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F5" w:rsidRDefault="009F0FF5" w:rsidP="00FE5F4D">
      <w:pPr>
        <w:jc w:val="both"/>
        <w:rPr>
          <w:rFonts w:ascii="Calibri" w:hAnsi="Calibri" w:cs="Arial"/>
          <w:sz w:val="24"/>
          <w:szCs w:val="24"/>
        </w:rPr>
      </w:pPr>
    </w:p>
    <w:p w:rsidR="009F0FF5" w:rsidRDefault="009F0FF5" w:rsidP="00FE5F4D">
      <w:pPr>
        <w:jc w:val="both"/>
        <w:rPr>
          <w:rFonts w:ascii="Calibri" w:hAnsi="Calibri" w:cs="Arial"/>
          <w:sz w:val="24"/>
          <w:szCs w:val="24"/>
        </w:rPr>
      </w:pPr>
    </w:p>
    <w:p w:rsidR="00FE5F4D" w:rsidRPr="00024A94" w:rsidRDefault="00FE5F4D" w:rsidP="00FE5F4D">
      <w:pPr>
        <w:jc w:val="both"/>
        <w:rPr>
          <w:rFonts w:ascii="Calibri" w:hAnsi="Calibri" w:cs="Arial"/>
          <w:sz w:val="24"/>
          <w:szCs w:val="24"/>
        </w:rPr>
      </w:pPr>
      <w:r w:rsidRPr="00024A94">
        <w:rPr>
          <w:rFonts w:ascii="Calibri" w:hAnsi="Calibri" w:cs="Arial"/>
          <w:sz w:val="24"/>
          <w:szCs w:val="24"/>
        </w:rPr>
        <w:t>DW.050.</w:t>
      </w:r>
      <w:r w:rsidR="00B137AF">
        <w:rPr>
          <w:rFonts w:ascii="Calibri" w:hAnsi="Calibri" w:cs="Arial"/>
          <w:sz w:val="24"/>
          <w:szCs w:val="24"/>
        </w:rPr>
        <w:t>12</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.R</w:t>
      </w:r>
      <w:r>
        <w:rPr>
          <w:rFonts w:ascii="Calibri" w:hAnsi="Calibri" w:cs="Arial"/>
          <w:sz w:val="24"/>
          <w:szCs w:val="24"/>
        </w:rPr>
        <w:t>CZ</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 </w:t>
      </w:r>
      <w:r w:rsidR="00332CB6">
        <w:rPr>
          <w:rFonts w:ascii="Calibri" w:hAnsi="Calibri" w:cs="Arial"/>
          <w:sz w:val="24"/>
          <w:szCs w:val="24"/>
        </w:rPr>
        <w:t>04.07.2017 r</w:t>
      </w:r>
      <w:r w:rsidR="00B137AF">
        <w:rPr>
          <w:rFonts w:ascii="Calibri" w:hAnsi="Calibri" w:cs="Arial"/>
          <w:sz w:val="24"/>
          <w:szCs w:val="24"/>
        </w:rPr>
        <w:t>.</w:t>
      </w:r>
    </w:p>
    <w:p w:rsidR="00FE5F4D" w:rsidRPr="00024A94" w:rsidRDefault="00FE5F4D" w:rsidP="00FE5F4D">
      <w:pPr>
        <w:jc w:val="both"/>
        <w:rPr>
          <w:rFonts w:ascii="Calibri" w:hAnsi="Calibri" w:cs="Arial"/>
          <w:sz w:val="24"/>
          <w:szCs w:val="24"/>
        </w:rPr>
      </w:pPr>
    </w:p>
    <w:p w:rsidR="00FE5F4D" w:rsidRPr="00024A94" w:rsidRDefault="00FE5F4D" w:rsidP="00FE5F4D">
      <w:pPr>
        <w:jc w:val="both"/>
        <w:rPr>
          <w:rFonts w:ascii="Calibri" w:hAnsi="Calibri" w:cs="Arial"/>
          <w:sz w:val="24"/>
          <w:szCs w:val="24"/>
        </w:rPr>
      </w:pPr>
    </w:p>
    <w:p w:rsidR="00FE5F4D" w:rsidRPr="006D69E9" w:rsidRDefault="00D60690" w:rsidP="00FE5F4D">
      <w:pPr>
        <w:spacing w:after="0" w:line="240" w:lineRule="auto"/>
        <w:ind w:left="4956" w:firstLine="708"/>
        <w:jc w:val="both"/>
        <w:rPr>
          <w:rFonts w:ascii="Calibri" w:hAnsi="Calibri" w:cs="Arial"/>
          <w:b/>
          <w:sz w:val="24"/>
          <w:szCs w:val="24"/>
        </w:rPr>
      </w:pPr>
      <w:r>
        <w:rPr>
          <w:rFonts w:ascii="Calibri" w:hAnsi="Calibri" w:cs="Arial"/>
          <w:b/>
          <w:sz w:val="24"/>
          <w:szCs w:val="24"/>
        </w:rPr>
        <w:t>XXXXXXXXX</w:t>
      </w:r>
      <w:r w:rsidR="00FE5F4D" w:rsidRPr="006D69E9">
        <w:rPr>
          <w:rFonts w:ascii="Calibri" w:hAnsi="Calibri" w:cs="Arial"/>
          <w:b/>
          <w:sz w:val="24"/>
          <w:szCs w:val="24"/>
        </w:rPr>
        <w:t xml:space="preserve"> </w:t>
      </w:r>
    </w:p>
    <w:p w:rsidR="00FE5F4D" w:rsidRDefault="00D60690" w:rsidP="00B137AF">
      <w:pPr>
        <w:spacing w:after="0" w:line="240" w:lineRule="auto"/>
        <w:ind w:left="4956" w:firstLine="708"/>
        <w:jc w:val="both"/>
        <w:rPr>
          <w:rFonts w:ascii="Calibri" w:hAnsi="Calibri" w:cs="Arial"/>
          <w:b/>
          <w:sz w:val="24"/>
          <w:szCs w:val="24"/>
        </w:rPr>
      </w:pPr>
      <w:r>
        <w:rPr>
          <w:rFonts w:ascii="Calibri" w:hAnsi="Calibri" w:cs="Arial"/>
          <w:b/>
          <w:sz w:val="24"/>
          <w:szCs w:val="24"/>
        </w:rPr>
        <w:t>XXXXXXXXX</w:t>
      </w:r>
    </w:p>
    <w:p w:rsidR="00B137AF" w:rsidRPr="00CF2820" w:rsidRDefault="00D60690" w:rsidP="00B137AF">
      <w:pPr>
        <w:spacing w:after="0" w:line="240" w:lineRule="auto"/>
        <w:ind w:left="4956" w:firstLine="708"/>
        <w:jc w:val="both"/>
        <w:rPr>
          <w:rFonts w:ascii="Calibri" w:hAnsi="Calibri" w:cs="Arial"/>
          <w:b/>
          <w:sz w:val="24"/>
          <w:szCs w:val="24"/>
        </w:rPr>
      </w:pPr>
      <w:r>
        <w:rPr>
          <w:rFonts w:ascii="Calibri" w:hAnsi="Calibri" w:cs="Arial"/>
          <w:b/>
          <w:sz w:val="24"/>
          <w:szCs w:val="24"/>
        </w:rPr>
        <w:t>XXXXXXXXX</w:t>
      </w:r>
    </w:p>
    <w:p w:rsidR="00FE5F4D" w:rsidRDefault="00FE5F4D" w:rsidP="00FE5F4D">
      <w:pPr>
        <w:jc w:val="both"/>
        <w:rPr>
          <w:rFonts w:ascii="Calibri" w:hAnsi="Calibri" w:cs="Arial"/>
          <w:b/>
          <w:sz w:val="24"/>
          <w:szCs w:val="24"/>
        </w:rPr>
      </w:pPr>
    </w:p>
    <w:p w:rsidR="00FE5F4D" w:rsidRDefault="00FE5F4D" w:rsidP="00FE5F4D">
      <w:pPr>
        <w:jc w:val="both"/>
        <w:rPr>
          <w:rFonts w:ascii="Calibri" w:hAnsi="Calibri" w:cs="Arial"/>
          <w:b/>
          <w:sz w:val="24"/>
          <w:szCs w:val="24"/>
        </w:rPr>
      </w:pPr>
    </w:p>
    <w:p w:rsidR="00FE5F4D" w:rsidRPr="00024A94" w:rsidRDefault="00FE5F4D" w:rsidP="00FE5F4D">
      <w:pPr>
        <w:spacing w:after="0" w:line="360" w:lineRule="auto"/>
        <w:ind w:left="2124" w:firstLine="708"/>
        <w:jc w:val="both"/>
        <w:rPr>
          <w:rFonts w:ascii="Calibri" w:hAnsi="Calibri" w:cs="Arial"/>
          <w:b/>
          <w:sz w:val="24"/>
          <w:szCs w:val="24"/>
        </w:rPr>
      </w:pPr>
      <w:r w:rsidRPr="00024A94">
        <w:rPr>
          <w:rFonts w:ascii="Calibri" w:hAnsi="Calibri" w:cs="Arial"/>
          <w:b/>
          <w:sz w:val="24"/>
          <w:szCs w:val="24"/>
        </w:rPr>
        <w:t>Decyzja w sprawie interpretacji</w:t>
      </w:r>
    </w:p>
    <w:p w:rsidR="00FE5F4D" w:rsidRPr="00024A94" w:rsidRDefault="00053C0E" w:rsidP="00FE5F4D">
      <w:pPr>
        <w:spacing w:after="0" w:line="360" w:lineRule="auto"/>
        <w:jc w:val="center"/>
        <w:rPr>
          <w:rFonts w:ascii="Calibri" w:hAnsi="Calibri" w:cs="Arial"/>
          <w:sz w:val="24"/>
          <w:szCs w:val="24"/>
        </w:rPr>
      </w:pPr>
      <w:r>
        <w:rPr>
          <w:rFonts w:ascii="Calibri" w:hAnsi="Calibri" w:cs="Arial"/>
          <w:sz w:val="24"/>
          <w:szCs w:val="24"/>
        </w:rPr>
        <w:t xml:space="preserve">art. 21 i </w:t>
      </w:r>
      <w:r w:rsidR="00FE5F4D" w:rsidRPr="00024A94">
        <w:rPr>
          <w:rFonts w:ascii="Calibri" w:hAnsi="Calibri" w:cs="Arial"/>
          <w:sz w:val="24"/>
          <w:szCs w:val="24"/>
        </w:rPr>
        <w:t xml:space="preserve">art. </w:t>
      </w:r>
      <w:r w:rsidR="00FE5F4D">
        <w:rPr>
          <w:rFonts w:ascii="Calibri" w:hAnsi="Calibri" w:cs="Arial"/>
          <w:sz w:val="24"/>
          <w:szCs w:val="24"/>
        </w:rPr>
        <w:t>22</w:t>
      </w:r>
      <w:r w:rsidR="00FE5F4D" w:rsidRPr="00024A94">
        <w:rPr>
          <w:rFonts w:ascii="Calibri" w:hAnsi="Calibri" w:cs="Arial"/>
          <w:sz w:val="24"/>
          <w:szCs w:val="24"/>
        </w:rPr>
        <w:t xml:space="preserve"> ustawy o rehabilitacji zawodowej i społecznej oraz zatrudnianiu osób niepełnosprawnych</w:t>
      </w:r>
    </w:p>
    <w:p w:rsidR="00FE5F4D" w:rsidRDefault="00FE5F4D" w:rsidP="00FE5F4D">
      <w:pPr>
        <w:spacing w:after="0" w:line="360" w:lineRule="auto"/>
        <w:jc w:val="both"/>
        <w:rPr>
          <w:rFonts w:ascii="Calibri" w:hAnsi="Calibri" w:cs="Arial"/>
          <w:sz w:val="24"/>
          <w:szCs w:val="24"/>
        </w:rPr>
      </w:pPr>
    </w:p>
    <w:p w:rsidR="00FE5F4D" w:rsidRPr="00F8478F" w:rsidRDefault="00FE5F4D" w:rsidP="00FE5F4D">
      <w:pPr>
        <w:spacing w:after="0" w:line="360" w:lineRule="auto"/>
        <w:jc w:val="both"/>
        <w:rPr>
          <w:rFonts w:ascii="Calibri" w:hAnsi="Calibri" w:cs="Arial"/>
          <w:b/>
          <w:sz w:val="24"/>
          <w:szCs w:val="24"/>
        </w:rPr>
      </w:pPr>
      <w:r w:rsidRPr="00024A94">
        <w:rPr>
          <w:rFonts w:ascii="Calibri" w:hAnsi="Calibri" w:cs="Arial"/>
          <w:sz w:val="24"/>
          <w:szCs w:val="24"/>
        </w:rPr>
        <w:t>Na podstawie art. 10 i 10a  ustawy z dnia 2 lipca 2004 r. o swobodzie działalności gospodarczej (Dz. U. z 201</w:t>
      </w:r>
      <w:r w:rsidR="00667CA2">
        <w:rPr>
          <w:rFonts w:ascii="Calibri" w:hAnsi="Calibri" w:cs="Arial"/>
          <w:sz w:val="24"/>
          <w:szCs w:val="24"/>
        </w:rPr>
        <w:t>6</w:t>
      </w:r>
      <w:r w:rsidRPr="00024A94">
        <w:rPr>
          <w:rFonts w:ascii="Calibri" w:hAnsi="Calibri" w:cs="Arial"/>
          <w:sz w:val="24"/>
          <w:szCs w:val="24"/>
        </w:rPr>
        <w:t xml:space="preserve"> roku, poz. </w:t>
      </w:r>
      <w:r w:rsidR="00FD1F74">
        <w:rPr>
          <w:rFonts w:ascii="Calibri" w:hAnsi="Calibri" w:cs="Arial"/>
          <w:sz w:val="24"/>
          <w:szCs w:val="24"/>
        </w:rPr>
        <w:t>1829</w:t>
      </w:r>
      <w:r w:rsidRPr="00024A94">
        <w:rPr>
          <w:rFonts w:ascii="Calibri" w:hAnsi="Calibri" w:cs="Arial"/>
          <w:sz w:val="24"/>
          <w:szCs w:val="24"/>
        </w:rPr>
        <w:t xml:space="preserve"> z późn.zm.) Prezes Państwowego Funduszu Rehabilitacji Osób Niepełnosprawnych (zwanego dalej PFRON lub Fundusz) stwierdza, </w:t>
      </w:r>
      <w:r>
        <w:rPr>
          <w:rFonts w:ascii="Calibri" w:hAnsi="Calibri" w:cs="Arial"/>
          <w:sz w:val="24"/>
          <w:szCs w:val="24"/>
        </w:rPr>
        <w:br/>
      </w:r>
      <w:r w:rsidRPr="00024A94">
        <w:rPr>
          <w:rFonts w:ascii="Calibri" w:hAnsi="Calibri" w:cs="Arial"/>
          <w:sz w:val="24"/>
          <w:szCs w:val="24"/>
        </w:rPr>
        <w:t xml:space="preserve">że stanowisko </w:t>
      </w:r>
      <w:r w:rsidR="00D60690">
        <w:rPr>
          <w:rFonts w:ascii="Calibri" w:hAnsi="Calibri" w:cs="Arial"/>
          <w:sz w:val="24"/>
          <w:szCs w:val="24"/>
        </w:rPr>
        <w:t>XXXXX</w:t>
      </w:r>
      <w:r w:rsidR="00667CA2">
        <w:rPr>
          <w:rFonts w:ascii="Calibri" w:hAnsi="Calibri" w:cs="Arial"/>
          <w:sz w:val="24"/>
          <w:szCs w:val="24"/>
        </w:rPr>
        <w:t xml:space="preserve"> S.A.</w:t>
      </w:r>
      <w:r w:rsidRPr="00024A94">
        <w:rPr>
          <w:rFonts w:ascii="Calibri" w:hAnsi="Calibri" w:cs="Arial"/>
          <w:sz w:val="24"/>
          <w:szCs w:val="24"/>
        </w:rPr>
        <w:t xml:space="preserve"> z siedzibą w</w:t>
      </w:r>
      <w:r>
        <w:rPr>
          <w:rFonts w:ascii="Calibri" w:hAnsi="Calibri" w:cs="Arial"/>
          <w:sz w:val="24"/>
          <w:szCs w:val="24"/>
        </w:rPr>
        <w:t xml:space="preserve"> </w:t>
      </w:r>
      <w:r w:rsidR="00D60690">
        <w:rPr>
          <w:rFonts w:ascii="Calibri" w:hAnsi="Calibri" w:cs="Arial"/>
          <w:sz w:val="24"/>
          <w:szCs w:val="24"/>
        </w:rPr>
        <w:t>XXXXXX</w:t>
      </w:r>
      <w:r w:rsidRPr="00024A94">
        <w:rPr>
          <w:rFonts w:ascii="Calibri" w:hAnsi="Calibri" w:cs="Arial"/>
          <w:sz w:val="24"/>
          <w:szCs w:val="24"/>
        </w:rPr>
        <w:t xml:space="preserve"> (zwanej dalej </w:t>
      </w:r>
      <w:r>
        <w:rPr>
          <w:rFonts w:ascii="Calibri" w:hAnsi="Calibri" w:cs="Arial"/>
          <w:sz w:val="24"/>
          <w:szCs w:val="24"/>
        </w:rPr>
        <w:t>W</w:t>
      </w:r>
      <w:r w:rsidRPr="00024A94">
        <w:rPr>
          <w:rFonts w:ascii="Calibri" w:hAnsi="Calibri" w:cs="Arial"/>
          <w:sz w:val="24"/>
          <w:szCs w:val="24"/>
        </w:rPr>
        <w:t xml:space="preserve">nioskodawcą) zaprezentowane we wniosku z dnia </w:t>
      </w:r>
      <w:r w:rsidR="00667CA2">
        <w:rPr>
          <w:rFonts w:ascii="Calibri" w:hAnsi="Calibri" w:cs="Arial"/>
          <w:sz w:val="24"/>
          <w:szCs w:val="24"/>
        </w:rPr>
        <w:t>31</w:t>
      </w:r>
      <w:r>
        <w:rPr>
          <w:rFonts w:ascii="Calibri" w:hAnsi="Calibri" w:cs="Arial"/>
          <w:sz w:val="24"/>
          <w:szCs w:val="24"/>
        </w:rPr>
        <w:t xml:space="preserve"> </w:t>
      </w:r>
      <w:r w:rsidR="00667CA2">
        <w:rPr>
          <w:rFonts w:ascii="Calibri" w:hAnsi="Calibri" w:cs="Arial"/>
          <w:sz w:val="24"/>
          <w:szCs w:val="24"/>
        </w:rPr>
        <w:t>maj</w:t>
      </w:r>
      <w:r>
        <w:rPr>
          <w:rFonts w:ascii="Calibri" w:hAnsi="Calibri" w:cs="Arial"/>
          <w:sz w:val="24"/>
          <w:szCs w:val="24"/>
        </w:rPr>
        <w:t>a 2017</w:t>
      </w:r>
      <w:r w:rsidRPr="00024A94">
        <w:rPr>
          <w:rFonts w:ascii="Calibri" w:hAnsi="Calibri" w:cs="Arial"/>
          <w:sz w:val="24"/>
          <w:szCs w:val="24"/>
        </w:rPr>
        <w:t xml:space="preserve"> r. o udzielenie pisemnej interpretacji przepisów prawa w zakresie </w:t>
      </w:r>
      <w:r>
        <w:rPr>
          <w:rFonts w:ascii="Calibri" w:hAnsi="Calibri" w:cs="Arial"/>
          <w:sz w:val="24"/>
          <w:szCs w:val="24"/>
        </w:rPr>
        <w:t xml:space="preserve">stosowania przepisów </w:t>
      </w:r>
      <w:r w:rsidR="00053C0E">
        <w:rPr>
          <w:rFonts w:ascii="Calibri" w:hAnsi="Calibri" w:cs="Arial"/>
          <w:sz w:val="24"/>
          <w:szCs w:val="24"/>
        </w:rPr>
        <w:t xml:space="preserve">art. 21 i </w:t>
      </w:r>
      <w:r w:rsidR="00053C0E" w:rsidRPr="00024A94">
        <w:rPr>
          <w:rFonts w:ascii="Calibri" w:hAnsi="Calibri" w:cs="Arial"/>
          <w:sz w:val="24"/>
          <w:szCs w:val="24"/>
        </w:rPr>
        <w:t xml:space="preserve">art. </w:t>
      </w:r>
      <w:r w:rsidR="00053C0E">
        <w:rPr>
          <w:rFonts w:ascii="Calibri" w:hAnsi="Calibri" w:cs="Arial"/>
          <w:sz w:val="24"/>
          <w:szCs w:val="24"/>
        </w:rPr>
        <w:t>22</w:t>
      </w:r>
      <w:r w:rsidRPr="00001666">
        <w:rPr>
          <w:rFonts w:ascii="Calibri" w:hAnsi="Calibri" w:cs="Arial"/>
          <w:sz w:val="24"/>
          <w:szCs w:val="24"/>
        </w:rPr>
        <w:t xml:space="preserve"> </w:t>
      </w:r>
      <w:r w:rsidRPr="006A5FE5">
        <w:rPr>
          <w:rFonts w:ascii="Calibri" w:hAnsi="Calibri" w:cs="Arial"/>
          <w:sz w:val="24"/>
          <w:szCs w:val="24"/>
        </w:rPr>
        <w:t xml:space="preserve">ustawy z dnia 27 sierpnia 1997 r. o rehabilitacji zawodowej i społecznej oraz zatrudnianiu osób niepełnosprawnych </w:t>
      </w:r>
      <w:r>
        <w:rPr>
          <w:rFonts w:ascii="Calibri" w:hAnsi="Calibri" w:cs="Arial"/>
          <w:sz w:val="24"/>
          <w:szCs w:val="24"/>
        </w:rPr>
        <w:br/>
      </w:r>
      <w:r w:rsidRPr="006A5FE5">
        <w:rPr>
          <w:rFonts w:ascii="Calibri" w:hAnsi="Calibri" w:cs="Arial"/>
          <w:sz w:val="24"/>
          <w:szCs w:val="24"/>
        </w:rPr>
        <w:t>(Dz.U. z 201</w:t>
      </w:r>
      <w:r>
        <w:rPr>
          <w:rFonts w:ascii="Calibri" w:hAnsi="Calibri" w:cs="Arial"/>
          <w:sz w:val="24"/>
          <w:szCs w:val="24"/>
        </w:rPr>
        <w:t>6</w:t>
      </w:r>
      <w:r w:rsidRPr="006A5FE5">
        <w:rPr>
          <w:rFonts w:ascii="Calibri" w:hAnsi="Calibri" w:cs="Arial"/>
          <w:sz w:val="24"/>
          <w:szCs w:val="24"/>
        </w:rPr>
        <w:t xml:space="preserve"> r. poz.</w:t>
      </w:r>
      <w:r>
        <w:rPr>
          <w:rFonts w:ascii="Calibri" w:hAnsi="Calibri" w:cs="Arial"/>
          <w:sz w:val="24"/>
          <w:szCs w:val="24"/>
        </w:rPr>
        <w:t xml:space="preserve"> 2046 z późn.zm.</w:t>
      </w:r>
      <w:r w:rsidRPr="006A5FE5">
        <w:rPr>
          <w:rFonts w:ascii="Calibri" w:hAnsi="Calibri" w:cs="Arial"/>
          <w:sz w:val="24"/>
          <w:szCs w:val="24"/>
        </w:rPr>
        <w:t>) zwanej dalej ustawą o re</w:t>
      </w:r>
      <w:r>
        <w:rPr>
          <w:rFonts w:ascii="Calibri" w:hAnsi="Calibri" w:cs="Arial"/>
          <w:sz w:val="24"/>
          <w:szCs w:val="24"/>
        </w:rPr>
        <w:t xml:space="preserve">habilitacji </w:t>
      </w:r>
      <w:r w:rsidRPr="006A5FE5">
        <w:rPr>
          <w:rFonts w:ascii="Calibri" w:hAnsi="Calibri" w:cs="Arial"/>
          <w:sz w:val="24"/>
          <w:szCs w:val="24"/>
        </w:rPr>
        <w:t>-</w:t>
      </w:r>
      <w:r w:rsidR="004F6BE6">
        <w:rPr>
          <w:rFonts w:ascii="Calibri" w:hAnsi="Calibri" w:cs="Arial"/>
          <w:sz w:val="24"/>
          <w:szCs w:val="24"/>
        </w:rPr>
        <w:t xml:space="preserve"> </w:t>
      </w:r>
      <w:r w:rsidR="004F6BE6">
        <w:rPr>
          <w:rFonts w:ascii="Calibri" w:hAnsi="Calibri" w:cs="Arial"/>
          <w:sz w:val="24"/>
          <w:szCs w:val="24"/>
        </w:rPr>
        <w:br/>
      </w:r>
      <w:bookmarkStart w:id="0" w:name="_GoBack"/>
      <w:bookmarkEnd w:id="0"/>
      <w:r w:rsidRPr="00F8478F">
        <w:rPr>
          <w:rFonts w:ascii="Calibri" w:hAnsi="Calibri" w:cs="Arial"/>
          <w:b/>
          <w:sz w:val="24"/>
          <w:szCs w:val="24"/>
        </w:rPr>
        <w:t xml:space="preserve">jest </w:t>
      </w:r>
      <w:r w:rsidR="004F6BE6">
        <w:rPr>
          <w:rFonts w:ascii="Calibri" w:hAnsi="Calibri" w:cs="Arial"/>
          <w:b/>
          <w:sz w:val="24"/>
          <w:szCs w:val="24"/>
        </w:rPr>
        <w:t>n</w:t>
      </w:r>
      <w:r w:rsidRPr="00F8478F">
        <w:rPr>
          <w:rFonts w:ascii="Calibri" w:hAnsi="Calibri" w:cs="Arial"/>
          <w:b/>
          <w:sz w:val="24"/>
          <w:szCs w:val="24"/>
        </w:rPr>
        <w:t>ieprawidłowe.</w:t>
      </w:r>
    </w:p>
    <w:p w:rsidR="00FE5F4D" w:rsidRPr="00024A94" w:rsidRDefault="00FE5F4D" w:rsidP="00FE5F4D">
      <w:pPr>
        <w:spacing w:after="0" w:line="360" w:lineRule="auto"/>
        <w:jc w:val="center"/>
        <w:rPr>
          <w:rFonts w:ascii="Calibri" w:hAnsi="Calibri" w:cs="Arial"/>
          <w:b/>
          <w:sz w:val="24"/>
          <w:szCs w:val="24"/>
        </w:rPr>
      </w:pPr>
      <w:r w:rsidRPr="00024A94">
        <w:rPr>
          <w:rFonts w:ascii="Calibri" w:hAnsi="Calibri" w:cs="Arial"/>
          <w:b/>
          <w:sz w:val="24"/>
          <w:szCs w:val="24"/>
        </w:rPr>
        <w:t>Uzasadnienie:</w:t>
      </w:r>
    </w:p>
    <w:p w:rsidR="00FE5F4D" w:rsidRDefault="00053C0E" w:rsidP="00FE5F4D">
      <w:pPr>
        <w:spacing w:after="120" w:line="360" w:lineRule="auto"/>
        <w:jc w:val="both"/>
        <w:rPr>
          <w:rFonts w:ascii="Calibri" w:hAnsi="Calibri" w:cs="Arial"/>
          <w:i/>
          <w:sz w:val="24"/>
          <w:szCs w:val="24"/>
        </w:rPr>
      </w:pPr>
      <w:r>
        <w:rPr>
          <w:rFonts w:cs="Arial"/>
          <w:sz w:val="24"/>
          <w:szCs w:val="24"/>
        </w:rPr>
        <w:t>Pismem z dnia 31</w:t>
      </w:r>
      <w:r w:rsidR="009E3970" w:rsidRPr="00D4283D">
        <w:rPr>
          <w:rFonts w:cs="Arial"/>
          <w:sz w:val="24"/>
          <w:szCs w:val="24"/>
        </w:rPr>
        <w:t xml:space="preserve"> maja 2017 r. Wnioskodawca skierował do Prezesa Zarządu PFRON wniosek o udzielenie pisemnej interpretacji co do zakresu i sposobu zastosowania przepisów </w:t>
      </w:r>
      <w:r w:rsidR="009E3970" w:rsidRPr="00D4283D">
        <w:rPr>
          <w:rFonts w:cs="Arial"/>
          <w:sz w:val="24"/>
          <w:szCs w:val="24"/>
        </w:rPr>
        <w:br/>
        <w:t>art. 21</w:t>
      </w:r>
      <w:r w:rsidR="007344DF">
        <w:rPr>
          <w:rFonts w:cs="Arial"/>
          <w:sz w:val="24"/>
          <w:szCs w:val="24"/>
        </w:rPr>
        <w:t xml:space="preserve"> i art. 22</w:t>
      </w:r>
      <w:r w:rsidR="009E3970" w:rsidRPr="00D4283D">
        <w:rPr>
          <w:rFonts w:cs="Arial"/>
          <w:sz w:val="24"/>
          <w:szCs w:val="24"/>
        </w:rPr>
        <w:t xml:space="preserve"> ustawy o rehabilitacji</w:t>
      </w:r>
      <w:r w:rsidR="007344DF">
        <w:rPr>
          <w:rFonts w:cs="Arial"/>
          <w:sz w:val="24"/>
          <w:szCs w:val="24"/>
        </w:rPr>
        <w:t xml:space="preserve">. </w:t>
      </w:r>
      <w:r w:rsidR="00FE5F4D" w:rsidRPr="00024A94">
        <w:rPr>
          <w:rFonts w:ascii="Calibri" w:hAnsi="Calibri" w:cs="Arial"/>
          <w:sz w:val="24"/>
          <w:szCs w:val="24"/>
        </w:rPr>
        <w:t xml:space="preserve">Wniosek swój Wnioskodawca skierował na podstawie art. 10 i 10a ustawy o swobodzie działalności gospodarczej. Zgodnie z art. 10 ust. 1 ustawy </w:t>
      </w:r>
      <w:r w:rsidR="007344DF">
        <w:rPr>
          <w:rFonts w:ascii="Calibri" w:hAnsi="Calibri" w:cs="Arial"/>
          <w:sz w:val="24"/>
          <w:szCs w:val="24"/>
        </w:rPr>
        <w:br/>
      </w:r>
      <w:r w:rsidR="00FE5F4D" w:rsidRPr="00024A94">
        <w:rPr>
          <w:rFonts w:ascii="Calibri" w:hAnsi="Calibri" w:cs="Arial"/>
          <w:sz w:val="24"/>
          <w:szCs w:val="24"/>
        </w:rPr>
        <w:t xml:space="preserve">o swobodzie działalności gospodarczej </w:t>
      </w:r>
      <w:r w:rsidR="00FE5F4D" w:rsidRPr="00024A94">
        <w:rPr>
          <w:rFonts w:ascii="Calibri" w:hAnsi="Calibri" w:cs="Arial"/>
          <w:i/>
          <w:sz w:val="24"/>
          <w:szCs w:val="24"/>
        </w:rPr>
        <w:t>przedsiębiorca m</w:t>
      </w:r>
      <w:r w:rsidR="007344DF">
        <w:rPr>
          <w:rFonts w:ascii="Calibri" w:hAnsi="Calibri" w:cs="Arial"/>
          <w:i/>
          <w:sz w:val="24"/>
          <w:szCs w:val="24"/>
        </w:rPr>
        <w:t xml:space="preserve">oże złożyć do właściwego organu </w:t>
      </w:r>
      <w:r w:rsidR="00FE5F4D" w:rsidRPr="00024A94">
        <w:rPr>
          <w:rFonts w:ascii="Calibri" w:hAnsi="Calibri" w:cs="Arial"/>
          <w:i/>
          <w:sz w:val="24"/>
          <w:szCs w:val="24"/>
        </w:rPr>
        <w:t xml:space="preserve">administracji publicznej lub państwowej jednostki organizacyjnej wniosek o wydanie pisemnej interpretacji co do zakresu i sposobu zastosowania przepisów, z których wynika </w:t>
      </w:r>
      <w:r w:rsidR="00FE5F4D" w:rsidRPr="00024A94">
        <w:rPr>
          <w:rFonts w:ascii="Calibri" w:hAnsi="Calibri" w:cs="Arial"/>
          <w:i/>
          <w:sz w:val="24"/>
          <w:szCs w:val="24"/>
        </w:rPr>
        <w:lastRenderedPageBreak/>
        <w:t>obowiązek świadczenia przez przedsiębiorcę daniny publicznej oraz składek na ubezpiec</w:t>
      </w:r>
      <w:r w:rsidR="007344DF">
        <w:rPr>
          <w:rFonts w:ascii="Calibri" w:hAnsi="Calibri" w:cs="Arial"/>
          <w:i/>
          <w:sz w:val="24"/>
          <w:szCs w:val="24"/>
        </w:rPr>
        <w:t xml:space="preserve">zenia społeczne lub zdrowotne, </w:t>
      </w:r>
      <w:r w:rsidR="00FE5F4D" w:rsidRPr="00024A94">
        <w:rPr>
          <w:rFonts w:ascii="Calibri" w:hAnsi="Calibri" w:cs="Arial"/>
          <w:i/>
          <w:sz w:val="24"/>
          <w:szCs w:val="24"/>
        </w:rPr>
        <w:t>w jego indywidualnej sprawie.</w:t>
      </w:r>
    </w:p>
    <w:p w:rsidR="00FE5F4D" w:rsidRPr="00024A94" w:rsidRDefault="00FE5F4D" w:rsidP="00FE5F4D">
      <w:pPr>
        <w:spacing w:after="0" w:line="360" w:lineRule="auto"/>
        <w:jc w:val="both"/>
        <w:rPr>
          <w:rFonts w:ascii="Calibri" w:hAnsi="Calibri" w:cs="Arial"/>
          <w:b/>
          <w:sz w:val="24"/>
          <w:szCs w:val="24"/>
        </w:rPr>
      </w:pPr>
      <w:r w:rsidRPr="00024A94">
        <w:rPr>
          <w:rFonts w:ascii="Calibri" w:hAnsi="Calibri" w:cs="Arial"/>
          <w:b/>
          <w:sz w:val="24"/>
          <w:szCs w:val="24"/>
        </w:rPr>
        <w:t>W przedmiotowym wniosku Wnioskodawca przedstawił następujący stan faktyczny:</w:t>
      </w:r>
    </w:p>
    <w:p w:rsidR="00701A9C" w:rsidRDefault="00D60690" w:rsidP="00FE5F4D">
      <w:pPr>
        <w:spacing w:after="0" w:line="360" w:lineRule="auto"/>
        <w:jc w:val="both"/>
        <w:rPr>
          <w:rFonts w:ascii="Calibri" w:hAnsi="Calibri" w:cs="Arial"/>
          <w:sz w:val="24"/>
          <w:szCs w:val="24"/>
        </w:rPr>
      </w:pPr>
      <w:r>
        <w:rPr>
          <w:rFonts w:ascii="Calibri" w:hAnsi="Calibri" w:cs="Arial"/>
          <w:sz w:val="24"/>
          <w:szCs w:val="24"/>
        </w:rPr>
        <w:t>XXXXX</w:t>
      </w:r>
      <w:r w:rsidR="007344DF">
        <w:rPr>
          <w:rFonts w:ascii="Calibri" w:hAnsi="Calibri" w:cs="Arial"/>
          <w:sz w:val="24"/>
          <w:szCs w:val="24"/>
        </w:rPr>
        <w:t xml:space="preserve"> S</w:t>
      </w:r>
      <w:r w:rsidR="00A20508">
        <w:rPr>
          <w:rFonts w:ascii="Calibri" w:hAnsi="Calibri" w:cs="Arial"/>
          <w:sz w:val="24"/>
          <w:szCs w:val="24"/>
        </w:rPr>
        <w:t xml:space="preserve">.A. </w:t>
      </w:r>
      <w:r w:rsidR="00FE5F4D">
        <w:rPr>
          <w:rFonts w:ascii="Calibri" w:hAnsi="Calibri" w:cs="Arial"/>
          <w:sz w:val="24"/>
          <w:szCs w:val="24"/>
        </w:rPr>
        <w:t xml:space="preserve">w </w:t>
      </w:r>
      <w:r>
        <w:rPr>
          <w:rFonts w:ascii="Calibri" w:hAnsi="Calibri" w:cs="Arial"/>
          <w:sz w:val="24"/>
          <w:szCs w:val="24"/>
        </w:rPr>
        <w:t>XXXXXXX</w:t>
      </w:r>
      <w:r w:rsidR="007344DF">
        <w:rPr>
          <w:rFonts w:ascii="Calibri" w:hAnsi="Calibri" w:cs="Arial"/>
          <w:sz w:val="24"/>
          <w:szCs w:val="24"/>
        </w:rPr>
        <w:t xml:space="preserve"> w swojej strukturze wyodrębniła nie samobilansujący się Oddział </w:t>
      </w:r>
      <w:r w:rsidR="007956FC">
        <w:rPr>
          <w:rFonts w:ascii="Calibri" w:hAnsi="Calibri" w:cs="Arial"/>
          <w:sz w:val="24"/>
          <w:szCs w:val="24"/>
        </w:rPr>
        <w:t xml:space="preserve">- </w:t>
      </w:r>
      <w:r>
        <w:rPr>
          <w:rFonts w:ascii="Calibri" w:hAnsi="Calibri" w:cs="Arial"/>
          <w:sz w:val="24"/>
          <w:szCs w:val="24"/>
        </w:rPr>
        <w:t>XXXX</w:t>
      </w:r>
      <w:r w:rsidR="007344DF">
        <w:rPr>
          <w:rFonts w:ascii="Calibri" w:hAnsi="Calibri" w:cs="Arial"/>
          <w:sz w:val="24"/>
          <w:szCs w:val="24"/>
        </w:rPr>
        <w:t xml:space="preserve"> </w:t>
      </w:r>
      <w:r w:rsidR="00701A9C">
        <w:rPr>
          <w:rFonts w:ascii="Calibri" w:hAnsi="Calibri" w:cs="Arial"/>
          <w:sz w:val="24"/>
          <w:szCs w:val="24"/>
        </w:rPr>
        <w:t xml:space="preserve">S.A. </w:t>
      </w:r>
      <w:r>
        <w:rPr>
          <w:rFonts w:ascii="Calibri" w:hAnsi="Calibri" w:cs="Arial"/>
          <w:sz w:val="24"/>
          <w:szCs w:val="24"/>
        </w:rPr>
        <w:t>XXXXXXXX</w:t>
      </w:r>
      <w:r w:rsidR="00701A9C">
        <w:rPr>
          <w:rFonts w:ascii="Calibri" w:hAnsi="Calibri" w:cs="Arial"/>
          <w:sz w:val="24"/>
          <w:szCs w:val="24"/>
        </w:rPr>
        <w:t xml:space="preserve"> w </w:t>
      </w:r>
      <w:r>
        <w:rPr>
          <w:rFonts w:ascii="Calibri" w:hAnsi="Calibri" w:cs="Arial"/>
          <w:sz w:val="24"/>
          <w:szCs w:val="24"/>
        </w:rPr>
        <w:t>XXXXXXX</w:t>
      </w:r>
      <w:r w:rsidR="00701A9C">
        <w:rPr>
          <w:rFonts w:ascii="Calibri" w:hAnsi="Calibri" w:cs="Arial"/>
          <w:sz w:val="24"/>
          <w:szCs w:val="24"/>
        </w:rPr>
        <w:t>, mają</w:t>
      </w:r>
      <w:r w:rsidR="007344DF">
        <w:rPr>
          <w:rFonts w:ascii="Calibri" w:hAnsi="Calibri" w:cs="Arial"/>
          <w:sz w:val="24"/>
          <w:szCs w:val="24"/>
        </w:rPr>
        <w:t xml:space="preserve">cy status samodzielnego pracodawcy. </w:t>
      </w:r>
      <w:r w:rsidR="00764104">
        <w:rPr>
          <w:rFonts w:ascii="Calibri" w:hAnsi="Calibri" w:cs="Arial"/>
          <w:sz w:val="24"/>
          <w:szCs w:val="24"/>
        </w:rPr>
        <w:br/>
      </w:r>
      <w:r w:rsidR="007344DF">
        <w:rPr>
          <w:rFonts w:ascii="Calibri" w:hAnsi="Calibri" w:cs="Arial"/>
          <w:sz w:val="24"/>
          <w:szCs w:val="24"/>
        </w:rPr>
        <w:t>W konsekwencji Oddział ma obowiązek odrębnego rozlicz</w:t>
      </w:r>
      <w:r w:rsidR="00701A9C">
        <w:rPr>
          <w:rFonts w:ascii="Calibri" w:hAnsi="Calibri" w:cs="Arial"/>
          <w:sz w:val="24"/>
          <w:szCs w:val="24"/>
        </w:rPr>
        <w:t>a</w:t>
      </w:r>
      <w:r w:rsidR="007344DF">
        <w:rPr>
          <w:rFonts w:ascii="Calibri" w:hAnsi="Calibri" w:cs="Arial"/>
          <w:sz w:val="24"/>
          <w:szCs w:val="24"/>
        </w:rPr>
        <w:t xml:space="preserve">nia się </w:t>
      </w:r>
      <w:r w:rsidR="00701A9C">
        <w:rPr>
          <w:rFonts w:ascii="Calibri" w:hAnsi="Calibri" w:cs="Arial"/>
          <w:sz w:val="24"/>
          <w:szCs w:val="24"/>
        </w:rPr>
        <w:t xml:space="preserve">z </w:t>
      </w:r>
      <w:r w:rsidR="007344DF">
        <w:rPr>
          <w:rFonts w:ascii="Calibri" w:hAnsi="Calibri" w:cs="Arial"/>
          <w:sz w:val="24"/>
          <w:szCs w:val="24"/>
        </w:rPr>
        <w:t>PFRON. W szczególności p</w:t>
      </w:r>
      <w:r w:rsidR="00701A9C">
        <w:rPr>
          <w:rFonts w:ascii="Calibri" w:hAnsi="Calibri" w:cs="Arial"/>
          <w:sz w:val="24"/>
          <w:szCs w:val="24"/>
        </w:rPr>
        <w:t>owoduje to, ż</w:t>
      </w:r>
      <w:r w:rsidR="007344DF">
        <w:rPr>
          <w:rFonts w:ascii="Calibri" w:hAnsi="Calibri" w:cs="Arial"/>
          <w:sz w:val="24"/>
          <w:szCs w:val="24"/>
        </w:rPr>
        <w:t xml:space="preserve">e gdy nie osiąga wymaganego wskaźnika zatrudnienia osób </w:t>
      </w:r>
      <w:r w:rsidR="00A20508">
        <w:rPr>
          <w:rFonts w:ascii="Calibri" w:hAnsi="Calibri" w:cs="Arial"/>
          <w:sz w:val="24"/>
          <w:szCs w:val="24"/>
        </w:rPr>
        <w:t>n</w:t>
      </w:r>
      <w:r w:rsidR="007344DF">
        <w:rPr>
          <w:rFonts w:ascii="Calibri" w:hAnsi="Calibri" w:cs="Arial"/>
          <w:sz w:val="24"/>
          <w:szCs w:val="24"/>
        </w:rPr>
        <w:t>iepełnosprawnych, jest zobligowan</w:t>
      </w:r>
      <w:r w:rsidR="00A20508">
        <w:rPr>
          <w:rFonts w:ascii="Calibri" w:hAnsi="Calibri" w:cs="Arial"/>
          <w:sz w:val="24"/>
          <w:szCs w:val="24"/>
        </w:rPr>
        <w:t>y</w:t>
      </w:r>
      <w:r w:rsidR="007344DF">
        <w:rPr>
          <w:rFonts w:ascii="Calibri" w:hAnsi="Calibri" w:cs="Arial"/>
          <w:sz w:val="24"/>
          <w:szCs w:val="24"/>
        </w:rPr>
        <w:t xml:space="preserve"> do wpłat na Fundusz. Spółka korzystała i korzysta nadal z możliwości obniżenia wpłat na P</w:t>
      </w:r>
      <w:r w:rsidR="00701A9C">
        <w:rPr>
          <w:rFonts w:ascii="Calibri" w:hAnsi="Calibri" w:cs="Arial"/>
          <w:sz w:val="24"/>
          <w:szCs w:val="24"/>
        </w:rPr>
        <w:t xml:space="preserve">FRON </w:t>
      </w:r>
      <w:r w:rsidR="007344DF">
        <w:rPr>
          <w:rFonts w:ascii="Calibri" w:hAnsi="Calibri" w:cs="Arial"/>
          <w:sz w:val="24"/>
          <w:szCs w:val="24"/>
        </w:rPr>
        <w:t>przewidzianej w art. 22 ustawy o rehabilitacji, tj. zawarła umowy z podmiotami, które zatrudniają osoby niepełnosprawne i wydają jej informację o kwocie obniżenia INF-U. Obec</w:t>
      </w:r>
      <w:r w:rsidR="00701A9C">
        <w:rPr>
          <w:rFonts w:ascii="Calibri" w:hAnsi="Calibri" w:cs="Arial"/>
          <w:sz w:val="24"/>
          <w:szCs w:val="24"/>
        </w:rPr>
        <w:t>nie Wnioskodawca d</w:t>
      </w:r>
      <w:r w:rsidR="007344DF">
        <w:rPr>
          <w:rFonts w:ascii="Calibri" w:hAnsi="Calibri" w:cs="Arial"/>
          <w:sz w:val="24"/>
          <w:szCs w:val="24"/>
        </w:rPr>
        <w:t xml:space="preserve">ąży </w:t>
      </w:r>
      <w:r w:rsidR="00A20508">
        <w:rPr>
          <w:rFonts w:ascii="Calibri" w:hAnsi="Calibri" w:cs="Arial"/>
          <w:sz w:val="24"/>
          <w:szCs w:val="24"/>
        </w:rPr>
        <w:t xml:space="preserve">do przystąpienia </w:t>
      </w:r>
      <w:r w:rsidR="007344DF">
        <w:rPr>
          <w:rFonts w:ascii="Calibri" w:hAnsi="Calibri" w:cs="Arial"/>
          <w:sz w:val="24"/>
          <w:szCs w:val="24"/>
        </w:rPr>
        <w:t>Oddział</w:t>
      </w:r>
      <w:r w:rsidR="00A20508">
        <w:rPr>
          <w:rFonts w:ascii="Calibri" w:hAnsi="Calibri" w:cs="Arial"/>
          <w:sz w:val="24"/>
          <w:szCs w:val="24"/>
        </w:rPr>
        <w:t>u</w:t>
      </w:r>
      <w:r w:rsidR="007344DF">
        <w:rPr>
          <w:rFonts w:ascii="Calibri" w:hAnsi="Calibri" w:cs="Arial"/>
          <w:sz w:val="24"/>
          <w:szCs w:val="24"/>
        </w:rPr>
        <w:t xml:space="preserve"> do ww. umów poprzez zawarcie odpowiedniego aneksu, w którym ustalono</w:t>
      </w:r>
      <w:r w:rsidR="00A20508">
        <w:rPr>
          <w:rFonts w:ascii="Calibri" w:hAnsi="Calibri" w:cs="Arial"/>
          <w:sz w:val="24"/>
          <w:szCs w:val="24"/>
        </w:rPr>
        <w:t xml:space="preserve"> </w:t>
      </w:r>
      <w:r w:rsidR="007344DF">
        <w:rPr>
          <w:rFonts w:ascii="Calibri" w:hAnsi="Calibri" w:cs="Arial"/>
          <w:sz w:val="24"/>
          <w:szCs w:val="24"/>
        </w:rPr>
        <w:t xml:space="preserve">by, że </w:t>
      </w:r>
      <w:r w:rsidR="00764104">
        <w:rPr>
          <w:rFonts w:ascii="Calibri" w:hAnsi="Calibri" w:cs="Arial"/>
          <w:sz w:val="24"/>
          <w:szCs w:val="24"/>
        </w:rPr>
        <w:br/>
      </w:r>
      <w:r w:rsidR="007344DF">
        <w:rPr>
          <w:rFonts w:ascii="Calibri" w:hAnsi="Calibri" w:cs="Arial"/>
          <w:sz w:val="24"/>
          <w:szCs w:val="24"/>
        </w:rPr>
        <w:t xml:space="preserve">z uwagi na fakt, </w:t>
      </w:r>
      <w:r w:rsidR="00A20508">
        <w:rPr>
          <w:rFonts w:ascii="Calibri" w:hAnsi="Calibri" w:cs="Arial"/>
          <w:sz w:val="24"/>
          <w:szCs w:val="24"/>
        </w:rPr>
        <w:t>i</w:t>
      </w:r>
      <w:r w:rsidR="007344DF">
        <w:rPr>
          <w:rFonts w:ascii="Calibri" w:hAnsi="Calibri" w:cs="Arial"/>
          <w:sz w:val="24"/>
          <w:szCs w:val="24"/>
        </w:rPr>
        <w:t>ż Oddział jest faktycznie korzystającym z usługi objętej umową</w:t>
      </w:r>
      <w:r w:rsidR="00A20508">
        <w:rPr>
          <w:rFonts w:ascii="Calibri" w:hAnsi="Calibri" w:cs="Arial"/>
          <w:sz w:val="24"/>
          <w:szCs w:val="24"/>
        </w:rPr>
        <w:t>,</w:t>
      </w:r>
      <w:r w:rsidR="00053C0E">
        <w:rPr>
          <w:rFonts w:ascii="Calibri" w:hAnsi="Calibri" w:cs="Arial"/>
          <w:sz w:val="24"/>
          <w:szCs w:val="24"/>
        </w:rPr>
        <w:t xml:space="preserve"> </w:t>
      </w:r>
      <w:r w:rsidR="007344DF">
        <w:rPr>
          <w:rFonts w:ascii="Calibri" w:hAnsi="Calibri" w:cs="Arial"/>
          <w:sz w:val="24"/>
          <w:szCs w:val="24"/>
        </w:rPr>
        <w:t>faktur</w:t>
      </w:r>
      <w:r w:rsidR="00A20508">
        <w:rPr>
          <w:rFonts w:ascii="Calibri" w:hAnsi="Calibri" w:cs="Arial"/>
          <w:sz w:val="24"/>
          <w:szCs w:val="24"/>
        </w:rPr>
        <w:t>y</w:t>
      </w:r>
      <w:r w:rsidR="00E13912">
        <w:rPr>
          <w:rFonts w:ascii="Calibri" w:hAnsi="Calibri" w:cs="Arial"/>
          <w:sz w:val="24"/>
          <w:szCs w:val="24"/>
        </w:rPr>
        <w:t xml:space="preserve"> VAT</w:t>
      </w:r>
      <w:r w:rsidR="00A20508">
        <w:rPr>
          <w:rFonts w:ascii="Calibri" w:hAnsi="Calibri" w:cs="Arial"/>
          <w:sz w:val="24"/>
          <w:szCs w:val="24"/>
        </w:rPr>
        <w:t xml:space="preserve"> nadal </w:t>
      </w:r>
      <w:r w:rsidR="00E13912">
        <w:rPr>
          <w:rFonts w:ascii="Calibri" w:hAnsi="Calibri" w:cs="Arial"/>
          <w:sz w:val="24"/>
          <w:szCs w:val="24"/>
        </w:rPr>
        <w:t xml:space="preserve">będą wystawiane na </w:t>
      </w:r>
      <w:r>
        <w:rPr>
          <w:rFonts w:ascii="Calibri" w:hAnsi="Calibri" w:cs="Arial"/>
          <w:sz w:val="24"/>
          <w:szCs w:val="24"/>
        </w:rPr>
        <w:t>XXXXXX</w:t>
      </w:r>
      <w:r w:rsidR="00E13912">
        <w:rPr>
          <w:rFonts w:ascii="Calibri" w:hAnsi="Calibri" w:cs="Arial"/>
          <w:sz w:val="24"/>
          <w:szCs w:val="24"/>
        </w:rPr>
        <w:t xml:space="preserve">, </w:t>
      </w:r>
      <w:r w:rsidR="00A20508">
        <w:rPr>
          <w:rFonts w:ascii="Calibri" w:hAnsi="Calibri" w:cs="Arial"/>
          <w:sz w:val="24"/>
          <w:szCs w:val="24"/>
        </w:rPr>
        <w:t xml:space="preserve">jednak </w:t>
      </w:r>
      <w:r w:rsidR="00E13912">
        <w:rPr>
          <w:rFonts w:ascii="Calibri" w:hAnsi="Calibri" w:cs="Arial"/>
          <w:sz w:val="24"/>
          <w:szCs w:val="24"/>
        </w:rPr>
        <w:t xml:space="preserve">zawierać będą dodatkowo adnotację </w:t>
      </w:r>
      <w:r>
        <w:rPr>
          <w:rFonts w:ascii="Calibri" w:hAnsi="Calibri" w:cs="Arial"/>
          <w:sz w:val="24"/>
          <w:szCs w:val="24"/>
        </w:rPr>
        <w:br/>
      </w:r>
      <w:r w:rsidR="00E13912">
        <w:rPr>
          <w:rFonts w:ascii="Calibri" w:hAnsi="Calibri" w:cs="Arial"/>
          <w:sz w:val="24"/>
          <w:szCs w:val="24"/>
        </w:rPr>
        <w:t>o świadczeniu usług na rzecz Oddziału</w:t>
      </w:r>
      <w:r w:rsidR="00701A9C">
        <w:rPr>
          <w:rFonts w:ascii="Calibri" w:hAnsi="Calibri" w:cs="Arial"/>
          <w:sz w:val="24"/>
          <w:szCs w:val="24"/>
        </w:rPr>
        <w:t>.</w:t>
      </w:r>
    </w:p>
    <w:p w:rsidR="0042134E" w:rsidRDefault="00EF5BF8" w:rsidP="00EF5BF8">
      <w:pPr>
        <w:spacing w:after="0" w:line="360" w:lineRule="auto"/>
        <w:jc w:val="both"/>
        <w:rPr>
          <w:rFonts w:ascii="Calibri" w:hAnsi="Calibri" w:cs="Arial"/>
          <w:sz w:val="24"/>
          <w:szCs w:val="24"/>
        </w:rPr>
      </w:pPr>
      <w:r>
        <w:rPr>
          <w:rFonts w:ascii="Calibri" w:hAnsi="Calibri" w:cs="Arial"/>
          <w:sz w:val="24"/>
          <w:szCs w:val="24"/>
        </w:rPr>
        <w:t>Zgodnie z art. 21 ustawy o rehabilitacji, p</w:t>
      </w:r>
      <w:r w:rsidRPr="00EF5BF8">
        <w:rPr>
          <w:rFonts w:ascii="Calibri" w:hAnsi="Calibri" w:cs="Arial"/>
          <w:sz w:val="24"/>
          <w:szCs w:val="24"/>
        </w:rPr>
        <w:t xml:space="preserve">racodawca zatrudniający co najmniej </w:t>
      </w:r>
      <w:r w:rsidR="00764104">
        <w:rPr>
          <w:rFonts w:ascii="Calibri" w:hAnsi="Calibri" w:cs="Arial"/>
          <w:sz w:val="24"/>
          <w:szCs w:val="24"/>
        </w:rPr>
        <w:br/>
      </w:r>
      <w:r w:rsidRPr="00EF5BF8">
        <w:rPr>
          <w:rFonts w:ascii="Calibri" w:hAnsi="Calibri" w:cs="Arial"/>
          <w:sz w:val="24"/>
          <w:szCs w:val="24"/>
        </w:rPr>
        <w:t>25 pracowników w przeliczeniu na pełny wymiar czasu pracy jest obowiązany</w:t>
      </w:r>
      <w:r>
        <w:rPr>
          <w:rFonts w:ascii="Calibri" w:hAnsi="Calibri" w:cs="Arial"/>
          <w:sz w:val="24"/>
          <w:szCs w:val="24"/>
        </w:rPr>
        <w:t xml:space="preserve">, </w:t>
      </w:r>
      <w:r w:rsidRPr="00EF5BF8">
        <w:rPr>
          <w:rFonts w:ascii="Calibri" w:hAnsi="Calibri" w:cs="Arial"/>
          <w:sz w:val="24"/>
          <w:szCs w:val="24"/>
        </w:rPr>
        <w:t>dokonywa</w:t>
      </w:r>
      <w:r>
        <w:rPr>
          <w:rFonts w:ascii="Calibri" w:hAnsi="Calibri" w:cs="Arial"/>
          <w:sz w:val="24"/>
          <w:szCs w:val="24"/>
        </w:rPr>
        <w:t>ć miesięcznych wpłat na Fundusz</w:t>
      </w:r>
      <w:r w:rsidRPr="00EF5BF8">
        <w:rPr>
          <w:rFonts w:ascii="Calibri" w:hAnsi="Calibri" w:cs="Arial"/>
          <w:sz w:val="24"/>
          <w:szCs w:val="24"/>
        </w:rPr>
        <w:t>.</w:t>
      </w:r>
      <w:r>
        <w:rPr>
          <w:rFonts w:ascii="Calibri" w:hAnsi="Calibri" w:cs="Arial"/>
          <w:sz w:val="24"/>
          <w:szCs w:val="24"/>
        </w:rPr>
        <w:t xml:space="preserve"> </w:t>
      </w:r>
      <w:r w:rsidR="00A20508">
        <w:rPr>
          <w:rFonts w:ascii="Calibri" w:hAnsi="Calibri" w:cs="Arial"/>
          <w:sz w:val="24"/>
          <w:szCs w:val="24"/>
        </w:rPr>
        <w:t>P</w:t>
      </w:r>
      <w:r>
        <w:rPr>
          <w:rFonts w:ascii="Calibri" w:hAnsi="Calibri" w:cs="Arial"/>
          <w:sz w:val="24"/>
          <w:szCs w:val="24"/>
        </w:rPr>
        <w:t xml:space="preserve">racodawcą, oprócz </w:t>
      </w:r>
      <w:r w:rsidR="00D60690">
        <w:rPr>
          <w:rFonts w:ascii="Calibri" w:hAnsi="Calibri" w:cs="Arial"/>
          <w:sz w:val="24"/>
          <w:szCs w:val="24"/>
        </w:rPr>
        <w:t>XXXXX</w:t>
      </w:r>
      <w:r>
        <w:rPr>
          <w:rFonts w:ascii="Calibri" w:hAnsi="Calibri" w:cs="Arial"/>
          <w:sz w:val="24"/>
          <w:szCs w:val="24"/>
        </w:rPr>
        <w:t xml:space="preserve"> S.A.</w:t>
      </w:r>
      <w:r w:rsidR="00A20508">
        <w:rPr>
          <w:rFonts w:ascii="Calibri" w:hAnsi="Calibri" w:cs="Arial"/>
          <w:sz w:val="24"/>
          <w:szCs w:val="24"/>
        </w:rPr>
        <w:t>,</w:t>
      </w:r>
      <w:r>
        <w:rPr>
          <w:rFonts w:ascii="Calibri" w:hAnsi="Calibri" w:cs="Arial"/>
          <w:sz w:val="24"/>
          <w:szCs w:val="24"/>
        </w:rPr>
        <w:t xml:space="preserve"> jest również wyodrębniony w je</w:t>
      </w:r>
      <w:r w:rsidR="00A20508">
        <w:rPr>
          <w:rFonts w:ascii="Calibri" w:hAnsi="Calibri" w:cs="Arial"/>
          <w:sz w:val="24"/>
          <w:szCs w:val="24"/>
        </w:rPr>
        <w:t>j</w:t>
      </w:r>
      <w:r>
        <w:rPr>
          <w:rFonts w:ascii="Calibri" w:hAnsi="Calibri" w:cs="Arial"/>
          <w:sz w:val="24"/>
          <w:szCs w:val="24"/>
        </w:rPr>
        <w:t xml:space="preserve"> strukturze Oddział, co umożliwia dyspozycja art. 3 </w:t>
      </w:r>
      <w:r w:rsidR="00A20508">
        <w:rPr>
          <w:rFonts w:ascii="Calibri" w:hAnsi="Calibri" w:cs="Arial"/>
          <w:sz w:val="24"/>
          <w:szCs w:val="24"/>
        </w:rPr>
        <w:t>k</w:t>
      </w:r>
      <w:r>
        <w:rPr>
          <w:rFonts w:ascii="Calibri" w:hAnsi="Calibri" w:cs="Arial"/>
          <w:sz w:val="24"/>
          <w:szCs w:val="24"/>
        </w:rPr>
        <w:t xml:space="preserve">odeksu pracy. Przepis ten stanowi, że pracodawcą jest jednostka organizacyjna, choćby nie posiadała osobowości prawnej, </w:t>
      </w:r>
      <w:r w:rsidR="00764104">
        <w:rPr>
          <w:rFonts w:ascii="Calibri" w:hAnsi="Calibri" w:cs="Arial"/>
          <w:sz w:val="24"/>
          <w:szCs w:val="24"/>
        </w:rPr>
        <w:br/>
      </w:r>
      <w:r>
        <w:rPr>
          <w:rFonts w:ascii="Calibri" w:hAnsi="Calibri" w:cs="Arial"/>
          <w:sz w:val="24"/>
          <w:szCs w:val="24"/>
        </w:rPr>
        <w:t xml:space="preserve">a także osoba fizyczna, jeżeli zatrudniają one pracowników. Oddział nie posiadając osobowości prawnej, a </w:t>
      </w:r>
      <w:r w:rsidR="0042134E">
        <w:rPr>
          <w:rFonts w:ascii="Calibri" w:hAnsi="Calibri" w:cs="Arial"/>
          <w:sz w:val="24"/>
          <w:szCs w:val="24"/>
        </w:rPr>
        <w:t xml:space="preserve">więc zdolności do zaciągania zobowiązań, ma jednocześnie możliwość posiadania statusu pracodawcy </w:t>
      </w:r>
      <w:r w:rsidR="00A20508">
        <w:rPr>
          <w:rFonts w:ascii="Calibri" w:hAnsi="Calibri" w:cs="Arial"/>
          <w:sz w:val="24"/>
          <w:szCs w:val="24"/>
        </w:rPr>
        <w:t xml:space="preserve">i </w:t>
      </w:r>
      <w:r w:rsidR="0042134E">
        <w:rPr>
          <w:rFonts w:ascii="Calibri" w:hAnsi="Calibri" w:cs="Arial"/>
          <w:sz w:val="24"/>
          <w:szCs w:val="24"/>
        </w:rPr>
        <w:t xml:space="preserve">w związku z tym wypełniania obowiązków nałożonych na niego mocą </w:t>
      </w:r>
      <w:r w:rsidR="00FB3F9F">
        <w:rPr>
          <w:rFonts w:ascii="Calibri" w:hAnsi="Calibri" w:cs="Arial"/>
          <w:sz w:val="24"/>
          <w:szCs w:val="24"/>
        </w:rPr>
        <w:t xml:space="preserve">art. 21 ustawy </w:t>
      </w:r>
      <w:r w:rsidR="0042134E">
        <w:rPr>
          <w:rFonts w:ascii="Calibri" w:hAnsi="Calibri" w:cs="Arial"/>
          <w:sz w:val="24"/>
          <w:szCs w:val="24"/>
        </w:rPr>
        <w:t xml:space="preserve">o rehabilitacji. </w:t>
      </w:r>
    </w:p>
    <w:p w:rsidR="00EF778A" w:rsidRDefault="0042134E" w:rsidP="00EF5BF8">
      <w:pPr>
        <w:spacing w:after="0" w:line="360" w:lineRule="auto"/>
        <w:jc w:val="both"/>
        <w:rPr>
          <w:rFonts w:ascii="Calibri" w:hAnsi="Calibri" w:cs="Arial"/>
          <w:sz w:val="24"/>
          <w:szCs w:val="24"/>
        </w:rPr>
      </w:pPr>
      <w:r>
        <w:rPr>
          <w:rFonts w:ascii="Calibri" w:hAnsi="Calibri" w:cs="Arial"/>
          <w:sz w:val="24"/>
          <w:szCs w:val="24"/>
        </w:rPr>
        <w:t xml:space="preserve">Jednocześnie Wnioskodawca wskazuje, że zgodnie z definicją oddziału zawartą w art. 5 pkt 4 ustawy o swobodzie działalności gospodarczej, oddziałem przedsiębiorcy jest wyodrębniona </w:t>
      </w:r>
      <w:r w:rsidR="00FB3F9F">
        <w:rPr>
          <w:rFonts w:ascii="Calibri" w:hAnsi="Calibri" w:cs="Arial"/>
          <w:sz w:val="24"/>
          <w:szCs w:val="24"/>
        </w:rPr>
        <w:br/>
      </w:r>
      <w:r>
        <w:rPr>
          <w:rFonts w:ascii="Calibri" w:hAnsi="Calibri" w:cs="Arial"/>
          <w:sz w:val="24"/>
          <w:szCs w:val="24"/>
        </w:rPr>
        <w:t>i samodzielna organizacyjnie część działalności gospodarczej, wykonywana przez przedsiębiorcę poza siedzibą przedsiębiorcy lub głównym miejscem wykonywania działalności. Oddział nie jest wi</w:t>
      </w:r>
      <w:r w:rsidR="00A20508">
        <w:rPr>
          <w:rFonts w:ascii="Calibri" w:hAnsi="Calibri" w:cs="Arial"/>
          <w:sz w:val="24"/>
          <w:szCs w:val="24"/>
        </w:rPr>
        <w:t>ę</w:t>
      </w:r>
      <w:r>
        <w:rPr>
          <w:rFonts w:ascii="Calibri" w:hAnsi="Calibri" w:cs="Arial"/>
          <w:sz w:val="24"/>
          <w:szCs w:val="24"/>
        </w:rPr>
        <w:t xml:space="preserve">c samoistnym podmiotem, mimo że jest to struktura wyodrębniona i samodzielna. Oddział jako samoistny podmiot może wykonywać wyłącznie </w:t>
      </w:r>
      <w:r>
        <w:rPr>
          <w:rFonts w:ascii="Calibri" w:hAnsi="Calibri" w:cs="Arial"/>
          <w:sz w:val="24"/>
          <w:szCs w:val="24"/>
        </w:rPr>
        <w:lastRenderedPageBreak/>
        <w:t xml:space="preserve">czynności z zakresu prawa pracy, będąc odrębnym pracodawcą, jednakże nie może stać się wyłącznie stroną umów cywilnoprawnych. </w:t>
      </w:r>
    </w:p>
    <w:p w:rsidR="004B01D7" w:rsidRDefault="00A20508" w:rsidP="00EF5BF8">
      <w:pPr>
        <w:spacing w:after="0" w:line="360" w:lineRule="auto"/>
        <w:jc w:val="both"/>
        <w:rPr>
          <w:rFonts w:ascii="Calibri" w:hAnsi="Calibri" w:cs="Arial"/>
          <w:sz w:val="24"/>
          <w:szCs w:val="24"/>
        </w:rPr>
      </w:pPr>
      <w:r>
        <w:rPr>
          <w:rFonts w:ascii="Calibri" w:hAnsi="Calibri" w:cs="Arial"/>
          <w:sz w:val="24"/>
          <w:szCs w:val="24"/>
        </w:rPr>
        <w:t>Wnioskodawca w</w:t>
      </w:r>
      <w:r w:rsidR="00EF778A">
        <w:rPr>
          <w:rFonts w:ascii="Calibri" w:hAnsi="Calibri" w:cs="Arial"/>
          <w:sz w:val="24"/>
          <w:szCs w:val="24"/>
        </w:rPr>
        <w:t xml:space="preserve"> oparciu o przepisy art. 22 ustawy o rehabilitacji </w:t>
      </w:r>
      <w:r>
        <w:rPr>
          <w:rFonts w:ascii="Calibri" w:hAnsi="Calibri" w:cs="Arial"/>
          <w:sz w:val="24"/>
          <w:szCs w:val="24"/>
        </w:rPr>
        <w:t>wskazuje</w:t>
      </w:r>
      <w:r w:rsidR="00EF778A">
        <w:rPr>
          <w:rFonts w:ascii="Calibri" w:hAnsi="Calibri" w:cs="Arial"/>
          <w:sz w:val="24"/>
          <w:szCs w:val="24"/>
        </w:rPr>
        <w:t xml:space="preserve">, </w:t>
      </w:r>
      <w:r>
        <w:rPr>
          <w:rFonts w:ascii="Calibri" w:hAnsi="Calibri" w:cs="Arial"/>
          <w:sz w:val="24"/>
          <w:szCs w:val="24"/>
        </w:rPr>
        <w:t>że</w:t>
      </w:r>
      <w:r w:rsidR="00EF778A">
        <w:rPr>
          <w:rFonts w:ascii="Calibri" w:hAnsi="Calibri" w:cs="Arial"/>
          <w:sz w:val="24"/>
          <w:szCs w:val="24"/>
        </w:rPr>
        <w:t xml:space="preserve"> aby móc dokonać obniżenia wpłaty, konieczne jest udokumentowanie zakupu fakturą, uiszczenie z jej tytułu nale</w:t>
      </w:r>
      <w:r w:rsidR="004B01D7">
        <w:rPr>
          <w:rFonts w:ascii="Calibri" w:hAnsi="Calibri" w:cs="Arial"/>
          <w:sz w:val="24"/>
          <w:szCs w:val="24"/>
        </w:rPr>
        <w:t>ż</w:t>
      </w:r>
      <w:r w:rsidR="00EF778A">
        <w:rPr>
          <w:rFonts w:ascii="Calibri" w:hAnsi="Calibri" w:cs="Arial"/>
          <w:sz w:val="24"/>
          <w:szCs w:val="24"/>
        </w:rPr>
        <w:t>ności oraz udokumentowanie kwoty obniżenia na podstawie informacji wystawionej przez sprzedającego daną usługę.</w:t>
      </w:r>
      <w:r w:rsidR="004B01D7">
        <w:rPr>
          <w:rFonts w:ascii="Calibri" w:hAnsi="Calibri" w:cs="Arial"/>
          <w:sz w:val="24"/>
          <w:szCs w:val="24"/>
        </w:rPr>
        <w:t xml:space="preserve"> S</w:t>
      </w:r>
      <w:r w:rsidR="00EF778A">
        <w:rPr>
          <w:rFonts w:ascii="Calibri" w:hAnsi="Calibri" w:cs="Arial"/>
          <w:sz w:val="24"/>
          <w:szCs w:val="24"/>
        </w:rPr>
        <w:t>koro od</w:t>
      </w:r>
      <w:r w:rsidR="004B01D7">
        <w:rPr>
          <w:rFonts w:ascii="Calibri" w:hAnsi="Calibri" w:cs="Arial"/>
          <w:sz w:val="24"/>
          <w:szCs w:val="24"/>
        </w:rPr>
        <w:t>d</w:t>
      </w:r>
      <w:r w:rsidR="00EF778A">
        <w:rPr>
          <w:rFonts w:ascii="Calibri" w:hAnsi="Calibri" w:cs="Arial"/>
          <w:sz w:val="24"/>
          <w:szCs w:val="24"/>
        </w:rPr>
        <w:t xml:space="preserve">ział nie ma możliwości prawnej zawarcia we własnym imieniu umów cywilnoprawnych, a jednocześnie jako pracodawca zobowiązany jest do </w:t>
      </w:r>
      <w:r w:rsidR="004B01D7">
        <w:rPr>
          <w:rFonts w:ascii="Calibri" w:hAnsi="Calibri" w:cs="Arial"/>
          <w:sz w:val="24"/>
          <w:szCs w:val="24"/>
        </w:rPr>
        <w:t>uiszcza</w:t>
      </w:r>
      <w:r w:rsidR="00EF778A">
        <w:rPr>
          <w:rFonts w:ascii="Calibri" w:hAnsi="Calibri" w:cs="Arial"/>
          <w:sz w:val="24"/>
          <w:szCs w:val="24"/>
        </w:rPr>
        <w:t>nia</w:t>
      </w:r>
      <w:r w:rsidR="004B01D7">
        <w:rPr>
          <w:rFonts w:ascii="Calibri" w:hAnsi="Calibri" w:cs="Arial"/>
          <w:sz w:val="24"/>
          <w:szCs w:val="24"/>
        </w:rPr>
        <w:t xml:space="preserve"> wpłat na PFRON, tym samym w przypadku gdyby Oddział nie miał prawa przystępować do umów zawieranych przez Spółkę (w ramach której został wyodrębniony) z usługodawcami, a pozostawałby jednocześnie korzystającym </w:t>
      </w:r>
      <w:r w:rsidR="004B01D7">
        <w:rPr>
          <w:rFonts w:ascii="Calibri" w:hAnsi="Calibri" w:cs="Arial"/>
          <w:sz w:val="24"/>
          <w:szCs w:val="24"/>
        </w:rPr>
        <w:br/>
        <w:t>z tychże usług, nie istniałaby żadna możliwość skorzystania przez Odział z możliwości obniżenia wpłat na PFRON.</w:t>
      </w:r>
    </w:p>
    <w:p w:rsidR="00091F56" w:rsidRDefault="004B01D7" w:rsidP="00EF5BF8">
      <w:pPr>
        <w:spacing w:after="0" w:line="360" w:lineRule="auto"/>
        <w:jc w:val="both"/>
        <w:rPr>
          <w:rFonts w:ascii="Calibri" w:hAnsi="Calibri" w:cs="Arial"/>
          <w:i/>
          <w:sz w:val="24"/>
          <w:szCs w:val="24"/>
        </w:rPr>
      </w:pPr>
      <w:r>
        <w:rPr>
          <w:rFonts w:ascii="Calibri" w:hAnsi="Calibri" w:cs="Arial"/>
          <w:sz w:val="24"/>
          <w:szCs w:val="24"/>
        </w:rPr>
        <w:t>Powyższe stano</w:t>
      </w:r>
      <w:r w:rsidR="00E635DB">
        <w:rPr>
          <w:rFonts w:ascii="Calibri" w:hAnsi="Calibri" w:cs="Arial"/>
          <w:sz w:val="24"/>
          <w:szCs w:val="24"/>
        </w:rPr>
        <w:t>wisko popiera również Wojewódzki</w:t>
      </w:r>
      <w:r>
        <w:rPr>
          <w:rFonts w:ascii="Calibri" w:hAnsi="Calibri" w:cs="Arial"/>
          <w:sz w:val="24"/>
          <w:szCs w:val="24"/>
        </w:rPr>
        <w:t xml:space="preserve"> Sąd Administracyjny w Warszawie </w:t>
      </w:r>
      <w:r>
        <w:rPr>
          <w:rFonts w:ascii="Calibri" w:hAnsi="Calibri" w:cs="Arial"/>
          <w:sz w:val="24"/>
          <w:szCs w:val="24"/>
        </w:rPr>
        <w:br/>
        <w:t>w wyroku z dnia 25 stycznia 2017 r., sygn. akt SA/</w:t>
      </w:r>
      <w:proofErr w:type="spellStart"/>
      <w:r>
        <w:rPr>
          <w:rFonts w:ascii="Calibri" w:hAnsi="Calibri" w:cs="Arial"/>
          <w:sz w:val="24"/>
          <w:szCs w:val="24"/>
        </w:rPr>
        <w:t>Wa</w:t>
      </w:r>
      <w:proofErr w:type="spellEnd"/>
      <w:r>
        <w:rPr>
          <w:rFonts w:ascii="Calibri" w:hAnsi="Calibri" w:cs="Arial"/>
          <w:sz w:val="24"/>
          <w:szCs w:val="24"/>
        </w:rPr>
        <w:t xml:space="preserve"> 3490/15. P</w:t>
      </w:r>
      <w:r w:rsidR="00A20508">
        <w:rPr>
          <w:rFonts w:ascii="Calibri" w:hAnsi="Calibri" w:cs="Arial"/>
          <w:sz w:val="24"/>
          <w:szCs w:val="24"/>
        </w:rPr>
        <w:t>FRON</w:t>
      </w:r>
      <w:r>
        <w:rPr>
          <w:rFonts w:ascii="Calibri" w:hAnsi="Calibri" w:cs="Arial"/>
          <w:sz w:val="24"/>
          <w:szCs w:val="24"/>
        </w:rPr>
        <w:t xml:space="preserve"> odmawiając </w:t>
      </w:r>
      <w:r w:rsidR="00527969">
        <w:rPr>
          <w:rFonts w:ascii="Calibri" w:hAnsi="Calibri" w:cs="Arial"/>
          <w:sz w:val="24"/>
          <w:szCs w:val="24"/>
        </w:rPr>
        <w:t xml:space="preserve">utworzonemu </w:t>
      </w:r>
      <w:r w:rsidR="00A20508">
        <w:rPr>
          <w:rFonts w:ascii="Calibri" w:hAnsi="Calibri" w:cs="Arial"/>
          <w:sz w:val="24"/>
          <w:szCs w:val="24"/>
        </w:rPr>
        <w:t>o</w:t>
      </w:r>
      <w:r w:rsidR="00527969">
        <w:rPr>
          <w:rFonts w:ascii="Calibri" w:hAnsi="Calibri" w:cs="Arial"/>
          <w:sz w:val="24"/>
          <w:szCs w:val="24"/>
        </w:rPr>
        <w:t>ddziałowi spółk</w:t>
      </w:r>
      <w:r w:rsidR="00A20508">
        <w:rPr>
          <w:rFonts w:ascii="Calibri" w:hAnsi="Calibri" w:cs="Arial"/>
          <w:sz w:val="24"/>
          <w:szCs w:val="24"/>
        </w:rPr>
        <w:t>i</w:t>
      </w:r>
      <w:r w:rsidR="00527969">
        <w:rPr>
          <w:rFonts w:ascii="Calibri" w:hAnsi="Calibri" w:cs="Arial"/>
          <w:sz w:val="24"/>
          <w:szCs w:val="24"/>
        </w:rPr>
        <w:t xml:space="preserve"> </w:t>
      </w:r>
      <w:r>
        <w:rPr>
          <w:rFonts w:ascii="Calibri" w:hAnsi="Calibri" w:cs="Arial"/>
          <w:sz w:val="24"/>
          <w:szCs w:val="24"/>
        </w:rPr>
        <w:t xml:space="preserve">prawa do skorzystania z </w:t>
      </w:r>
      <w:r w:rsidR="00527969">
        <w:rPr>
          <w:rFonts w:ascii="Calibri" w:hAnsi="Calibri" w:cs="Arial"/>
          <w:sz w:val="24"/>
          <w:szCs w:val="24"/>
        </w:rPr>
        <w:t xml:space="preserve">obniżenia wpłat na PFRON, </w:t>
      </w:r>
      <w:r w:rsidR="00A20508">
        <w:rPr>
          <w:rFonts w:ascii="Calibri" w:hAnsi="Calibri" w:cs="Arial"/>
          <w:sz w:val="24"/>
          <w:szCs w:val="24"/>
        </w:rPr>
        <w:t xml:space="preserve">gdyż </w:t>
      </w:r>
      <w:r w:rsidR="00527969">
        <w:rPr>
          <w:rFonts w:ascii="Calibri" w:hAnsi="Calibri" w:cs="Arial"/>
          <w:sz w:val="24"/>
          <w:szCs w:val="24"/>
        </w:rPr>
        <w:t>nie był następcą prawnym spółki</w:t>
      </w:r>
      <w:r w:rsidR="00A20508">
        <w:rPr>
          <w:rFonts w:ascii="Calibri" w:hAnsi="Calibri" w:cs="Arial"/>
          <w:sz w:val="24"/>
          <w:szCs w:val="24"/>
        </w:rPr>
        <w:t>,</w:t>
      </w:r>
      <w:r w:rsidR="00527969">
        <w:rPr>
          <w:rFonts w:ascii="Calibri" w:hAnsi="Calibri" w:cs="Arial"/>
          <w:sz w:val="24"/>
          <w:szCs w:val="24"/>
        </w:rPr>
        <w:t xml:space="preserve"> która nabyła prawo do obniżeń wpłat, </w:t>
      </w:r>
      <w:r w:rsidR="00091F56">
        <w:rPr>
          <w:rFonts w:ascii="Calibri" w:hAnsi="Calibri" w:cs="Arial"/>
          <w:sz w:val="24"/>
          <w:szCs w:val="24"/>
        </w:rPr>
        <w:t xml:space="preserve">a tym samym </w:t>
      </w:r>
      <w:r w:rsidR="00527969">
        <w:rPr>
          <w:rFonts w:ascii="Calibri" w:hAnsi="Calibri" w:cs="Arial"/>
          <w:sz w:val="24"/>
          <w:szCs w:val="24"/>
        </w:rPr>
        <w:t xml:space="preserve">nie </w:t>
      </w:r>
      <w:r w:rsidR="00091F56">
        <w:rPr>
          <w:rFonts w:ascii="Calibri" w:hAnsi="Calibri" w:cs="Arial"/>
          <w:sz w:val="24"/>
          <w:szCs w:val="24"/>
        </w:rPr>
        <w:t xml:space="preserve">posiadał </w:t>
      </w:r>
      <w:r w:rsidR="00527969">
        <w:rPr>
          <w:rFonts w:ascii="Calibri" w:hAnsi="Calibri" w:cs="Arial"/>
          <w:sz w:val="24"/>
          <w:szCs w:val="24"/>
        </w:rPr>
        <w:t>tytułu prawnego do odliczenia nabyt</w:t>
      </w:r>
      <w:r w:rsidR="000D7835">
        <w:rPr>
          <w:rFonts w:ascii="Calibri" w:hAnsi="Calibri" w:cs="Arial"/>
          <w:sz w:val="24"/>
          <w:szCs w:val="24"/>
        </w:rPr>
        <w:t>ych ulg dokonanych przez spółkę</w:t>
      </w:r>
      <w:r w:rsidR="00527969">
        <w:rPr>
          <w:rFonts w:ascii="Calibri" w:hAnsi="Calibri" w:cs="Arial"/>
          <w:sz w:val="24"/>
          <w:szCs w:val="24"/>
        </w:rPr>
        <w:t xml:space="preserve"> przejętą. Zdaniem</w:t>
      </w:r>
      <w:r w:rsidR="000D7835">
        <w:rPr>
          <w:rFonts w:ascii="Calibri" w:hAnsi="Calibri" w:cs="Arial"/>
          <w:sz w:val="24"/>
          <w:szCs w:val="24"/>
        </w:rPr>
        <w:t xml:space="preserve"> W</w:t>
      </w:r>
      <w:r w:rsidR="00091F56">
        <w:rPr>
          <w:rFonts w:ascii="Calibri" w:hAnsi="Calibri" w:cs="Arial"/>
          <w:sz w:val="24"/>
          <w:szCs w:val="24"/>
        </w:rPr>
        <w:t>SA</w:t>
      </w:r>
      <w:r w:rsidR="00527969">
        <w:rPr>
          <w:rFonts w:ascii="Calibri" w:hAnsi="Calibri" w:cs="Arial"/>
          <w:sz w:val="24"/>
          <w:szCs w:val="24"/>
        </w:rPr>
        <w:t xml:space="preserve"> </w:t>
      </w:r>
      <w:r w:rsidR="00C809C2" w:rsidRPr="00C809C2">
        <w:rPr>
          <w:rFonts w:ascii="Calibri" w:hAnsi="Calibri" w:cs="Arial"/>
          <w:i/>
          <w:sz w:val="24"/>
          <w:szCs w:val="24"/>
        </w:rPr>
        <w:t>„(…)</w:t>
      </w:r>
      <w:r w:rsidR="00527969" w:rsidRPr="00C809C2">
        <w:rPr>
          <w:rFonts w:ascii="Calibri" w:hAnsi="Calibri" w:cs="Arial"/>
          <w:i/>
          <w:sz w:val="24"/>
          <w:szCs w:val="24"/>
        </w:rPr>
        <w:t>stanowisko to jest błędne. Opiera się bowiem na założeniu, że oddział jest odrębnym od spółki podmiotem prawa. Organy</w:t>
      </w:r>
      <w:r w:rsidR="000D7835" w:rsidRPr="00C809C2">
        <w:rPr>
          <w:rFonts w:ascii="Calibri" w:hAnsi="Calibri" w:cs="Arial"/>
          <w:i/>
          <w:sz w:val="24"/>
          <w:szCs w:val="24"/>
        </w:rPr>
        <w:t xml:space="preserve"> uznają, że Oddział mó</w:t>
      </w:r>
      <w:r w:rsidR="00527969" w:rsidRPr="00C809C2">
        <w:rPr>
          <w:rFonts w:ascii="Calibri" w:hAnsi="Calibri" w:cs="Arial"/>
          <w:i/>
          <w:sz w:val="24"/>
          <w:szCs w:val="24"/>
        </w:rPr>
        <w:t>głby mieć prawo do obniżenia wpłat na Fundusz z tytułu wydatków dokonanych przez spó</w:t>
      </w:r>
      <w:r w:rsidR="00091F56">
        <w:rPr>
          <w:rFonts w:ascii="Calibri" w:hAnsi="Calibri" w:cs="Arial"/>
          <w:i/>
          <w:sz w:val="24"/>
          <w:szCs w:val="24"/>
        </w:rPr>
        <w:t>łkę</w:t>
      </w:r>
      <w:r w:rsidR="00527969" w:rsidRPr="00C809C2">
        <w:rPr>
          <w:rFonts w:ascii="Calibri" w:hAnsi="Calibri" w:cs="Arial"/>
          <w:i/>
          <w:sz w:val="24"/>
          <w:szCs w:val="24"/>
        </w:rPr>
        <w:t xml:space="preserve"> tylko na zasadzie sukcesji, podczas gdy w rzeczywistości </w:t>
      </w:r>
      <w:r w:rsidR="00C809C2">
        <w:rPr>
          <w:rFonts w:ascii="Calibri" w:hAnsi="Calibri" w:cs="Arial"/>
          <w:i/>
          <w:sz w:val="24"/>
          <w:szCs w:val="24"/>
        </w:rPr>
        <w:t xml:space="preserve">mimo utworzenia oddziału cały czas mamy </w:t>
      </w:r>
      <w:r w:rsidR="00C809C2">
        <w:rPr>
          <w:rFonts w:ascii="Calibri" w:hAnsi="Calibri" w:cs="Arial"/>
          <w:i/>
          <w:sz w:val="24"/>
          <w:szCs w:val="24"/>
        </w:rPr>
        <w:br/>
        <w:t xml:space="preserve">do czynienia z jednym </w:t>
      </w:r>
      <w:r w:rsidR="00527969" w:rsidRPr="00C809C2">
        <w:rPr>
          <w:rFonts w:ascii="Calibri" w:hAnsi="Calibri" w:cs="Arial"/>
          <w:i/>
          <w:sz w:val="24"/>
          <w:szCs w:val="24"/>
        </w:rPr>
        <w:t xml:space="preserve">podmiotem prawa, tj. spółką akcyjną, tyle że jest to spółka </w:t>
      </w:r>
      <w:r w:rsidR="00C809C2">
        <w:rPr>
          <w:rFonts w:ascii="Calibri" w:hAnsi="Calibri" w:cs="Arial"/>
          <w:i/>
          <w:sz w:val="24"/>
          <w:szCs w:val="24"/>
        </w:rPr>
        <w:br/>
      </w:r>
      <w:r w:rsidR="00527969" w:rsidRPr="00C809C2">
        <w:rPr>
          <w:rFonts w:ascii="Calibri" w:hAnsi="Calibri" w:cs="Arial"/>
          <w:i/>
          <w:sz w:val="24"/>
          <w:szCs w:val="24"/>
        </w:rPr>
        <w:t>w wyodrębnionymi oddziałami. Prawo do skorzystania z ulgi we wpłatach na Fundusz przysługuje oddziałom tak jak samej s</w:t>
      </w:r>
      <w:r w:rsidR="000D7835" w:rsidRPr="00C809C2">
        <w:rPr>
          <w:rFonts w:ascii="Calibri" w:hAnsi="Calibri" w:cs="Arial"/>
          <w:i/>
          <w:sz w:val="24"/>
          <w:szCs w:val="24"/>
        </w:rPr>
        <w:t>półce, ponieważ oddziały są jej</w:t>
      </w:r>
      <w:r w:rsidR="00527969" w:rsidRPr="00C809C2">
        <w:rPr>
          <w:rFonts w:ascii="Calibri" w:hAnsi="Calibri" w:cs="Arial"/>
          <w:i/>
          <w:sz w:val="24"/>
          <w:szCs w:val="24"/>
        </w:rPr>
        <w:t xml:space="preserve"> częściami</w:t>
      </w:r>
      <w:r w:rsidR="000D7835" w:rsidRPr="00C809C2">
        <w:rPr>
          <w:rFonts w:ascii="Calibri" w:hAnsi="Calibri" w:cs="Arial"/>
          <w:i/>
          <w:sz w:val="24"/>
          <w:szCs w:val="24"/>
        </w:rPr>
        <w:t xml:space="preserve">. </w:t>
      </w:r>
      <w:r w:rsidR="00C809C2">
        <w:rPr>
          <w:rFonts w:ascii="Calibri" w:hAnsi="Calibri" w:cs="Arial"/>
          <w:i/>
          <w:sz w:val="24"/>
          <w:szCs w:val="24"/>
        </w:rPr>
        <w:br/>
      </w:r>
      <w:r w:rsidR="000D7835" w:rsidRPr="00C809C2">
        <w:rPr>
          <w:rFonts w:ascii="Calibri" w:hAnsi="Calibri" w:cs="Arial"/>
          <w:i/>
          <w:sz w:val="24"/>
          <w:szCs w:val="24"/>
        </w:rPr>
        <w:t>To, że spółka dokonała określonych wydatków jeszcze przed utworzeniem oddziału, nie ma tu znaczenia</w:t>
      </w:r>
      <w:r w:rsidR="00C809C2">
        <w:rPr>
          <w:rFonts w:ascii="Calibri" w:hAnsi="Calibri" w:cs="Arial"/>
          <w:i/>
          <w:sz w:val="24"/>
          <w:szCs w:val="24"/>
        </w:rPr>
        <w:t>.</w:t>
      </w:r>
      <w:r w:rsidR="000D7835" w:rsidRPr="00C809C2">
        <w:rPr>
          <w:rFonts w:ascii="Calibri" w:hAnsi="Calibri" w:cs="Arial"/>
          <w:i/>
          <w:sz w:val="24"/>
          <w:szCs w:val="24"/>
        </w:rPr>
        <w:t xml:space="preserve"> </w:t>
      </w:r>
      <w:r w:rsidR="00C809C2">
        <w:rPr>
          <w:rFonts w:ascii="Calibri" w:hAnsi="Calibri" w:cs="Arial"/>
          <w:i/>
          <w:sz w:val="24"/>
          <w:szCs w:val="24"/>
        </w:rPr>
        <w:t>Z</w:t>
      </w:r>
      <w:r w:rsidR="000D7835" w:rsidRPr="00C809C2">
        <w:rPr>
          <w:rFonts w:ascii="Calibri" w:hAnsi="Calibri" w:cs="Arial"/>
          <w:i/>
          <w:sz w:val="24"/>
          <w:szCs w:val="24"/>
        </w:rPr>
        <w:t xml:space="preserve"> odliczenia może korzystać zarówno spółka, jak i jej oddział będący samodzielnym pracodawcą</w:t>
      </w:r>
      <w:r w:rsidR="00527969" w:rsidRPr="00C809C2">
        <w:rPr>
          <w:rFonts w:ascii="Calibri" w:hAnsi="Calibri" w:cs="Arial"/>
          <w:i/>
          <w:sz w:val="24"/>
          <w:szCs w:val="24"/>
        </w:rPr>
        <w:t>.</w:t>
      </w:r>
      <w:r w:rsidR="000D7835" w:rsidRPr="00C809C2">
        <w:rPr>
          <w:rFonts w:ascii="Calibri" w:hAnsi="Calibri" w:cs="Arial"/>
          <w:i/>
          <w:sz w:val="24"/>
          <w:szCs w:val="24"/>
        </w:rPr>
        <w:t xml:space="preserve"> Oddział spółki będący samodzielnym pracodawcą w rozumieniu Kodeksu pracy jest w świetle ustawy o rehabilitacji zobowiązany do dokonywania wpłat </w:t>
      </w:r>
      <w:r w:rsidR="00764104">
        <w:rPr>
          <w:rFonts w:ascii="Calibri" w:hAnsi="Calibri" w:cs="Arial"/>
          <w:i/>
          <w:sz w:val="24"/>
          <w:szCs w:val="24"/>
        </w:rPr>
        <w:br/>
      </w:r>
      <w:r w:rsidR="000D7835" w:rsidRPr="00C809C2">
        <w:rPr>
          <w:rFonts w:ascii="Calibri" w:hAnsi="Calibri" w:cs="Arial"/>
          <w:i/>
          <w:sz w:val="24"/>
          <w:szCs w:val="24"/>
        </w:rPr>
        <w:t>na P</w:t>
      </w:r>
      <w:r w:rsidR="00C809C2">
        <w:rPr>
          <w:rFonts w:ascii="Calibri" w:hAnsi="Calibri" w:cs="Arial"/>
          <w:i/>
          <w:sz w:val="24"/>
          <w:szCs w:val="24"/>
        </w:rPr>
        <w:t>FRON</w:t>
      </w:r>
      <w:r w:rsidR="000D7835" w:rsidRPr="00C809C2">
        <w:rPr>
          <w:rFonts w:ascii="Calibri" w:hAnsi="Calibri" w:cs="Arial"/>
          <w:i/>
          <w:sz w:val="24"/>
          <w:szCs w:val="24"/>
        </w:rPr>
        <w:t xml:space="preserve">. Bycie odrębnym pracodawcą nie oznacza jednak, że oddział spółki akcyjnej uzyskuje odrębną od spółki podmiotowość prawną. W zaskarżonej decyzji wskazano, że warunkiem niezbędnym, aby otrzymać ulgę we wpłatach na PFRON jest po pierwsze – posiadanie statusu pracodawcy, po drugie terminowe opłacenie należności, a po trzecie zaś </w:t>
      </w:r>
      <w:r w:rsidR="000D7835" w:rsidRPr="00C809C2">
        <w:rPr>
          <w:rFonts w:ascii="Calibri" w:hAnsi="Calibri" w:cs="Arial"/>
          <w:i/>
          <w:sz w:val="24"/>
          <w:szCs w:val="24"/>
        </w:rPr>
        <w:lastRenderedPageBreak/>
        <w:t xml:space="preserve">otrzymanie informacji o przysługującej uldze od podmiotu uprawnionego. </w:t>
      </w:r>
      <w:r w:rsidR="00FC0C1A" w:rsidRPr="00C809C2">
        <w:rPr>
          <w:rFonts w:ascii="Calibri" w:hAnsi="Calibri" w:cs="Arial"/>
          <w:i/>
          <w:sz w:val="24"/>
          <w:szCs w:val="24"/>
        </w:rPr>
        <w:t>Z</w:t>
      </w:r>
      <w:r w:rsidR="00C809C2">
        <w:rPr>
          <w:rFonts w:ascii="Calibri" w:hAnsi="Calibri" w:cs="Arial"/>
          <w:i/>
          <w:sz w:val="24"/>
          <w:szCs w:val="24"/>
        </w:rPr>
        <w:t xml:space="preserve"> zaskarżonej decyzji wynika, ż</w:t>
      </w:r>
      <w:r w:rsidR="00FC0C1A" w:rsidRPr="00C809C2">
        <w:rPr>
          <w:rFonts w:ascii="Calibri" w:hAnsi="Calibri" w:cs="Arial"/>
          <w:i/>
          <w:sz w:val="24"/>
          <w:szCs w:val="24"/>
        </w:rPr>
        <w:t>e to Oddział samodzielnie powinien być nabywc</w:t>
      </w:r>
      <w:r w:rsidR="00091F56">
        <w:rPr>
          <w:rFonts w:ascii="Calibri" w:hAnsi="Calibri" w:cs="Arial"/>
          <w:i/>
          <w:sz w:val="24"/>
          <w:szCs w:val="24"/>
        </w:rPr>
        <w:t>ą</w:t>
      </w:r>
      <w:r w:rsidR="00FC0C1A" w:rsidRPr="00C809C2">
        <w:rPr>
          <w:rFonts w:ascii="Calibri" w:hAnsi="Calibri" w:cs="Arial"/>
          <w:i/>
          <w:sz w:val="24"/>
          <w:szCs w:val="24"/>
        </w:rPr>
        <w:t xml:space="preserve"> ulg, terminowo uregulować należności oraz jako nabywca otrzymać stosowne zaświadczenie</w:t>
      </w:r>
      <w:r w:rsidR="007956FC" w:rsidRPr="00C809C2">
        <w:rPr>
          <w:rFonts w:ascii="Calibri" w:hAnsi="Calibri" w:cs="Arial"/>
          <w:i/>
          <w:sz w:val="24"/>
          <w:szCs w:val="24"/>
        </w:rPr>
        <w:t xml:space="preserve"> </w:t>
      </w:r>
      <w:r w:rsidR="00764104">
        <w:rPr>
          <w:rFonts w:ascii="Calibri" w:hAnsi="Calibri" w:cs="Arial"/>
          <w:i/>
          <w:sz w:val="24"/>
          <w:szCs w:val="24"/>
        </w:rPr>
        <w:br/>
      </w:r>
      <w:r w:rsidR="007956FC" w:rsidRPr="00C809C2">
        <w:rPr>
          <w:rFonts w:ascii="Calibri" w:hAnsi="Calibri" w:cs="Arial"/>
          <w:i/>
          <w:sz w:val="24"/>
          <w:szCs w:val="24"/>
        </w:rPr>
        <w:t>od przedsięb</w:t>
      </w:r>
      <w:r w:rsidR="00FC0C1A" w:rsidRPr="00C809C2">
        <w:rPr>
          <w:rFonts w:ascii="Calibri" w:hAnsi="Calibri" w:cs="Arial"/>
          <w:i/>
          <w:sz w:val="24"/>
          <w:szCs w:val="24"/>
        </w:rPr>
        <w:t>i</w:t>
      </w:r>
      <w:r w:rsidR="007956FC" w:rsidRPr="00C809C2">
        <w:rPr>
          <w:rFonts w:ascii="Calibri" w:hAnsi="Calibri" w:cs="Arial"/>
          <w:i/>
          <w:sz w:val="24"/>
          <w:szCs w:val="24"/>
        </w:rPr>
        <w:t>o</w:t>
      </w:r>
      <w:r w:rsidR="00FC0C1A" w:rsidRPr="00C809C2">
        <w:rPr>
          <w:rFonts w:ascii="Calibri" w:hAnsi="Calibri" w:cs="Arial"/>
          <w:i/>
          <w:sz w:val="24"/>
          <w:szCs w:val="24"/>
        </w:rPr>
        <w:t>rcy,</w:t>
      </w:r>
      <w:r w:rsidR="007956FC" w:rsidRPr="00C809C2">
        <w:rPr>
          <w:rFonts w:ascii="Calibri" w:hAnsi="Calibri" w:cs="Arial"/>
          <w:i/>
          <w:sz w:val="24"/>
          <w:szCs w:val="24"/>
        </w:rPr>
        <w:t xml:space="preserve"> który świadczył usługi dają</w:t>
      </w:r>
      <w:r w:rsidR="00FC0C1A" w:rsidRPr="00C809C2">
        <w:rPr>
          <w:rFonts w:ascii="Calibri" w:hAnsi="Calibri" w:cs="Arial"/>
          <w:i/>
          <w:sz w:val="24"/>
          <w:szCs w:val="24"/>
        </w:rPr>
        <w:t>ce nabywcy prawo do obniżenia</w:t>
      </w:r>
      <w:r w:rsidR="007956FC" w:rsidRPr="00C809C2">
        <w:rPr>
          <w:rFonts w:ascii="Calibri" w:hAnsi="Calibri" w:cs="Arial"/>
          <w:i/>
          <w:sz w:val="24"/>
          <w:szCs w:val="24"/>
        </w:rPr>
        <w:t xml:space="preserve"> wpłat</w:t>
      </w:r>
      <w:r w:rsidR="00C809C2">
        <w:rPr>
          <w:rFonts w:ascii="Calibri" w:hAnsi="Calibri" w:cs="Arial"/>
          <w:i/>
          <w:sz w:val="24"/>
          <w:szCs w:val="24"/>
        </w:rPr>
        <w:t>”</w:t>
      </w:r>
      <w:r w:rsidR="007956FC" w:rsidRPr="00C809C2">
        <w:rPr>
          <w:rFonts w:ascii="Calibri" w:hAnsi="Calibri" w:cs="Arial"/>
          <w:i/>
          <w:sz w:val="24"/>
          <w:szCs w:val="24"/>
        </w:rPr>
        <w:t xml:space="preserve">. </w:t>
      </w:r>
      <w:r w:rsidR="007956FC" w:rsidRPr="00C809C2">
        <w:rPr>
          <w:rFonts w:ascii="Calibri" w:hAnsi="Calibri" w:cs="Arial"/>
          <w:sz w:val="24"/>
          <w:szCs w:val="24"/>
        </w:rPr>
        <w:t>Zdaniem W</w:t>
      </w:r>
      <w:r w:rsidR="00091F56">
        <w:rPr>
          <w:rFonts w:ascii="Calibri" w:hAnsi="Calibri" w:cs="Arial"/>
          <w:sz w:val="24"/>
          <w:szCs w:val="24"/>
        </w:rPr>
        <w:t>SA</w:t>
      </w:r>
      <w:r w:rsidR="00FC0C1A" w:rsidRPr="00C809C2">
        <w:rPr>
          <w:rFonts w:ascii="Calibri" w:hAnsi="Calibri" w:cs="Arial"/>
          <w:i/>
          <w:sz w:val="24"/>
          <w:szCs w:val="24"/>
        </w:rPr>
        <w:t xml:space="preserve"> </w:t>
      </w:r>
      <w:r w:rsidR="00C809C2">
        <w:rPr>
          <w:rFonts w:ascii="Calibri" w:hAnsi="Calibri" w:cs="Arial"/>
          <w:i/>
          <w:sz w:val="24"/>
          <w:szCs w:val="24"/>
        </w:rPr>
        <w:t>„</w:t>
      </w:r>
      <w:r w:rsidR="00FC0C1A" w:rsidRPr="00C809C2">
        <w:rPr>
          <w:rFonts w:ascii="Calibri" w:hAnsi="Calibri" w:cs="Arial"/>
          <w:i/>
          <w:sz w:val="24"/>
          <w:szCs w:val="24"/>
        </w:rPr>
        <w:t>wniosek taki jest błędny, ponieważ opiera się na założeniu o prawnej</w:t>
      </w:r>
      <w:r w:rsidR="007956FC" w:rsidRPr="00C809C2">
        <w:rPr>
          <w:rFonts w:ascii="Calibri" w:hAnsi="Calibri" w:cs="Arial"/>
          <w:i/>
          <w:sz w:val="24"/>
          <w:szCs w:val="24"/>
        </w:rPr>
        <w:t xml:space="preserve"> odrębności Oddziału i spółki </w:t>
      </w:r>
      <w:r w:rsidR="00FC0C1A" w:rsidRPr="00C809C2">
        <w:rPr>
          <w:rFonts w:ascii="Calibri" w:hAnsi="Calibri" w:cs="Arial"/>
          <w:i/>
          <w:sz w:val="24"/>
          <w:szCs w:val="24"/>
        </w:rPr>
        <w:t>a</w:t>
      </w:r>
      <w:r w:rsidR="007956FC" w:rsidRPr="00C809C2">
        <w:rPr>
          <w:rFonts w:ascii="Calibri" w:hAnsi="Calibri" w:cs="Arial"/>
          <w:i/>
          <w:sz w:val="24"/>
          <w:szCs w:val="24"/>
        </w:rPr>
        <w:t>k</w:t>
      </w:r>
      <w:r w:rsidR="00FC0C1A" w:rsidRPr="00C809C2">
        <w:rPr>
          <w:rFonts w:ascii="Calibri" w:hAnsi="Calibri" w:cs="Arial"/>
          <w:i/>
          <w:sz w:val="24"/>
          <w:szCs w:val="24"/>
        </w:rPr>
        <w:t>cyjnej skutkującej tym, że spełnienie trzech</w:t>
      </w:r>
      <w:r w:rsidR="007956FC" w:rsidRPr="00C809C2">
        <w:rPr>
          <w:rFonts w:ascii="Calibri" w:hAnsi="Calibri" w:cs="Arial"/>
          <w:i/>
          <w:sz w:val="24"/>
          <w:szCs w:val="24"/>
        </w:rPr>
        <w:t xml:space="preserve"> wyże</w:t>
      </w:r>
      <w:r w:rsidR="00FC0C1A" w:rsidRPr="00C809C2">
        <w:rPr>
          <w:rFonts w:ascii="Calibri" w:hAnsi="Calibri" w:cs="Arial"/>
          <w:i/>
          <w:sz w:val="24"/>
          <w:szCs w:val="24"/>
        </w:rPr>
        <w:t>j wymienionych warunków przez spółkę akcyjną nie miałoby wcale</w:t>
      </w:r>
      <w:r w:rsidR="007956FC" w:rsidRPr="00C809C2">
        <w:rPr>
          <w:rFonts w:ascii="Calibri" w:hAnsi="Calibri" w:cs="Arial"/>
          <w:i/>
          <w:sz w:val="24"/>
          <w:szCs w:val="24"/>
        </w:rPr>
        <w:t xml:space="preserve"> oznaczać, ż</w:t>
      </w:r>
      <w:r w:rsidR="00FC0C1A" w:rsidRPr="00C809C2">
        <w:rPr>
          <w:rFonts w:ascii="Calibri" w:hAnsi="Calibri" w:cs="Arial"/>
          <w:i/>
          <w:sz w:val="24"/>
          <w:szCs w:val="24"/>
        </w:rPr>
        <w:t>e warunki te są spełnione w</w:t>
      </w:r>
      <w:r w:rsidR="007956FC" w:rsidRPr="00C809C2">
        <w:rPr>
          <w:rFonts w:ascii="Calibri" w:hAnsi="Calibri" w:cs="Arial"/>
          <w:i/>
          <w:sz w:val="24"/>
          <w:szCs w:val="24"/>
        </w:rPr>
        <w:t xml:space="preserve"> odniesieniu do oddziału spółki</w:t>
      </w:r>
      <w:r w:rsidR="00FC0C1A" w:rsidRPr="00C809C2">
        <w:rPr>
          <w:rFonts w:ascii="Calibri" w:hAnsi="Calibri" w:cs="Arial"/>
          <w:i/>
          <w:sz w:val="24"/>
          <w:szCs w:val="24"/>
        </w:rPr>
        <w:t xml:space="preserve">. </w:t>
      </w:r>
      <w:r w:rsidR="007956FC" w:rsidRPr="00C809C2">
        <w:rPr>
          <w:rFonts w:ascii="Calibri" w:hAnsi="Calibri" w:cs="Arial"/>
          <w:i/>
          <w:sz w:val="24"/>
          <w:szCs w:val="24"/>
        </w:rPr>
        <w:t>W</w:t>
      </w:r>
      <w:r w:rsidR="00FC0C1A" w:rsidRPr="00C809C2">
        <w:rPr>
          <w:rFonts w:ascii="Calibri" w:hAnsi="Calibri" w:cs="Arial"/>
          <w:i/>
          <w:sz w:val="24"/>
          <w:szCs w:val="24"/>
        </w:rPr>
        <w:t xml:space="preserve"> ocenie Sądu warunki te ma spełnić spółka, gdyż ona jest nabywcą usług. Nie ma znaczenia to, czy odpowiednie umowy dotyczące nabycia usług zostaną „przypisane” do sfery działalności określonego oddziału, lub t</w:t>
      </w:r>
      <w:r w:rsidR="007956FC" w:rsidRPr="00C809C2">
        <w:rPr>
          <w:rFonts w:ascii="Calibri" w:hAnsi="Calibri" w:cs="Arial"/>
          <w:i/>
          <w:sz w:val="24"/>
          <w:szCs w:val="24"/>
        </w:rPr>
        <w:t xml:space="preserve">eż to, </w:t>
      </w:r>
      <w:r w:rsidR="00764104">
        <w:rPr>
          <w:rFonts w:ascii="Calibri" w:hAnsi="Calibri" w:cs="Arial"/>
          <w:i/>
          <w:sz w:val="24"/>
          <w:szCs w:val="24"/>
        </w:rPr>
        <w:br/>
      </w:r>
      <w:r w:rsidR="007956FC" w:rsidRPr="00C809C2">
        <w:rPr>
          <w:rFonts w:ascii="Calibri" w:hAnsi="Calibri" w:cs="Arial"/>
          <w:i/>
          <w:sz w:val="24"/>
          <w:szCs w:val="24"/>
        </w:rPr>
        <w:t>że nie były „przypisane”</w:t>
      </w:r>
      <w:r w:rsidR="00FC0C1A" w:rsidRPr="00C809C2">
        <w:rPr>
          <w:rFonts w:ascii="Calibri" w:hAnsi="Calibri" w:cs="Arial"/>
          <w:i/>
          <w:sz w:val="24"/>
          <w:szCs w:val="24"/>
        </w:rPr>
        <w:t>, ponieważ oddział jeszcze nie był organizacyjnie wyodrębniony</w:t>
      </w:r>
      <w:r w:rsidR="00DC014B" w:rsidRPr="00C809C2">
        <w:rPr>
          <w:rFonts w:ascii="Calibri" w:hAnsi="Calibri" w:cs="Arial"/>
          <w:i/>
          <w:sz w:val="24"/>
          <w:szCs w:val="24"/>
        </w:rPr>
        <w:t>.</w:t>
      </w:r>
      <w:r w:rsidR="00FC0C1A" w:rsidRPr="00C809C2">
        <w:rPr>
          <w:rFonts w:ascii="Calibri" w:hAnsi="Calibri" w:cs="Arial"/>
          <w:i/>
          <w:sz w:val="24"/>
          <w:szCs w:val="24"/>
        </w:rPr>
        <w:t xml:space="preserve"> </w:t>
      </w:r>
      <w:r w:rsidR="007956FC" w:rsidRPr="00C809C2">
        <w:rPr>
          <w:rFonts w:ascii="Calibri" w:hAnsi="Calibri" w:cs="Arial"/>
          <w:i/>
          <w:sz w:val="24"/>
          <w:szCs w:val="24"/>
        </w:rPr>
        <w:t>Zaskarżona decyzja zdaniem Wojewódzkiego Sądu Administracyjnego opiera się na błędnym przekonaniu, że Oddział spółki musiałby nabyć prawo do odliczenia od Spółki, aby z tego prawa korzystać. Tymczasem Oddział nie musi niczego nabywać od Spółki, bo jest części</w:t>
      </w:r>
      <w:r w:rsidR="00C809C2">
        <w:rPr>
          <w:rFonts w:ascii="Calibri" w:hAnsi="Calibri" w:cs="Arial"/>
          <w:i/>
          <w:sz w:val="24"/>
          <w:szCs w:val="24"/>
        </w:rPr>
        <w:t>ą</w:t>
      </w:r>
      <w:r w:rsidR="007956FC" w:rsidRPr="00C809C2">
        <w:rPr>
          <w:rFonts w:ascii="Calibri" w:hAnsi="Calibri" w:cs="Arial"/>
          <w:i/>
          <w:sz w:val="24"/>
          <w:szCs w:val="24"/>
        </w:rPr>
        <w:t xml:space="preserve"> tej Spółki. Co więcej, transfer uprawnień miedzy spó</w:t>
      </w:r>
      <w:r w:rsidR="00C809C2">
        <w:rPr>
          <w:rFonts w:ascii="Calibri" w:hAnsi="Calibri" w:cs="Arial"/>
          <w:i/>
          <w:sz w:val="24"/>
          <w:szCs w:val="24"/>
        </w:rPr>
        <w:t>ł</w:t>
      </w:r>
      <w:r w:rsidR="007956FC" w:rsidRPr="00C809C2">
        <w:rPr>
          <w:rFonts w:ascii="Calibri" w:hAnsi="Calibri" w:cs="Arial"/>
          <w:i/>
          <w:sz w:val="24"/>
          <w:szCs w:val="24"/>
        </w:rPr>
        <w:t>ką a oddziałem z oczywistych względów jest prawnie niemożliwy</w:t>
      </w:r>
      <w:r w:rsidR="00C809C2">
        <w:rPr>
          <w:rFonts w:ascii="Calibri" w:hAnsi="Calibri" w:cs="Arial"/>
          <w:i/>
          <w:sz w:val="24"/>
          <w:szCs w:val="24"/>
        </w:rPr>
        <w:t>”</w:t>
      </w:r>
      <w:r w:rsidR="007956FC" w:rsidRPr="00C809C2">
        <w:rPr>
          <w:rFonts w:ascii="Calibri" w:hAnsi="Calibri" w:cs="Arial"/>
          <w:i/>
          <w:sz w:val="24"/>
          <w:szCs w:val="24"/>
        </w:rPr>
        <w:t>.</w:t>
      </w:r>
    </w:p>
    <w:p w:rsidR="007956FC" w:rsidRPr="00091F56" w:rsidRDefault="00091F56" w:rsidP="00764104">
      <w:pPr>
        <w:spacing w:after="120" w:line="360" w:lineRule="auto"/>
        <w:jc w:val="both"/>
        <w:rPr>
          <w:rFonts w:ascii="Calibri" w:hAnsi="Calibri" w:cs="Arial"/>
          <w:i/>
          <w:sz w:val="24"/>
          <w:szCs w:val="24"/>
        </w:rPr>
      </w:pPr>
      <w:r w:rsidRPr="00091F56">
        <w:rPr>
          <w:rFonts w:ascii="Calibri" w:hAnsi="Calibri" w:cs="Arial"/>
          <w:sz w:val="24"/>
          <w:szCs w:val="24"/>
        </w:rPr>
        <w:t>Z</w:t>
      </w:r>
      <w:r w:rsidR="007956FC">
        <w:rPr>
          <w:rFonts w:ascii="Calibri" w:hAnsi="Calibri" w:cs="Arial"/>
          <w:sz w:val="24"/>
          <w:szCs w:val="24"/>
        </w:rPr>
        <w:t>daniem Wnioskodawcy</w:t>
      </w:r>
      <w:r>
        <w:rPr>
          <w:rFonts w:ascii="Calibri" w:hAnsi="Calibri" w:cs="Arial"/>
          <w:sz w:val="24"/>
          <w:szCs w:val="24"/>
        </w:rPr>
        <w:t xml:space="preserve">, przytoczony powyżej wyrok WSA w pełni </w:t>
      </w:r>
      <w:r w:rsidR="007956FC">
        <w:rPr>
          <w:rFonts w:ascii="Calibri" w:hAnsi="Calibri" w:cs="Arial"/>
          <w:sz w:val="24"/>
          <w:szCs w:val="24"/>
        </w:rPr>
        <w:t>uzasadnia przyjmowane przez niego stanowisko w sprawie.</w:t>
      </w:r>
    </w:p>
    <w:p w:rsidR="00FE5F4D" w:rsidRDefault="00FE5F4D" w:rsidP="00FE5F4D">
      <w:pPr>
        <w:spacing w:after="0" w:line="360" w:lineRule="auto"/>
        <w:jc w:val="both"/>
        <w:rPr>
          <w:rFonts w:ascii="Calibri" w:hAnsi="Calibri" w:cs="Arial"/>
          <w:b/>
          <w:sz w:val="24"/>
          <w:szCs w:val="24"/>
        </w:rPr>
      </w:pPr>
      <w:r w:rsidRPr="00024A94">
        <w:rPr>
          <w:rFonts w:ascii="Calibri" w:hAnsi="Calibri" w:cs="Arial"/>
          <w:b/>
          <w:sz w:val="24"/>
          <w:szCs w:val="24"/>
        </w:rPr>
        <w:t xml:space="preserve">W związku z powyższym zwrócono się z wnioskiem o rozstrzygnięcie następującej kwestii: </w:t>
      </w:r>
    </w:p>
    <w:p w:rsidR="00C558F4" w:rsidRDefault="00FE5F4D" w:rsidP="00FE5F4D">
      <w:pPr>
        <w:spacing w:after="120" w:line="360" w:lineRule="auto"/>
        <w:jc w:val="both"/>
        <w:rPr>
          <w:rFonts w:ascii="Calibri" w:hAnsi="Calibri" w:cs="Arial"/>
          <w:sz w:val="24"/>
          <w:szCs w:val="24"/>
        </w:rPr>
      </w:pPr>
      <w:r>
        <w:rPr>
          <w:rFonts w:ascii="Calibri" w:hAnsi="Calibri" w:cs="Arial"/>
          <w:sz w:val="24"/>
          <w:szCs w:val="24"/>
        </w:rPr>
        <w:t xml:space="preserve">czy </w:t>
      </w:r>
      <w:r w:rsidR="00E13912">
        <w:rPr>
          <w:rFonts w:ascii="Calibri" w:hAnsi="Calibri" w:cs="Arial"/>
          <w:sz w:val="24"/>
          <w:szCs w:val="24"/>
        </w:rPr>
        <w:t xml:space="preserve"> jest możliwe wystawienie informacji o kwocie obniżenia dla </w:t>
      </w:r>
      <w:r w:rsidR="00D60690">
        <w:rPr>
          <w:rFonts w:ascii="Calibri" w:hAnsi="Calibri" w:cs="Arial"/>
          <w:sz w:val="24"/>
          <w:szCs w:val="24"/>
        </w:rPr>
        <w:t>XXXXX</w:t>
      </w:r>
      <w:r w:rsidR="00E13912">
        <w:rPr>
          <w:rFonts w:ascii="Calibri" w:hAnsi="Calibri" w:cs="Arial"/>
          <w:sz w:val="24"/>
          <w:szCs w:val="24"/>
        </w:rPr>
        <w:t xml:space="preserve"> S.A. Oddział </w:t>
      </w:r>
      <w:r w:rsidR="00D60690">
        <w:rPr>
          <w:rFonts w:ascii="Calibri" w:hAnsi="Calibri" w:cs="Arial"/>
          <w:sz w:val="24"/>
          <w:szCs w:val="24"/>
        </w:rPr>
        <w:t xml:space="preserve">XXX </w:t>
      </w:r>
      <w:r w:rsidR="00E13912">
        <w:rPr>
          <w:rFonts w:ascii="Calibri" w:hAnsi="Calibri" w:cs="Arial"/>
          <w:sz w:val="24"/>
          <w:szCs w:val="24"/>
        </w:rPr>
        <w:t xml:space="preserve">S.A. będącego innym podmiotem niż </w:t>
      </w:r>
      <w:r w:rsidR="00D60690">
        <w:rPr>
          <w:rFonts w:ascii="Calibri" w:hAnsi="Calibri" w:cs="Arial"/>
          <w:sz w:val="24"/>
          <w:szCs w:val="24"/>
        </w:rPr>
        <w:t>XXXXXX</w:t>
      </w:r>
      <w:r w:rsidR="00E13912">
        <w:rPr>
          <w:rFonts w:ascii="Calibri" w:hAnsi="Calibri" w:cs="Arial"/>
          <w:sz w:val="24"/>
          <w:szCs w:val="24"/>
        </w:rPr>
        <w:t xml:space="preserve"> S.A., który usługę opłacił i który widnieje na fakturze oraz czy Oddział może skorzystać z informacji o kwocie obniżenia wystawion</w:t>
      </w:r>
      <w:r w:rsidR="00091F56">
        <w:rPr>
          <w:rFonts w:ascii="Calibri" w:hAnsi="Calibri" w:cs="Arial"/>
          <w:sz w:val="24"/>
          <w:szCs w:val="24"/>
        </w:rPr>
        <w:t>ą</w:t>
      </w:r>
      <w:r w:rsidR="00E13912">
        <w:rPr>
          <w:rFonts w:ascii="Calibri" w:hAnsi="Calibri" w:cs="Arial"/>
          <w:sz w:val="24"/>
          <w:szCs w:val="24"/>
        </w:rPr>
        <w:t xml:space="preserve"> na </w:t>
      </w:r>
      <w:r w:rsidR="00D60690">
        <w:rPr>
          <w:rFonts w:ascii="Calibri" w:hAnsi="Calibri" w:cs="Arial"/>
          <w:sz w:val="24"/>
          <w:szCs w:val="24"/>
        </w:rPr>
        <w:t>XXXXX</w:t>
      </w:r>
      <w:r w:rsidR="00E13912">
        <w:rPr>
          <w:rFonts w:ascii="Calibri" w:hAnsi="Calibri" w:cs="Arial"/>
          <w:sz w:val="24"/>
          <w:szCs w:val="24"/>
        </w:rPr>
        <w:t xml:space="preserve"> S.A.</w:t>
      </w:r>
      <w:r w:rsidR="00C558F4">
        <w:rPr>
          <w:rFonts w:ascii="Calibri" w:hAnsi="Calibri" w:cs="Arial"/>
          <w:sz w:val="24"/>
          <w:szCs w:val="24"/>
        </w:rPr>
        <w:t>?</w:t>
      </w:r>
    </w:p>
    <w:p w:rsidR="00D746C8" w:rsidRPr="00D91EE4" w:rsidRDefault="00D746C8" w:rsidP="00D746C8">
      <w:pPr>
        <w:spacing w:after="0" w:line="360" w:lineRule="auto"/>
        <w:jc w:val="both"/>
        <w:rPr>
          <w:rFonts w:cs="Arial"/>
          <w:b/>
          <w:sz w:val="24"/>
          <w:szCs w:val="24"/>
        </w:rPr>
      </w:pPr>
      <w:r w:rsidRPr="00D91EE4">
        <w:rPr>
          <w:rFonts w:cs="Arial"/>
          <w:b/>
          <w:sz w:val="24"/>
          <w:szCs w:val="24"/>
        </w:rPr>
        <w:t>Na tle przedstawionego stanu faktycznego, stwierdzam co następuje:</w:t>
      </w:r>
    </w:p>
    <w:p w:rsidR="00FE5F4D" w:rsidRPr="00024A94" w:rsidRDefault="00FE5F4D" w:rsidP="00FE5F4D">
      <w:pPr>
        <w:spacing w:after="0" w:line="360" w:lineRule="auto"/>
        <w:jc w:val="both"/>
        <w:rPr>
          <w:rFonts w:ascii="Calibri" w:hAnsi="Calibri" w:cs="Arial"/>
          <w:i/>
          <w:sz w:val="24"/>
          <w:szCs w:val="24"/>
        </w:rPr>
      </w:pPr>
      <w:r w:rsidRPr="00024A94">
        <w:rPr>
          <w:rFonts w:ascii="Calibri" w:hAnsi="Calibri" w:cs="Arial"/>
          <w:sz w:val="24"/>
          <w:szCs w:val="24"/>
        </w:rPr>
        <w:t xml:space="preserve">Zgodnie z art. 10 ust. 1 ustawy o swobodzie działalności gospodarczej </w:t>
      </w:r>
      <w:r w:rsidRPr="00024A94">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FE5F4D" w:rsidRDefault="00FE5F4D" w:rsidP="00FE5F4D">
      <w:pPr>
        <w:pStyle w:val="Tekstpodstawowy"/>
        <w:jc w:val="both"/>
        <w:rPr>
          <w:rFonts w:asciiTheme="minorHAnsi" w:hAnsiTheme="minorHAnsi"/>
        </w:rPr>
      </w:pPr>
      <w:r>
        <w:rPr>
          <w:rFonts w:asciiTheme="minorHAnsi" w:hAnsiTheme="minorHAnsi"/>
        </w:rPr>
        <w:lastRenderedPageBreak/>
        <w:t>Z dniem</w:t>
      </w:r>
      <w:r w:rsidRPr="003521F6">
        <w:rPr>
          <w:rFonts w:asciiTheme="minorHAnsi" w:hAnsiTheme="minorHAnsi"/>
        </w:rPr>
        <w:t xml:space="preserve"> 1 lipca 2016 r.</w:t>
      </w:r>
      <w:r>
        <w:rPr>
          <w:rFonts w:asciiTheme="minorHAnsi" w:hAnsiTheme="minorHAnsi"/>
        </w:rPr>
        <w:t xml:space="preserve">, w wyniku </w:t>
      </w:r>
      <w:r w:rsidRPr="003521F6">
        <w:rPr>
          <w:rFonts w:asciiTheme="minorHAnsi" w:hAnsiTheme="minorHAnsi"/>
        </w:rPr>
        <w:t xml:space="preserve">nowelizacji ustawy </w:t>
      </w:r>
      <w:r>
        <w:rPr>
          <w:rFonts w:asciiTheme="minorHAnsi" w:hAnsiTheme="minorHAnsi"/>
        </w:rPr>
        <w:t xml:space="preserve">o rehabilitacji </w:t>
      </w:r>
      <w:r w:rsidRPr="003521F6">
        <w:rPr>
          <w:rFonts w:asciiTheme="minorHAnsi" w:hAnsiTheme="minorHAnsi"/>
        </w:rPr>
        <w:t xml:space="preserve">ustawą z dnia </w:t>
      </w:r>
      <w:r>
        <w:rPr>
          <w:rFonts w:asciiTheme="minorHAnsi" w:hAnsiTheme="minorHAnsi"/>
        </w:rPr>
        <w:br/>
      </w:r>
      <w:r w:rsidRPr="003521F6">
        <w:rPr>
          <w:rFonts w:asciiTheme="minorHAnsi" w:hAnsiTheme="minorHAnsi"/>
        </w:rPr>
        <w:t>25 września 2015 r. o zmianie ustawy o rehabilitacji zawodowej i społecznej oraz zatrudnianiu osób niepełnosprawnych (Dz.</w:t>
      </w:r>
      <w:r w:rsidR="00C558F4">
        <w:rPr>
          <w:rFonts w:asciiTheme="minorHAnsi" w:hAnsiTheme="minorHAnsi"/>
        </w:rPr>
        <w:t xml:space="preserve"> </w:t>
      </w:r>
      <w:r w:rsidRPr="003521F6">
        <w:rPr>
          <w:rFonts w:asciiTheme="minorHAnsi" w:hAnsiTheme="minorHAnsi"/>
        </w:rPr>
        <w:t>U. z 2015 r. poz.1886)</w:t>
      </w:r>
      <w:r>
        <w:rPr>
          <w:rFonts w:asciiTheme="minorHAnsi" w:hAnsiTheme="minorHAnsi"/>
        </w:rPr>
        <w:t>, nastąpiła zmiana treści przepisu art.</w:t>
      </w:r>
      <w:r w:rsidR="000851B8">
        <w:rPr>
          <w:rFonts w:asciiTheme="minorHAnsi" w:hAnsiTheme="minorHAnsi"/>
        </w:rPr>
        <w:t xml:space="preserve"> </w:t>
      </w:r>
      <w:r>
        <w:rPr>
          <w:rFonts w:asciiTheme="minorHAnsi" w:hAnsiTheme="minorHAnsi"/>
        </w:rPr>
        <w:t xml:space="preserve">22,  regulującego zasady obniżania obowiązkowych wpłat na PFRON. </w:t>
      </w:r>
    </w:p>
    <w:p w:rsidR="00FE5F4D" w:rsidRDefault="00FE5F4D" w:rsidP="00FE5F4D">
      <w:pPr>
        <w:pStyle w:val="Tekstpodstawowy"/>
        <w:jc w:val="both"/>
        <w:rPr>
          <w:rFonts w:asciiTheme="minorHAnsi" w:hAnsiTheme="minorHAnsi"/>
        </w:rPr>
      </w:pPr>
      <w:r w:rsidRPr="0014481D">
        <w:rPr>
          <w:rFonts w:asciiTheme="minorHAnsi" w:hAnsiTheme="minorHAnsi"/>
        </w:rPr>
        <w:t>Zgodnie z art. 2</w:t>
      </w:r>
      <w:r>
        <w:rPr>
          <w:rFonts w:asciiTheme="minorHAnsi" w:hAnsiTheme="minorHAnsi"/>
        </w:rPr>
        <w:t>2</w:t>
      </w:r>
      <w:r w:rsidRPr="0014481D">
        <w:rPr>
          <w:rFonts w:asciiTheme="minorHAnsi" w:hAnsiTheme="minorHAnsi"/>
        </w:rPr>
        <w:t xml:space="preserve"> ustawy o rehabilitacji</w:t>
      </w:r>
      <w:r>
        <w:rPr>
          <w:rFonts w:asciiTheme="minorHAnsi" w:hAnsiTheme="minorHAnsi"/>
        </w:rPr>
        <w:t>, wpłaty na Fundusz, o których mowa w art.</w:t>
      </w:r>
      <w:r w:rsidR="00C558F4">
        <w:rPr>
          <w:rFonts w:asciiTheme="minorHAnsi" w:hAnsiTheme="minorHAnsi"/>
        </w:rPr>
        <w:t xml:space="preserve"> </w:t>
      </w:r>
      <w:r>
        <w:rPr>
          <w:rFonts w:asciiTheme="minorHAnsi" w:hAnsiTheme="minorHAnsi"/>
        </w:rPr>
        <w:t xml:space="preserve">21, ulegają obniżeniu z tytułu zakupu produkcji lub usługi, z wyłączeniem handlu, odpowiednio wytworzonej lub świadczonej przez pracodawcę posiadającego określoną strukturę zatrudnienia ogółem i osób niepełnosprawnych – zwanego sprzedającym.    </w:t>
      </w:r>
      <w:r w:rsidRPr="0014481D">
        <w:rPr>
          <w:rFonts w:asciiTheme="minorHAnsi" w:hAnsiTheme="minorHAnsi"/>
        </w:rPr>
        <w:t xml:space="preserve"> </w:t>
      </w:r>
    </w:p>
    <w:p w:rsidR="00764104" w:rsidRDefault="00FE5F4D" w:rsidP="00764104">
      <w:pPr>
        <w:pStyle w:val="Tekstpodstawowy"/>
        <w:jc w:val="both"/>
        <w:rPr>
          <w:rFonts w:asciiTheme="minorHAnsi" w:hAnsiTheme="minorHAnsi"/>
        </w:rPr>
      </w:pPr>
      <w:r w:rsidRPr="006238FB">
        <w:rPr>
          <w:rFonts w:asciiTheme="minorHAnsi" w:hAnsiTheme="minorHAnsi"/>
        </w:rPr>
        <w:t>Ustawa o rehabilitacji, w art.</w:t>
      </w:r>
      <w:r w:rsidR="00C558F4">
        <w:rPr>
          <w:rFonts w:asciiTheme="minorHAnsi" w:hAnsiTheme="minorHAnsi"/>
        </w:rPr>
        <w:t xml:space="preserve"> </w:t>
      </w:r>
      <w:r w:rsidRPr="006238FB">
        <w:rPr>
          <w:rFonts w:asciiTheme="minorHAnsi" w:hAnsiTheme="minorHAnsi"/>
        </w:rPr>
        <w:t>22 ust.2, wprost wskazuje jakie warunki muszą być spełnione</w:t>
      </w:r>
      <w:r>
        <w:rPr>
          <w:rFonts w:asciiTheme="minorHAnsi" w:hAnsiTheme="minorHAnsi"/>
        </w:rPr>
        <w:t xml:space="preserve"> łącznie</w:t>
      </w:r>
      <w:r w:rsidRPr="006238FB">
        <w:rPr>
          <w:rFonts w:asciiTheme="minorHAnsi" w:hAnsiTheme="minorHAnsi"/>
        </w:rPr>
        <w:t>, aby doszło do obniżenia wpłaty na PFRON. Niespełnienie któregoś z nich powoduje brak możliwości nabycia prawa do obniżenia.</w:t>
      </w:r>
      <w:r>
        <w:rPr>
          <w:rFonts w:asciiTheme="minorHAnsi" w:hAnsiTheme="minorHAnsi"/>
        </w:rPr>
        <w:t xml:space="preserve"> Natomiast samo nabycie prawa do obniżenia następuje z dniem otrzymania przez nabywcę informacji o kwocie obniżenia wpłat na PFRON. </w:t>
      </w:r>
    </w:p>
    <w:p w:rsidR="00FE5F4D" w:rsidRPr="001718A3" w:rsidRDefault="00FE5F4D" w:rsidP="00764104">
      <w:pPr>
        <w:pStyle w:val="Tekstpodstawowy"/>
        <w:jc w:val="both"/>
        <w:rPr>
          <w:rFonts w:asciiTheme="minorHAnsi" w:hAnsiTheme="minorHAnsi"/>
        </w:rPr>
      </w:pPr>
      <w:r w:rsidRPr="006238FB">
        <w:rPr>
          <w:rFonts w:asciiTheme="minorHAnsi" w:hAnsiTheme="minorHAnsi"/>
        </w:rPr>
        <w:t xml:space="preserve">Jednym z tych warunków jest udokumentowanie zakupu fakturą. Ogólnie sam zakup produkcji lub usługi może być potwierdzony dowolnym dokumentem: umową, rachunkiem, </w:t>
      </w:r>
      <w:r w:rsidRPr="001718A3">
        <w:rPr>
          <w:rFonts w:asciiTheme="minorHAnsi" w:hAnsiTheme="minorHAnsi"/>
        </w:rPr>
        <w:t xml:space="preserve">fakturą, oświadczeniem stron. Jednak dla celów obniżenia wpłat na PFRON możliwe jest potwierdzenie zakupu wyłącznie fakturą. Z tego względu należy sięgnąć do przepisów ustawy z dnia 11 marca 2004 r. o podatku od towarów i usług (Dz. U. z 2016 r. poz.710 z </w:t>
      </w:r>
      <w:proofErr w:type="spellStart"/>
      <w:r w:rsidRPr="001718A3">
        <w:rPr>
          <w:rFonts w:asciiTheme="minorHAnsi" w:hAnsiTheme="minorHAnsi"/>
        </w:rPr>
        <w:t>późn</w:t>
      </w:r>
      <w:proofErr w:type="spellEnd"/>
      <w:r w:rsidRPr="001718A3">
        <w:rPr>
          <w:rFonts w:asciiTheme="minorHAnsi" w:hAnsiTheme="minorHAnsi"/>
        </w:rPr>
        <w:t>. zm.), zwanej dalej ustawą o VAT.</w:t>
      </w:r>
    </w:p>
    <w:p w:rsidR="00FE5F4D" w:rsidRPr="001718A3" w:rsidRDefault="00FE5F4D" w:rsidP="00FE5F4D">
      <w:pPr>
        <w:spacing w:after="0" w:line="360" w:lineRule="auto"/>
        <w:jc w:val="both"/>
        <w:rPr>
          <w:rFonts w:cs="Times New Roman"/>
          <w:sz w:val="24"/>
          <w:szCs w:val="24"/>
        </w:rPr>
      </w:pPr>
      <w:r w:rsidRPr="001718A3">
        <w:rPr>
          <w:rFonts w:cs="Times New Roman"/>
          <w:sz w:val="24"/>
          <w:szCs w:val="24"/>
        </w:rPr>
        <w:t>W myśl art.</w:t>
      </w:r>
      <w:r w:rsidR="00C558F4">
        <w:rPr>
          <w:rFonts w:cs="Times New Roman"/>
          <w:sz w:val="24"/>
          <w:szCs w:val="24"/>
        </w:rPr>
        <w:t xml:space="preserve"> </w:t>
      </w:r>
      <w:r w:rsidRPr="001718A3">
        <w:rPr>
          <w:rFonts w:cs="Times New Roman"/>
          <w:sz w:val="24"/>
          <w:szCs w:val="24"/>
        </w:rPr>
        <w:t>106e ust.1 ustawy o VAT, faktura powinna zawierać m.in.:</w:t>
      </w:r>
    </w:p>
    <w:p w:rsidR="00FE5F4D" w:rsidRPr="001718A3" w:rsidRDefault="00FE5F4D" w:rsidP="00FE5F4D">
      <w:pPr>
        <w:pStyle w:val="Akapitzlist"/>
        <w:numPr>
          <w:ilvl w:val="0"/>
          <w:numId w:val="1"/>
        </w:numPr>
        <w:spacing w:after="0" w:line="360" w:lineRule="auto"/>
        <w:jc w:val="both"/>
        <w:rPr>
          <w:rFonts w:cs="Times New Roman"/>
          <w:sz w:val="24"/>
          <w:szCs w:val="24"/>
        </w:rPr>
      </w:pPr>
      <w:r w:rsidRPr="001718A3">
        <w:rPr>
          <w:rFonts w:cs="Times New Roman"/>
          <w:sz w:val="24"/>
          <w:szCs w:val="24"/>
        </w:rPr>
        <w:t>imiona i nazwiska lub nazwy podatnika i nabywcy towarów lub usług oraz ich adresy;</w:t>
      </w:r>
    </w:p>
    <w:p w:rsidR="00FE5F4D" w:rsidRPr="001718A3" w:rsidRDefault="00FE5F4D" w:rsidP="00FE5F4D">
      <w:pPr>
        <w:pStyle w:val="Akapitzlist"/>
        <w:numPr>
          <w:ilvl w:val="0"/>
          <w:numId w:val="1"/>
        </w:numPr>
        <w:spacing w:after="0" w:line="360" w:lineRule="auto"/>
        <w:jc w:val="both"/>
        <w:rPr>
          <w:rFonts w:cs="Times New Roman"/>
          <w:sz w:val="24"/>
          <w:szCs w:val="24"/>
        </w:rPr>
      </w:pPr>
      <w:r w:rsidRPr="001718A3">
        <w:rPr>
          <w:rFonts w:cs="Times New Roman"/>
          <w:sz w:val="24"/>
          <w:szCs w:val="24"/>
        </w:rPr>
        <w:t xml:space="preserve">numer, za pomocą którego podatnik jest zidentyfikowany na potrzeby podatku, </w:t>
      </w:r>
      <w:r w:rsidRPr="001718A3">
        <w:rPr>
          <w:rFonts w:cs="Times New Roman"/>
          <w:sz w:val="24"/>
          <w:szCs w:val="24"/>
        </w:rPr>
        <w:br/>
        <w:t xml:space="preserve">z zastrzeżeniem </w:t>
      </w:r>
      <w:proofErr w:type="spellStart"/>
      <w:r w:rsidRPr="001718A3">
        <w:rPr>
          <w:rFonts w:cs="Times New Roman"/>
          <w:sz w:val="24"/>
          <w:szCs w:val="24"/>
        </w:rPr>
        <w:t>pkt</w:t>
      </w:r>
      <w:proofErr w:type="spellEnd"/>
      <w:r w:rsidRPr="001718A3">
        <w:rPr>
          <w:rFonts w:cs="Times New Roman"/>
          <w:sz w:val="24"/>
          <w:szCs w:val="24"/>
        </w:rPr>
        <w:t xml:space="preserve"> 24 </w:t>
      </w:r>
      <w:proofErr w:type="spellStart"/>
      <w:r w:rsidRPr="001718A3">
        <w:rPr>
          <w:rFonts w:cs="Times New Roman"/>
          <w:sz w:val="24"/>
          <w:szCs w:val="24"/>
        </w:rPr>
        <w:t>lit.a</w:t>
      </w:r>
      <w:proofErr w:type="spellEnd"/>
      <w:r w:rsidRPr="001718A3">
        <w:rPr>
          <w:rFonts w:cs="Times New Roman"/>
          <w:sz w:val="24"/>
          <w:szCs w:val="24"/>
        </w:rPr>
        <w:t xml:space="preserve">; </w:t>
      </w:r>
    </w:p>
    <w:p w:rsidR="00FE5F4D" w:rsidRPr="0014481D" w:rsidRDefault="00FE5F4D" w:rsidP="00FE5F4D">
      <w:pPr>
        <w:pStyle w:val="Akapitzlist"/>
        <w:numPr>
          <w:ilvl w:val="0"/>
          <w:numId w:val="1"/>
        </w:numPr>
        <w:spacing w:after="0" w:line="360" w:lineRule="auto"/>
        <w:jc w:val="both"/>
        <w:rPr>
          <w:rFonts w:cs="Times New Roman"/>
          <w:sz w:val="24"/>
          <w:szCs w:val="24"/>
        </w:rPr>
      </w:pPr>
      <w:r w:rsidRPr="001718A3">
        <w:rPr>
          <w:rFonts w:cs="Times New Roman"/>
          <w:sz w:val="24"/>
          <w:szCs w:val="24"/>
        </w:rPr>
        <w:t xml:space="preserve">numer, za pomocą którego nabywca towarów lub usług jest zidentyfikowany </w:t>
      </w:r>
      <w:r w:rsidRPr="001718A3">
        <w:rPr>
          <w:rFonts w:cs="Times New Roman"/>
          <w:sz w:val="24"/>
          <w:szCs w:val="24"/>
        </w:rPr>
        <w:br/>
      </w:r>
      <w:r w:rsidRPr="0014481D">
        <w:rPr>
          <w:rFonts w:cs="Times New Roman"/>
          <w:sz w:val="24"/>
          <w:szCs w:val="24"/>
        </w:rPr>
        <w:t xml:space="preserve">na potrzeby podatku lub podatku od wartości dodanej, pod którym otrzymał </w:t>
      </w:r>
      <w:r w:rsidR="004629D0">
        <w:rPr>
          <w:rFonts w:cs="Times New Roman"/>
          <w:sz w:val="24"/>
          <w:szCs w:val="24"/>
        </w:rPr>
        <w:br/>
      </w:r>
      <w:r w:rsidRPr="0014481D">
        <w:rPr>
          <w:rFonts w:cs="Times New Roman"/>
          <w:sz w:val="24"/>
          <w:szCs w:val="24"/>
        </w:rPr>
        <w:t xml:space="preserve">on towary lub usługi, z zastrzeżeniem </w:t>
      </w:r>
      <w:proofErr w:type="spellStart"/>
      <w:r w:rsidRPr="0014481D">
        <w:rPr>
          <w:rFonts w:cs="Times New Roman"/>
          <w:sz w:val="24"/>
          <w:szCs w:val="24"/>
        </w:rPr>
        <w:t>pkt</w:t>
      </w:r>
      <w:proofErr w:type="spellEnd"/>
      <w:r w:rsidRPr="0014481D">
        <w:rPr>
          <w:rFonts w:cs="Times New Roman"/>
          <w:sz w:val="24"/>
          <w:szCs w:val="24"/>
        </w:rPr>
        <w:t xml:space="preserve"> 24 </w:t>
      </w:r>
      <w:proofErr w:type="spellStart"/>
      <w:r w:rsidRPr="0014481D">
        <w:rPr>
          <w:rFonts w:cs="Times New Roman"/>
          <w:sz w:val="24"/>
          <w:szCs w:val="24"/>
        </w:rPr>
        <w:t>lit.b</w:t>
      </w:r>
      <w:proofErr w:type="spellEnd"/>
      <w:r w:rsidRPr="0014481D">
        <w:rPr>
          <w:rFonts w:cs="Times New Roman"/>
          <w:sz w:val="24"/>
          <w:szCs w:val="24"/>
        </w:rPr>
        <w:t>.</w:t>
      </w:r>
    </w:p>
    <w:p w:rsidR="00FE5F4D" w:rsidRDefault="00FE5F4D" w:rsidP="00FE5F4D">
      <w:pPr>
        <w:spacing w:after="0" w:line="360" w:lineRule="auto"/>
        <w:jc w:val="both"/>
        <w:rPr>
          <w:rFonts w:cs="Times New Roman"/>
          <w:sz w:val="24"/>
          <w:szCs w:val="24"/>
        </w:rPr>
      </w:pPr>
      <w:r w:rsidRPr="0014481D">
        <w:rPr>
          <w:rFonts w:cs="Times New Roman"/>
          <w:sz w:val="24"/>
          <w:szCs w:val="24"/>
        </w:rPr>
        <w:t xml:space="preserve">W tym miejscu należy zwrócić uwagę na uregulowania prawne zawarte w przepisach ustawy z dnia 13 października 1995 r. o zasadach ewidencji i identyfikacji podatników </w:t>
      </w:r>
      <w:r w:rsidRPr="0014481D">
        <w:rPr>
          <w:rFonts w:cs="Times New Roman"/>
          <w:sz w:val="24"/>
          <w:szCs w:val="24"/>
        </w:rPr>
        <w:br/>
        <w:t>i płatników (Dz.U. z 201</w:t>
      </w:r>
      <w:r w:rsidR="00E34579">
        <w:rPr>
          <w:rFonts w:cs="Times New Roman"/>
          <w:sz w:val="24"/>
          <w:szCs w:val="24"/>
        </w:rPr>
        <w:t>7</w:t>
      </w:r>
      <w:r w:rsidRPr="0014481D">
        <w:rPr>
          <w:rFonts w:cs="Times New Roman"/>
          <w:sz w:val="24"/>
          <w:szCs w:val="24"/>
        </w:rPr>
        <w:t xml:space="preserve"> r. poz.</w:t>
      </w:r>
      <w:r w:rsidR="000851B8">
        <w:rPr>
          <w:rFonts w:cs="Times New Roman"/>
          <w:sz w:val="24"/>
          <w:szCs w:val="24"/>
        </w:rPr>
        <w:t xml:space="preserve"> </w:t>
      </w:r>
      <w:r w:rsidR="00E34579">
        <w:rPr>
          <w:rFonts w:cs="Times New Roman"/>
          <w:sz w:val="24"/>
          <w:szCs w:val="24"/>
        </w:rPr>
        <w:t>8</w:t>
      </w:r>
      <w:r w:rsidRPr="0014481D">
        <w:rPr>
          <w:rFonts w:cs="Times New Roman"/>
          <w:sz w:val="24"/>
          <w:szCs w:val="24"/>
        </w:rPr>
        <w:t>7</w:t>
      </w:r>
      <w:r w:rsidR="00E34579">
        <w:rPr>
          <w:rFonts w:cs="Times New Roman"/>
          <w:sz w:val="24"/>
          <w:szCs w:val="24"/>
        </w:rPr>
        <w:t>9</w:t>
      </w:r>
      <w:r w:rsidRPr="0014481D">
        <w:rPr>
          <w:rFonts w:cs="Times New Roman"/>
          <w:sz w:val="24"/>
          <w:szCs w:val="24"/>
        </w:rPr>
        <w:t xml:space="preserve"> z późn.zm.), zwanej dalej ustawą o NIP, dotyczące posiadania i posługiwania się numerem identyfikacji podatkowej NIP.</w:t>
      </w:r>
      <w:r>
        <w:rPr>
          <w:rFonts w:cs="Times New Roman"/>
          <w:sz w:val="24"/>
          <w:szCs w:val="24"/>
        </w:rPr>
        <w:t xml:space="preserve"> W świetle przepisów tej ustawy, k</w:t>
      </w:r>
      <w:r w:rsidRPr="0014481D">
        <w:rPr>
          <w:rFonts w:cs="Times New Roman"/>
          <w:sz w:val="24"/>
          <w:szCs w:val="24"/>
        </w:rPr>
        <w:t xml:space="preserve">ażdy podmiot posiadający status podatnika lub płatnika podatków, lub płatnika składek ubezpieczeniowych i zdrowotnych jest zobowiązany do złożenia zgłoszenia </w:t>
      </w:r>
      <w:r w:rsidRPr="0014481D">
        <w:rPr>
          <w:rFonts w:cs="Times New Roman"/>
          <w:sz w:val="24"/>
          <w:szCs w:val="24"/>
        </w:rPr>
        <w:lastRenderedPageBreak/>
        <w:t xml:space="preserve">identyfikacyjnego, przy czym dokonujący takiego zgłoszenia otrzymuje wyłącznie jeden NIP. Podkreślić również należy, że numer identyfikacji podatkowej nie może być używany </w:t>
      </w:r>
      <w:r w:rsidRPr="0014481D">
        <w:rPr>
          <w:rFonts w:cs="Times New Roman"/>
          <w:sz w:val="24"/>
          <w:szCs w:val="24"/>
        </w:rPr>
        <w:br/>
        <w:t xml:space="preserve">w oderwaniu od nazwy podmiotu, która występuje w decyzji o nadaniu numeru identyfikacji podatkowej. </w:t>
      </w:r>
      <w:r>
        <w:rPr>
          <w:rFonts w:cs="Times New Roman"/>
          <w:sz w:val="24"/>
          <w:szCs w:val="24"/>
        </w:rPr>
        <w:t>Ponadto, z</w:t>
      </w:r>
      <w:r w:rsidRPr="0014481D">
        <w:rPr>
          <w:rFonts w:cs="Times New Roman"/>
          <w:sz w:val="24"/>
          <w:szCs w:val="24"/>
        </w:rPr>
        <w:t>godnie z art.</w:t>
      </w:r>
      <w:r>
        <w:rPr>
          <w:rFonts w:cs="Times New Roman"/>
          <w:sz w:val="24"/>
          <w:szCs w:val="24"/>
        </w:rPr>
        <w:t xml:space="preserve"> </w:t>
      </w:r>
      <w:r w:rsidRPr="0014481D">
        <w:rPr>
          <w:rFonts w:cs="Times New Roman"/>
          <w:sz w:val="24"/>
          <w:szCs w:val="24"/>
        </w:rPr>
        <w:t xml:space="preserve">11 ustawy o NIP, podatnik jest zobowiązany </w:t>
      </w:r>
      <w:r>
        <w:rPr>
          <w:rFonts w:cs="Times New Roman"/>
          <w:sz w:val="24"/>
          <w:szCs w:val="24"/>
        </w:rPr>
        <w:br/>
      </w:r>
      <w:r w:rsidRPr="0014481D">
        <w:rPr>
          <w:rFonts w:cs="Times New Roman"/>
          <w:sz w:val="24"/>
          <w:szCs w:val="24"/>
        </w:rPr>
        <w:t xml:space="preserve">do podawania numeru identyfikacji podatkowej na wszelkich dokumentach związanych </w:t>
      </w:r>
      <w:r>
        <w:rPr>
          <w:rFonts w:cs="Times New Roman"/>
          <w:sz w:val="24"/>
          <w:szCs w:val="24"/>
        </w:rPr>
        <w:br/>
      </w:r>
      <w:r w:rsidRPr="0014481D">
        <w:rPr>
          <w:rFonts w:cs="Times New Roman"/>
          <w:sz w:val="24"/>
          <w:szCs w:val="24"/>
        </w:rPr>
        <w:t xml:space="preserve">w wykonywaniem zobowiązań podatkowych oraz niepodatkowych należności budżetowych, do których poboru obowiązane są organy podatkowe lub celne. Identyfikacja danego podmiotu, a tym samym wynikających z tego tytułu obowiązków odbywa się na podstawie nadanego mu numeru identyfikacji podatkowej. </w:t>
      </w:r>
    </w:p>
    <w:p w:rsidR="00FE5F4D" w:rsidRDefault="00FE5F4D" w:rsidP="00FE5F4D">
      <w:pPr>
        <w:spacing w:after="0" w:line="360" w:lineRule="auto"/>
        <w:jc w:val="both"/>
        <w:rPr>
          <w:rFonts w:cs="Times New Roman"/>
          <w:sz w:val="24"/>
          <w:szCs w:val="24"/>
        </w:rPr>
      </w:pPr>
      <w:r>
        <w:rPr>
          <w:rFonts w:cs="Times New Roman"/>
          <w:sz w:val="24"/>
          <w:szCs w:val="24"/>
        </w:rPr>
        <w:t>W przypadku oddziałów, n</w:t>
      </w:r>
      <w:r w:rsidRPr="0014481D">
        <w:rPr>
          <w:rFonts w:cs="Times New Roman"/>
          <w:sz w:val="24"/>
          <w:szCs w:val="24"/>
        </w:rPr>
        <w:t xml:space="preserve">adanie </w:t>
      </w:r>
      <w:r>
        <w:rPr>
          <w:rFonts w:cs="Times New Roman"/>
          <w:sz w:val="24"/>
          <w:szCs w:val="24"/>
        </w:rPr>
        <w:t>im</w:t>
      </w:r>
      <w:r w:rsidRPr="0014481D">
        <w:rPr>
          <w:rFonts w:cs="Times New Roman"/>
          <w:sz w:val="24"/>
          <w:szCs w:val="24"/>
        </w:rPr>
        <w:t xml:space="preserve"> numer</w:t>
      </w:r>
      <w:r>
        <w:rPr>
          <w:rFonts w:cs="Times New Roman"/>
          <w:sz w:val="24"/>
          <w:szCs w:val="24"/>
        </w:rPr>
        <w:t>ów</w:t>
      </w:r>
      <w:r w:rsidRPr="0014481D">
        <w:rPr>
          <w:rFonts w:cs="Times New Roman"/>
          <w:sz w:val="24"/>
          <w:szCs w:val="24"/>
        </w:rPr>
        <w:t xml:space="preserve"> identyfikacji podatkowej </w:t>
      </w:r>
      <w:r>
        <w:rPr>
          <w:rFonts w:cs="Times New Roman"/>
          <w:sz w:val="24"/>
          <w:szCs w:val="24"/>
        </w:rPr>
        <w:t xml:space="preserve">nie </w:t>
      </w:r>
      <w:r w:rsidRPr="0014481D">
        <w:rPr>
          <w:rFonts w:cs="Times New Roman"/>
          <w:sz w:val="24"/>
          <w:szCs w:val="24"/>
        </w:rPr>
        <w:t xml:space="preserve">skutkuje utworzeniem nowego podmiotu gospodarczego, prowadzącego działalność gospodarczą we własnym imieniu i na własny rachunek. Oddział </w:t>
      </w:r>
      <w:r>
        <w:rPr>
          <w:rFonts w:cs="Times New Roman"/>
          <w:sz w:val="24"/>
          <w:szCs w:val="24"/>
        </w:rPr>
        <w:t xml:space="preserve">bowiem </w:t>
      </w:r>
      <w:r w:rsidRPr="0014481D">
        <w:rPr>
          <w:rFonts w:cs="Times New Roman"/>
          <w:sz w:val="24"/>
          <w:szCs w:val="24"/>
        </w:rPr>
        <w:t>posługuje się własnym numerem identyfikacji podatkowej wyłącznie dla celów związanych z dokonywaniem rozliczeń jako płatnik podatku i składek ubezpieczeniowych osób w nim zatrudnionych, a więc w sprawach związanych z wykonywaniem funkcji płatnika.</w:t>
      </w:r>
    </w:p>
    <w:p w:rsidR="00FE5F4D" w:rsidRDefault="00FE5F4D" w:rsidP="00FE5F4D">
      <w:pPr>
        <w:spacing w:after="0" w:line="360" w:lineRule="auto"/>
        <w:jc w:val="both"/>
        <w:rPr>
          <w:rFonts w:cs="Times New Roman"/>
          <w:sz w:val="24"/>
          <w:szCs w:val="24"/>
        </w:rPr>
      </w:pPr>
      <w:r w:rsidRPr="0014481D">
        <w:rPr>
          <w:rFonts w:cs="Times New Roman"/>
          <w:sz w:val="24"/>
          <w:szCs w:val="24"/>
        </w:rPr>
        <w:t>Jednocześnie</w:t>
      </w:r>
      <w:r>
        <w:rPr>
          <w:rFonts w:cs="Times New Roman"/>
          <w:sz w:val="24"/>
          <w:szCs w:val="24"/>
        </w:rPr>
        <w:t xml:space="preserve">, od dnia 1 maja 2004 r. na podstawie </w:t>
      </w:r>
      <w:r w:rsidRPr="0014481D">
        <w:rPr>
          <w:rFonts w:cs="Times New Roman"/>
          <w:sz w:val="24"/>
          <w:szCs w:val="24"/>
        </w:rPr>
        <w:t>art. 160 ust.</w:t>
      </w:r>
      <w:r>
        <w:rPr>
          <w:rFonts w:cs="Times New Roman"/>
          <w:sz w:val="24"/>
          <w:szCs w:val="24"/>
        </w:rPr>
        <w:t xml:space="preserve"> </w:t>
      </w:r>
      <w:r w:rsidRPr="0014481D">
        <w:rPr>
          <w:rFonts w:cs="Times New Roman"/>
          <w:sz w:val="24"/>
          <w:szCs w:val="24"/>
        </w:rPr>
        <w:t>3 ustawy o VAT</w:t>
      </w:r>
      <w:r>
        <w:rPr>
          <w:rFonts w:cs="Times New Roman"/>
          <w:sz w:val="24"/>
          <w:szCs w:val="24"/>
        </w:rPr>
        <w:t xml:space="preserve">, </w:t>
      </w:r>
      <w:r w:rsidRPr="0014481D">
        <w:rPr>
          <w:rFonts w:cs="Times New Roman"/>
          <w:sz w:val="24"/>
          <w:szCs w:val="24"/>
        </w:rPr>
        <w:t xml:space="preserve"> oddział jako forma organizacyjna przestał być odrębnym podatnikiem podatku </w:t>
      </w:r>
      <w:r>
        <w:rPr>
          <w:rFonts w:cs="Times New Roman"/>
          <w:sz w:val="24"/>
          <w:szCs w:val="24"/>
        </w:rPr>
        <w:t>VAT</w:t>
      </w:r>
      <w:r w:rsidRPr="0014481D">
        <w:rPr>
          <w:rFonts w:cs="Times New Roman"/>
          <w:sz w:val="24"/>
          <w:szCs w:val="24"/>
        </w:rPr>
        <w:t xml:space="preserve"> i jest obowiązany we wszystkich sprawach związanych z rozliczeniem </w:t>
      </w:r>
      <w:r>
        <w:rPr>
          <w:rFonts w:cs="Times New Roman"/>
          <w:sz w:val="24"/>
          <w:szCs w:val="24"/>
        </w:rPr>
        <w:t xml:space="preserve">tego </w:t>
      </w:r>
      <w:r w:rsidRPr="0014481D">
        <w:rPr>
          <w:rFonts w:cs="Times New Roman"/>
          <w:sz w:val="24"/>
          <w:szCs w:val="24"/>
        </w:rPr>
        <w:t>podatku do posługiwania się NIP-em jednostki macierzystej. Natomiast według art.</w:t>
      </w:r>
      <w:r>
        <w:rPr>
          <w:rFonts w:cs="Times New Roman"/>
          <w:sz w:val="24"/>
          <w:szCs w:val="24"/>
        </w:rPr>
        <w:t xml:space="preserve"> </w:t>
      </w:r>
      <w:r w:rsidRPr="0014481D">
        <w:rPr>
          <w:rFonts w:cs="Times New Roman"/>
          <w:sz w:val="24"/>
          <w:szCs w:val="24"/>
        </w:rPr>
        <w:t>2 ust.</w:t>
      </w:r>
      <w:r>
        <w:rPr>
          <w:rFonts w:cs="Times New Roman"/>
          <w:sz w:val="24"/>
          <w:szCs w:val="24"/>
        </w:rPr>
        <w:t xml:space="preserve"> </w:t>
      </w:r>
      <w:r w:rsidRPr="0014481D">
        <w:rPr>
          <w:rFonts w:cs="Times New Roman"/>
          <w:sz w:val="24"/>
          <w:szCs w:val="24"/>
        </w:rPr>
        <w:t>1 ustawy o NIP, w sprawach związanych z wykonywaniem przez oddział funkcji płatnika, jeżeli sam wykonuje te funkcje, we własnym imieniu i na własny rachunek, w dalszym ciągu posługuje się numerem NIP oddziału.</w:t>
      </w:r>
    </w:p>
    <w:p w:rsidR="00FE5F4D" w:rsidRDefault="00FE5F4D" w:rsidP="00FE5F4D">
      <w:pPr>
        <w:spacing w:after="0" w:line="360" w:lineRule="auto"/>
        <w:jc w:val="both"/>
        <w:rPr>
          <w:rFonts w:cs="Times New Roman"/>
          <w:sz w:val="24"/>
          <w:szCs w:val="24"/>
        </w:rPr>
      </w:pPr>
      <w:r>
        <w:rPr>
          <w:rFonts w:cs="Times New Roman"/>
          <w:sz w:val="24"/>
          <w:szCs w:val="24"/>
        </w:rPr>
        <w:t xml:space="preserve">Powyższe oznacza, iż sprzedający, w przypadku zakupów produkcji lub usług dokonanych przez oddział, jest zobowiązany </w:t>
      </w:r>
      <w:r w:rsidRPr="006012C7">
        <w:rPr>
          <w:rFonts w:cs="Times New Roman"/>
          <w:sz w:val="24"/>
          <w:szCs w:val="24"/>
        </w:rPr>
        <w:t>wystawi</w:t>
      </w:r>
      <w:r>
        <w:rPr>
          <w:rFonts w:cs="Times New Roman"/>
          <w:sz w:val="24"/>
          <w:szCs w:val="24"/>
        </w:rPr>
        <w:t>ć</w:t>
      </w:r>
      <w:r w:rsidRPr="006012C7">
        <w:rPr>
          <w:rFonts w:cs="Times New Roman"/>
          <w:sz w:val="24"/>
          <w:szCs w:val="24"/>
        </w:rPr>
        <w:t xml:space="preserve"> faktur</w:t>
      </w:r>
      <w:r>
        <w:rPr>
          <w:rFonts w:cs="Times New Roman"/>
          <w:sz w:val="24"/>
          <w:szCs w:val="24"/>
        </w:rPr>
        <w:t>ę</w:t>
      </w:r>
      <w:r w:rsidRPr="006012C7">
        <w:rPr>
          <w:rFonts w:cs="Times New Roman"/>
          <w:sz w:val="24"/>
          <w:szCs w:val="24"/>
        </w:rPr>
        <w:t xml:space="preserve"> </w:t>
      </w:r>
      <w:r>
        <w:rPr>
          <w:rFonts w:cs="Times New Roman"/>
          <w:sz w:val="24"/>
          <w:szCs w:val="24"/>
        </w:rPr>
        <w:t xml:space="preserve">VAT </w:t>
      </w:r>
      <w:r w:rsidRPr="006012C7">
        <w:rPr>
          <w:rFonts w:cs="Times New Roman"/>
          <w:sz w:val="24"/>
          <w:szCs w:val="24"/>
        </w:rPr>
        <w:t>zawiera</w:t>
      </w:r>
      <w:r>
        <w:rPr>
          <w:rFonts w:cs="Times New Roman"/>
          <w:sz w:val="24"/>
          <w:szCs w:val="24"/>
        </w:rPr>
        <w:t xml:space="preserve">jącą </w:t>
      </w:r>
      <w:r w:rsidRPr="006012C7">
        <w:rPr>
          <w:rFonts w:cs="Times New Roman"/>
          <w:sz w:val="24"/>
          <w:szCs w:val="24"/>
        </w:rPr>
        <w:t>dane nabywcy, odpowiada</w:t>
      </w:r>
      <w:r>
        <w:rPr>
          <w:rFonts w:cs="Times New Roman"/>
          <w:sz w:val="24"/>
          <w:szCs w:val="24"/>
        </w:rPr>
        <w:t xml:space="preserve">jące </w:t>
      </w:r>
      <w:r w:rsidRPr="006012C7">
        <w:rPr>
          <w:rFonts w:cs="Times New Roman"/>
          <w:sz w:val="24"/>
          <w:szCs w:val="24"/>
        </w:rPr>
        <w:t>jednostce macierzystej</w:t>
      </w:r>
      <w:r>
        <w:rPr>
          <w:rFonts w:cs="Times New Roman"/>
          <w:sz w:val="24"/>
          <w:szCs w:val="24"/>
        </w:rPr>
        <w:t>.</w:t>
      </w:r>
    </w:p>
    <w:p w:rsidR="00FE5F4D" w:rsidRPr="0014481D" w:rsidRDefault="00FE5F4D" w:rsidP="00FE5F4D">
      <w:pPr>
        <w:spacing w:after="120" w:line="360" w:lineRule="auto"/>
        <w:jc w:val="both"/>
        <w:rPr>
          <w:rFonts w:cs="Times New Roman"/>
          <w:sz w:val="24"/>
          <w:szCs w:val="24"/>
        </w:rPr>
      </w:pPr>
      <w:r w:rsidRPr="006238FB">
        <w:rPr>
          <w:rFonts w:cs="Times New Roman"/>
          <w:sz w:val="24"/>
          <w:szCs w:val="24"/>
        </w:rPr>
        <w:t xml:space="preserve">Bez faktury nie jest możliwe prawidłowe obliczenie kwoty obniżenia, ocenienie terminowości zapłaty za zakup ani ustalenie, czy informacja została przekazana nabywcy we właściwym czasie. Z tego względu, udokumentowanie zakupu fakturą odnosi się wyłącznie do czynności wykonywanej przez sprzedającego, nie zaś do nabywcy. To sprzedający musi udowodnić, </w:t>
      </w:r>
      <w:r>
        <w:rPr>
          <w:rFonts w:cs="Times New Roman"/>
          <w:sz w:val="24"/>
          <w:szCs w:val="24"/>
        </w:rPr>
        <w:br/>
      </w:r>
      <w:r w:rsidRPr="006238FB">
        <w:rPr>
          <w:rFonts w:cs="Times New Roman"/>
          <w:sz w:val="24"/>
          <w:szCs w:val="24"/>
        </w:rPr>
        <w:t xml:space="preserve">że zakup produkcji lub usługi został potwierdzony fakturą.    </w:t>
      </w:r>
    </w:p>
    <w:p w:rsidR="00FE5F4D" w:rsidRDefault="00FE5F4D" w:rsidP="00FE5F4D">
      <w:pPr>
        <w:spacing w:after="120" w:line="360" w:lineRule="auto"/>
        <w:jc w:val="both"/>
        <w:rPr>
          <w:rFonts w:cs="Times New Roman"/>
          <w:sz w:val="24"/>
          <w:szCs w:val="24"/>
        </w:rPr>
      </w:pPr>
      <w:r>
        <w:rPr>
          <w:rFonts w:cs="Times New Roman"/>
          <w:sz w:val="24"/>
          <w:szCs w:val="24"/>
        </w:rPr>
        <w:t xml:space="preserve">Kolejnym warunkiem jest uregulowanie należności za zakup produkcji lub usługi w terminie określonym na fakturze, z tym, że w przypadku płatności dokonywanych za pośrednictwem </w:t>
      </w:r>
      <w:r>
        <w:rPr>
          <w:rFonts w:cs="Times New Roman"/>
          <w:sz w:val="24"/>
          <w:szCs w:val="24"/>
        </w:rPr>
        <w:lastRenderedPageBreak/>
        <w:t xml:space="preserve">banku za datę uregulowania należności uważa się datę obciążenia rachunku bankowego nabywcy na podstawie polecenia. Dopuszczalne jest wykorzystanie zewnętrznych wobec nabywcy źródeł finansowania oraz dowolnego prawnie dopuszczalnego sposobu regulowania należności za zakup (w tym faktoringu). Należy jednak pamiętać, </w:t>
      </w:r>
      <w:r>
        <w:rPr>
          <w:rFonts w:cs="Times New Roman"/>
          <w:sz w:val="24"/>
          <w:szCs w:val="24"/>
        </w:rPr>
        <w:br/>
        <w:t xml:space="preserve">że prawa nabywcy do obniżenia wpłaty nie przechodzą na inne podmioty w związku </w:t>
      </w:r>
      <w:r>
        <w:rPr>
          <w:rFonts w:cs="Times New Roman"/>
          <w:sz w:val="24"/>
          <w:szCs w:val="24"/>
        </w:rPr>
        <w:br/>
        <w:t xml:space="preserve">z zastosowanym sposobem rozliczenia. Tego stanu nie zmieni wskazanie </w:t>
      </w:r>
      <w:r w:rsidR="00E34579">
        <w:rPr>
          <w:rFonts w:cs="Times New Roman"/>
          <w:sz w:val="24"/>
          <w:szCs w:val="24"/>
        </w:rPr>
        <w:t xml:space="preserve">na fakturze adnotacji o świadczeniu usług na rzecz oddziału oraz </w:t>
      </w:r>
      <w:r>
        <w:rPr>
          <w:rFonts w:cs="Times New Roman"/>
          <w:sz w:val="24"/>
          <w:szCs w:val="24"/>
        </w:rPr>
        <w:t xml:space="preserve">w tytule przelewu, </w:t>
      </w:r>
      <w:r>
        <w:rPr>
          <w:rFonts w:cs="Times New Roman"/>
          <w:sz w:val="24"/>
          <w:szCs w:val="24"/>
        </w:rPr>
        <w:br/>
        <w:t xml:space="preserve">iż zapłata następuje za konkretną fakturę, która z kolei dokumentuje zakup produkcji </w:t>
      </w:r>
      <w:r>
        <w:rPr>
          <w:rFonts w:cs="Times New Roman"/>
          <w:sz w:val="24"/>
          <w:szCs w:val="24"/>
        </w:rPr>
        <w:br/>
        <w:t xml:space="preserve">lub usługi na rzecz oddziału. Istotne jest, aby należność produkcji lub usługi została dokonana w pełnej wysokości oraz w terminie określonym na fakturze. Opis wpłaty </w:t>
      </w:r>
      <w:r w:rsidR="00E34579">
        <w:rPr>
          <w:rFonts w:cs="Times New Roman"/>
          <w:sz w:val="24"/>
          <w:szCs w:val="24"/>
        </w:rPr>
        <w:t xml:space="preserve">oraz dodatkowe informacje na fakturze </w:t>
      </w:r>
      <w:r>
        <w:rPr>
          <w:rFonts w:cs="Times New Roman"/>
          <w:sz w:val="24"/>
          <w:szCs w:val="24"/>
        </w:rPr>
        <w:t>nie ma</w:t>
      </w:r>
      <w:r w:rsidR="00E34579">
        <w:rPr>
          <w:rFonts w:cs="Times New Roman"/>
          <w:sz w:val="24"/>
          <w:szCs w:val="24"/>
        </w:rPr>
        <w:t>ją</w:t>
      </w:r>
      <w:r>
        <w:rPr>
          <w:rFonts w:cs="Times New Roman"/>
          <w:sz w:val="24"/>
          <w:szCs w:val="24"/>
        </w:rPr>
        <w:t xml:space="preserve"> wpływu na nabycie prawa  do obniżenia wpłat na PFRON, bowiem prawo to nabywa się z dniem uzyskania informacji o kwocie obniżenia. Oddział nie jes</w:t>
      </w:r>
      <w:r w:rsidR="00E34579">
        <w:rPr>
          <w:rFonts w:cs="Times New Roman"/>
          <w:sz w:val="24"/>
          <w:szCs w:val="24"/>
        </w:rPr>
        <w:t xml:space="preserve">t adresatem takiej informacji, </w:t>
      </w:r>
      <w:r>
        <w:rPr>
          <w:rFonts w:cs="Times New Roman"/>
          <w:sz w:val="24"/>
          <w:szCs w:val="24"/>
        </w:rPr>
        <w:t xml:space="preserve">zatem nie nabędzie prawa do obniżenia wpłat na PFRON, </w:t>
      </w:r>
      <w:r w:rsidR="00E34579">
        <w:rPr>
          <w:rFonts w:cs="Times New Roman"/>
          <w:sz w:val="24"/>
          <w:szCs w:val="24"/>
        </w:rPr>
        <w:br/>
      </w:r>
      <w:r>
        <w:rPr>
          <w:rFonts w:cs="Times New Roman"/>
          <w:sz w:val="24"/>
          <w:szCs w:val="24"/>
        </w:rPr>
        <w:t xml:space="preserve">co jest równoznaczne z brakiem możliwości skorzystania z takiego obniżenia.         </w:t>
      </w:r>
    </w:p>
    <w:p w:rsidR="00FE5F4D" w:rsidRDefault="00FE5F4D" w:rsidP="00FE5F4D">
      <w:pPr>
        <w:spacing w:after="0" w:line="360" w:lineRule="auto"/>
        <w:jc w:val="both"/>
        <w:rPr>
          <w:rFonts w:cs="Times New Roman"/>
          <w:sz w:val="24"/>
          <w:szCs w:val="24"/>
        </w:rPr>
      </w:pPr>
      <w:r>
        <w:rPr>
          <w:rFonts w:cs="Times New Roman"/>
          <w:sz w:val="24"/>
          <w:szCs w:val="24"/>
        </w:rPr>
        <w:t>Ostatnim warunkiem</w:t>
      </w:r>
      <w:r w:rsidRPr="00FD2CA1">
        <w:t xml:space="preserve"> </w:t>
      </w:r>
      <w:r w:rsidRPr="00FD2CA1">
        <w:rPr>
          <w:rFonts w:cs="Times New Roman"/>
          <w:sz w:val="24"/>
          <w:szCs w:val="24"/>
        </w:rPr>
        <w:t xml:space="preserve">jest udokumentowanie przez nabywcę kwoty obniżenia informacją </w:t>
      </w:r>
      <w:r>
        <w:rPr>
          <w:rFonts w:cs="Times New Roman"/>
          <w:sz w:val="24"/>
          <w:szCs w:val="24"/>
        </w:rPr>
        <w:br/>
      </w:r>
      <w:r w:rsidRPr="00FD2CA1">
        <w:rPr>
          <w:rFonts w:cs="Times New Roman"/>
          <w:sz w:val="24"/>
          <w:szCs w:val="24"/>
        </w:rPr>
        <w:t xml:space="preserve">o kwocie obniżenia wystawioną przez sprzedającego w określonym terminie. </w:t>
      </w:r>
      <w:r>
        <w:rPr>
          <w:rFonts w:cs="Times New Roman"/>
          <w:sz w:val="24"/>
          <w:szCs w:val="24"/>
        </w:rPr>
        <w:t xml:space="preserve">Zakres kooperacji pomiędzy sprzedającym a nabywcą dotyczy produkcji lub usługi, odpowiednio wytworzonej lub świadczonej w danym miesiącu na rzecz nabywcy. Bezspornym jest, </w:t>
      </w:r>
      <w:r>
        <w:rPr>
          <w:rFonts w:cs="Times New Roman"/>
          <w:sz w:val="24"/>
          <w:szCs w:val="24"/>
        </w:rPr>
        <w:br/>
        <w:t xml:space="preserve">iż nabywcą jest ten, którego dane widnieją na fakturze. </w:t>
      </w:r>
      <w:r w:rsidRPr="001718A3">
        <w:rPr>
          <w:rFonts w:cs="Times New Roman"/>
          <w:sz w:val="24"/>
          <w:szCs w:val="24"/>
        </w:rPr>
        <w:t xml:space="preserve">Takie stanowisko znajduje potwierdzenie w objaśnieniach do informacji o kwocie obniżenia wpłat na PFRON, </w:t>
      </w:r>
      <w:r w:rsidR="00C558F4">
        <w:rPr>
          <w:rFonts w:cs="Times New Roman"/>
          <w:sz w:val="24"/>
          <w:szCs w:val="24"/>
        </w:rPr>
        <w:br/>
      </w:r>
      <w:r w:rsidRPr="001718A3">
        <w:rPr>
          <w:rFonts w:cs="Times New Roman"/>
          <w:sz w:val="24"/>
          <w:szCs w:val="24"/>
        </w:rPr>
        <w:t xml:space="preserve">której wzór został określony Rozporządzeniem Ministra Rodziny, Pracy i Polityki Społecznej </w:t>
      </w:r>
      <w:r w:rsidR="00C558F4">
        <w:rPr>
          <w:rFonts w:cs="Times New Roman"/>
          <w:sz w:val="24"/>
          <w:szCs w:val="24"/>
        </w:rPr>
        <w:br/>
      </w:r>
      <w:r w:rsidRPr="001718A3">
        <w:rPr>
          <w:rFonts w:cs="Times New Roman"/>
          <w:sz w:val="24"/>
          <w:szCs w:val="24"/>
        </w:rPr>
        <w:t xml:space="preserve">z dnia 22 czerwca 2016 r. w sprawie informacji dotyczących kwot obniżenia wpłat </w:t>
      </w:r>
      <w:r w:rsidR="004629D0">
        <w:rPr>
          <w:rFonts w:cs="Times New Roman"/>
          <w:sz w:val="24"/>
          <w:szCs w:val="24"/>
        </w:rPr>
        <w:br/>
      </w:r>
      <w:r w:rsidRPr="001718A3">
        <w:rPr>
          <w:rFonts w:cs="Times New Roman"/>
          <w:sz w:val="24"/>
          <w:szCs w:val="24"/>
        </w:rPr>
        <w:t xml:space="preserve">na Państwowy Fundusz Rehabilitacji Osób Niepełnosprawnych oraz ewidencji wystawionych informacji o kwocie obniżenia (Dz. U. z 2016 r. poz. 928). Przypisy 4 i 10 wprost wskazują, </w:t>
      </w:r>
      <w:r w:rsidR="00C558F4">
        <w:rPr>
          <w:rFonts w:cs="Times New Roman"/>
          <w:sz w:val="24"/>
          <w:szCs w:val="24"/>
        </w:rPr>
        <w:br/>
      </w:r>
      <w:r w:rsidRPr="001718A3">
        <w:rPr>
          <w:rFonts w:cs="Times New Roman"/>
          <w:sz w:val="24"/>
          <w:szCs w:val="24"/>
        </w:rPr>
        <w:t xml:space="preserve">iż dane nabywcy powinny być zgodne z danymi wykazanymi na fakturze, o której mowa </w:t>
      </w:r>
      <w:r>
        <w:rPr>
          <w:rFonts w:cs="Times New Roman"/>
          <w:sz w:val="24"/>
          <w:szCs w:val="24"/>
        </w:rPr>
        <w:br/>
      </w:r>
      <w:r w:rsidRPr="001718A3">
        <w:rPr>
          <w:rFonts w:cs="Times New Roman"/>
          <w:sz w:val="24"/>
          <w:szCs w:val="24"/>
        </w:rPr>
        <w:t>w poz. 29 i 30.</w:t>
      </w:r>
    </w:p>
    <w:p w:rsidR="00FE5F4D" w:rsidRDefault="00FE5F4D" w:rsidP="00FE5F4D">
      <w:pPr>
        <w:spacing w:after="0" w:line="360" w:lineRule="auto"/>
        <w:jc w:val="both"/>
        <w:rPr>
          <w:rFonts w:cs="Times New Roman"/>
          <w:sz w:val="24"/>
          <w:szCs w:val="24"/>
        </w:rPr>
      </w:pPr>
      <w:r>
        <w:rPr>
          <w:rFonts w:cs="Times New Roman"/>
          <w:sz w:val="24"/>
          <w:szCs w:val="24"/>
        </w:rPr>
        <w:t xml:space="preserve">Zatem tylko takiemu nabywcy, sprzedający wystawi informację o kwocie obniżenia wpłat. Nabywca nabywa uprawnienie do obniżenia wpłat na PFRON z dniem otrzymania informacji o kwocie obniżenia i z tego względu tylko on może skorzystać z tego uprawnienia. Z żadnego przepisu ustawy o rehabilitacji nie wynika, iż nabywca może nabyte prawo przekazać innemu podmiotowi, w tym swoim oddziałom. Źródłem tego prawa jest informacja o kwocie </w:t>
      </w:r>
      <w:r>
        <w:rPr>
          <w:rFonts w:cs="Times New Roman"/>
          <w:sz w:val="24"/>
          <w:szCs w:val="24"/>
        </w:rPr>
        <w:lastRenderedPageBreak/>
        <w:t>obniżenia, a jego konkretyzacja następuje z chwilą uzyskania tej informacji przez jej adresata, tj</w:t>
      </w:r>
      <w:r w:rsidR="00764104">
        <w:rPr>
          <w:rFonts w:cs="Times New Roman"/>
          <w:sz w:val="24"/>
          <w:szCs w:val="24"/>
        </w:rPr>
        <w:t>.</w:t>
      </w:r>
      <w:r>
        <w:rPr>
          <w:rFonts w:cs="Times New Roman"/>
          <w:sz w:val="24"/>
          <w:szCs w:val="24"/>
        </w:rPr>
        <w:t xml:space="preserve"> nabywcę którego dane są zgodne z danymi nabywcy widniejącego na fakturze. </w:t>
      </w:r>
      <w:r>
        <w:rPr>
          <w:rFonts w:cs="Times New Roman"/>
          <w:sz w:val="24"/>
          <w:szCs w:val="24"/>
        </w:rPr>
        <w:br/>
        <w:t xml:space="preserve">Wyklucza to możliwość wykorzystywania nabytego, w ten sposób, prawa do obniżenia przez inne podmioty. Oddział jako jednostka organizacyjna nabywcy nie będąc w posiadaniu informacji o kwocie obniżenia, wystawionej na niego przez sprzedającego, nie może udowodnić faktu nabycia uprawnienia, a tym samym skorzystania z obniżenia wpłat </w:t>
      </w:r>
      <w:r>
        <w:rPr>
          <w:rFonts w:cs="Times New Roman"/>
          <w:sz w:val="24"/>
          <w:szCs w:val="24"/>
        </w:rPr>
        <w:br/>
        <w:t>na PFRON. Za dokument uprawniający do obniżenia wpłat na PFRON nie może być uznana faktura czy zapisy za</w:t>
      </w:r>
      <w:r w:rsidR="00DC31AF">
        <w:rPr>
          <w:rFonts w:cs="Times New Roman"/>
          <w:sz w:val="24"/>
          <w:szCs w:val="24"/>
        </w:rPr>
        <w:t xml:space="preserve">wartej umowy, z których treści </w:t>
      </w:r>
      <w:r>
        <w:rPr>
          <w:rFonts w:cs="Times New Roman"/>
          <w:sz w:val="24"/>
          <w:szCs w:val="24"/>
        </w:rPr>
        <w:t xml:space="preserve">można ustalić kto de facto zakupił usługę czy produkcję, a tym samym udokumentować wszystkie elementy jakie są niezbędne </w:t>
      </w:r>
      <w:r w:rsidR="004629D0">
        <w:rPr>
          <w:rFonts w:cs="Times New Roman"/>
          <w:sz w:val="24"/>
          <w:szCs w:val="24"/>
        </w:rPr>
        <w:br/>
      </w:r>
      <w:r>
        <w:rPr>
          <w:rFonts w:cs="Times New Roman"/>
          <w:sz w:val="24"/>
          <w:szCs w:val="24"/>
        </w:rPr>
        <w:t xml:space="preserve">do skorzystania z prawa do obniżenia.   </w:t>
      </w:r>
    </w:p>
    <w:p w:rsidR="00764104" w:rsidRDefault="00FE5F4D" w:rsidP="00FE5F4D">
      <w:pPr>
        <w:spacing w:after="0" w:line="360" w:lineRule="auto"/>
        <w:jc w:val="both"/>
        <w:rPr>
          <w:rFonts w:cs="Times New Roman"/>
          <w:sz w:val="24"/>
          <w:szCs w:val="24"/>
        </w:rPr>
      </w:pPr>
      <w:r>
        <w:rPr>
          <w:rFonts w:cs="Times New Roman"/>
          <w:sz w:val="24"/>
          <w:szCs w:val="24"/>
        </w:rPr>
        <w:t>T</w:t>
      </w:r>
      <w:r w:rsidRPr="0084237C">
        <w:rPr>
          <w:rFonts w:cs="Times New Roman"/>
          <w:sz w:val="24"/>
          <w:szCs w:val="24"/>
        </w:rPr>
        <w:t>ylko nabywca widniejący na fakturze</w:t>
      </w:r>
      <w:r>
        <w:rPr>
          <w:rFonts w:cs="Times New Roman"/>
          <w:sz w:val="24"/>
          <w:szCs w:val="24"/>
        </w:rPr>
        <w:t>, a następnie w informacji o kwocie obniżenia,</w:t>
      </w:r>
      <w:r w:rsidRPr="0084237C">
        <w:rPr>
          <w:rFonts w:cs="Times New Roman"/>
          <w:sz w:val="24"/>
          <w:szCs w:val="24"/>
        </w:rPr>
        <w:t xml:space="preserve"> </w:t>
      </w:r>
      <w:r>
        <w:rPr>
          <w:rFonts w:cs="Times New Roman"/>
          <w:sz w:val="24"/>
          <w:szCs w:val="24"/>
        </w:rPr>
        <w:br/>
      </w:r>
      <w:r w:rsidRPr="0084237C">
        <w:rPr>
          <w:rFonts w:cs="Times New Roman"/>
          <w:sz w:val="24"/>
          <w:szCs w:val="24"/>
        </w:rPr>
        <w:t xml:space="preserve">jest uprawniony </w:t>
      </w:r>
      <w:r>
        <w:rPr>
          <w:rFonts w:cs="Times New Roman"/>
          <w:sz w:val="24"/>
          <w:szCs w:val="24"/>
        </w:rPr>
        <w:t xml:space="preserve">do nabycia, a następnie </w:t>
      </w:r>
      <w:r w:rsidRPr="0084237C">
        <w:rPr>
          <w:rFonts w:cs="Times New Roman"/>
          <w:sz w:val="24"/>
          <w:szCs w:val="24"/>
        </w:rPr>
        <w:t>wykorzystania obniżenia wpłat na PFRON</w:t>
      </w:r>
      <w:r>
        <w:rPr>
          <w:rFonts w:cs="Times New Roman"/>
          <w:sz w:val="24"/>
          <w:szCs w:val="24"/>
        </w:rPr>
        <w:t>. O</w:t>
      </w:r>
      <w:r w:rsidRPr="0084237C">
        <w:rPr>
          <w:rFonts w:cs="Times New Roman"/>
          <w:sz w:val="24"/>
          <w:szCs w:val="24"/>
        </w:rPr>
        <w:t>znacza</w:t>
      </w:r>
      <w:r>
        <w:rPr>
          <w:rFonts w:cs="Times New Roman"/>
          <w:sz w:val="24"/>
          <w:szCs w:val="24"/>
        </w:rPr>
        <w:t xml:space="preserve"> to</w:t>
      </w:r>
      <w:r w:rsidRPr="0084237C">
        <w:rPr>
          <w:rFonts w:cs="Times New Roman"/>
          <w:sz w:val="24"/>
          <w:szCs w:val="24"/>
        </w:rPr>
        <w:t xml:space="preserve">, że </w:t>
      </w:r>
      <w:r>
        <w:rPr>
          <w:rFonts w:cs="Times New Roman"/>
          <w:sz w:val="24"/>
          <w:szCs w:val="24"/>
        </w:rPr>
        <w:t xml:space="preserve">nabywca </w:t>
      </w:r>
      <w:r w:rsidRPr="0084237C">
        <w:rPr>
          <w:rFonts w:cs="Times New Roman"/>
          <w:sz w:val="24"/>
          <w:szCs w:val="24"/>
        </w:rPr>
        <w:t xml:space="preserve">nie może takiego obniżenia podzielić, odsprzedać lub przenieść w wyniku refakturowania na inne podmioty, w tym swoje </w:t>
      </w:r>
      <w:r>
        <w:rPr>
          <w:rFonts w:cs="Times New Roman"/>
          <w:sz w:val="24"/>
          <w:szCs w:val="24"/>
        </w:rPr>
        <w:t>oddziały</w:t>
      </w:r>
      <w:r w:rsidRPr="0084237C">
        <w:rPr>
          <w:rFonts w:cs="Times New Roman"/>
          <w:sz w:val="24"/>
          <w:szCs w:val="24"/>
        </w:rPr>
        <w:t xml:space="preserve">, również w sytuacji, </w:t>
      </w:r>
      <w:r>
        <w:rPr>
          <w:rFonts w:cs="Times New Roman"/>
          <w:sz w:val="24"/>
          <w:szCs w:val="24"/>
        </w:rPr>
        <w:br/>
      </w:r>
      <w:r w:rsidRPr="0084237C">
        <w:rPr>
          <w:rFonts w:cs="Times New Roman"/>
          <w:sz w:val="24"/>
          <w:szCs w:val="24"/>
        </w:rPr>
        <w:t>gdy</w:t>
      </w:r>
      <w:r>
        <w:rPr>
          <w:rFonts w:cs="Times New Roman"/>
          <w:sz w:val="24"/>
          <w:szCs w:val="24"/>
        </w:rPr>
        <w:t xml:space="preserve"> </w:t>
      </w:r>
      <w:r w:rsidRPr="0084237C">
        <w:rPr>
          <w:rFonts w:cs="Times New Roman"/>
          <w:sz w:val="24"/>
          <w:szCs w:val="24"/>
        </w:rPr>
        <w:t xml:space="preserve">jest w stanie określić </w:t>
      </w:r>
      <w:r>
        <w:rPr>
          <w:rFonts w:cs="Times New Roman"/>
          <w:sz w:val="24"/>
          <w:szCs w:val="24"/>
        </w:rPr>
        <w:t xml:space="preserve">kwotę oraz </w:t>
      </w:r>
      <w:r w:rsidRPr="0084237C">
        <w:rPr>
          <w:rFonts w:cs="Times New Roman"/>
          <w:sz w:val="24"/>
          <w:szCs w:val="24"/>
        </w:rPr>
        <w:t>na rze</w:t>
      </w:r>
      <w:r>
        <w:rPr>
          <w:rFonts w:cs="Times New Roman"/>
          <w:sz w:val="24"/>
          <w:szCs w:val="24"/>
        </w:rPr>
        <w:t>c</w:t>
      </w:r>
      <w:r w:rsidRPr="0084237C">
        <w:rPr>
          <w:rFonts w:cs="Times New Roman"/>
          <w:sz w:val="24"/>
          <w:szCs w:val="24"/>
        </w:rPr>
        <w:t>z jakie</w:t>
      </w:r>
      <w:r>
        <w:rPr>
          <w:rFonts w:cs="Times New Roman"/>
          <w:sz w:val="24"/>
          <w:szCs w:val="24"/>
        </w:rPr>
        <w:t xml:space="preserve">go oddziału </w:t>
      </w:r>
      <w:r w:rsidRPr="0084237C">
        <w:rPr>
          <w:rFonts w:cs="Times New Roman"/>
          <w:sz w:val="24"/>
          <w:szCs w:val="24"/>
        </w:rPr>
        <w:t xml:space="preserve">usługa została wykonana. Obniżenie wpłat na PFRON ma charakter indywidualny i niezbywalny. </w:t>
      </w:r>
    </w:p>
    <w:p w:rsidR="00FE5F4D" w:rsidRPr="008B4905" w:rsidRDefault="00FE5F4D" w:rsidP="00FE5F4D">
      <w:pPr>
        <w:spacing w:after="0" w:line="360" w:lineRule="auto"/>
        <w:jc w:val="both"/>
        <w:rPr>
          <w:rFonts w:cs="Times New Roman"/>
          <w:sz w:val="24"/>
          <w:szCs w:val="24"/>
        </w:rPr>
      </w:pPr>
      <w:r w:rsidRPr="008B4905">
        <w:rPr>
          <w:rFonts w:cs="Times New Roman"/>
          <w:sz w:val="24"/>
          <w:szCs w:val="24"/>
        </w:rPr>
        <w:t xml:space="preserve">Sprzedający wystawia informację o kwocie obniżenia każdemu nabywcy, którego zakup został udokumentowany fakturą, a płatność za zakup nastąpiła w terminie określonym </w:t>
      </w:r>
      <w:r w:rsidR="00764104">
        <w:rPr>
          <w:rFonts w:cs="Times New Roman"/>
          <w:sz w:val="24"/>
          <w:szCs w:val="24"/>
        </w:rPr>
        <w:br/>
      </w:r>
      <w:r w:rsidRPr="008B4905">
        <w:rPr>
          <w:rFonts w:cs="Times New Roman"/>
          <w:sz w:val="24"/>
          <w:szCs w:val="24"/>
        </w:rPr>
        <w:t xml:space="preserve">na fakturze. Sprzedający nie ma obowiązku ustalania czy nabywcy dotyczy obowiązek wpłat, </w:t>
      </w:r>
      <w:r>
        <w:rPr>
          <w:rFonts w:cs="Times New Roman"/>
          <w:sz w:val="24"/>
          <w:szCs w:val="24"/>
        </w:rPr>
        <w:br/>
      </w:r>
      <w:r w:rsidRPr="008B4905">
        <w:rPr>
          <w:rFonts w:cs="Times New Roman"/>
          <w:sz w:val="24"/>
          <w:szCs w:val="24"/>
        </w:rPr>
        <w:t xml:space="preserve">ani czy jest on zobowiązany do ich dokonywania. Nabycie prawa do obniżenia nie zależy </w:t>
      </w:r>
      <w:r w:rsidR="00764104">
        <w:rPr>
          <w:rFonts w:cs="Times New Roman"/>
          <w:sz w:val="24"/>
          <w:szCs w:val="24"/>
        </w:rPr>
        <w:br/>
      </w:r>
      <w:r w:rsidRPr="008B4905">
        <w:rPr>
          <w:rFonts w:cs="Times New Roman"/>
          <w:sz w:val="24"/>
          <w:szCs w:val="24"/>
        </w:rPr>
        <w:t>od statusu nabywcy. Zatem posiadanie przez oddział przymiot</w:t>
      </w:r>
      <w:r>
        <w:rPr>
          <w:rFonts w:cs="Times New Roman"/>
          <w:sz w:val="24"/>
          <w:szCs w:val="24"/>
        </w:rPr>
        <w:t>u</w:t>
      </w:r>
      <w:r w:rsidRPr="008B4905">
        <w:rPr>
          <w:rFonts w:cs="Times New Roman"/>
          <w:sz w:val="24"/>
          <w:szCs w:val="24"/>
        </w:rPr>
        <w:t xml:space="preserve"> pracodawcy nie ma znaczenia dla nabycia praw do obniżenia wpłat na PFRON. Ma tylko znaczenie w momencie korzystania z takiego obniżenia. Z tego względu nie można utożsamiać nabywcy </w:t>
      </w:r>
      <w:r w:rsidR="00764104">
        <w:rPr>
          <w:rFonts w:cs="Times New Roman"/>
          <w:sz w:val="24"/>
          <w:szCs w:val="24"/>
        </w:rPr>
        <w:br/>
      </w:r>
      <w:r w:rsidRPr="008B4905">
        <w:rPr>
          <w:rFonts w:cs="Times New Roman"/>
          <w:sz w:val="24"/>
          <w:szCs w:val="24"/>
        </w:rPr>
        <w:t>w pracodawcą zobowiązanym do wpłat na PFRON, bowiem nabywcą w rozumieniu przepisów ustawy o rehabilitacji może być również:</w:t>
      </w:r>
    </w:p>
    <w:p w:rsidR="00FE5F4D" w:rsidRPr="008B4905" w:rsidRDefault="00FE5F4D" w:rsidP="00FE5F4D">
      <w:pPr>
        <w:tabs>
          <w:tab w:val="left" w:pos="284"/>
        </w:tabs>
        <w:spacing w:after="0" w:line="360" w:lineRule="auto"/>
        <w:ind w:left="284" w:hanging="284"/>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zakupu jako konsument indywidualny, który nie prowadzi działalności gospodarczej;</w:t>
      </w:r>
    </w:p>
    <w:p w:rsidR="00FE5F4D" w:rsidRPr="008B4905" w:rsidRDefault="00FE5F4D" w:rsidP="00FE5F4D">
      <w:pPr>
        <w:tabs>
          <w:tab w:val="left" w:pos="284"/>
        </w:tabs>
        <w:spacing w:after="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cyklicznych zakupów jak np. abonament ochrony;</w:t>
      </w:r>
    </w:p>
    <w:p w:rsidR="00FE5F4D" w:rsidRDefault="00FE5F4D" w:rsidP="00FE5F4D">
      <w:pPr>
        <w:tabs>
          <w:tab w:val="left" w:pos="284"/>
        </w:tabs>
        <w:spacing w:after="12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kontrahent zagraniczny, którego siedziba znajduje się poza granicami Polski.</w:t>
      </w:r>
    </w:p>
    <w:p w:rsidR="00091F56" w:rsidRPr="005E632D" w:rsidRDefault="00091F56" w:rsidP="00091F56">
      <w:pPr>
        <w:spacing w:after="120" w:line="360" w:lineRule="auto"/>
        <w:jc w:val="both"/>
        <w:rPr>
          <w:rFonts w:cs="Times New Roman"/>
          <w:sz w:val="24"/>
          <w:szCs w:val="24"/>
        </w:rPr>
      </w:pPr>
      <w:r w:rsidRPr="00053C0E">
        <w:rPr>
          <w:rFonts w:cs="Times New Roman"/>
          <w:sz w:val="24"/>
          <w:szCs w:val="24"/>
        </w:rPr>
        <w:t>Wskazany przez Wnioskodawcę wyrok Wojewódzkiego Sądu Administracyjnego</w:t>
      </w:r>
      <w:r>
        <w:rPr>
          <w:rFonts w:cs="Times New Roman"/>
          <w:b/>
          <w:sz w:val="24"/>
          <w:szCs w:val="24"/>
        </w:rPr>
        <w:t xml:space="preserve"> </w:t>
      </w:r>
      <w:r>
        <w:rPr>
          <w:rFonts w:ascii="Calibri" w:hAnsi="Calibri" w:cs="Arial"/>
          <w:sz w:val="24"/>
          <w:szCs w:val="24"/>
        </w:rPr>
        <w:t xml:space="preserve">z dnia </w:t>
      </w:r>
      <w:r w:rsidR="00764104">
        <w:rPr>
          <w:rFonts w:ascii="Calibri" w:hAnsi="Calibri" w:cs="Arial"/>
          <w:sz w:val="24"/>
          <w:szCs w:val="24"/>
        </w:rPr>
        <w:br/>
      </w:r>
      <w:r>
        <w:rPr>
          <w:rFonts w:ascii="Calibri" w:hAnsi="Calibri" w:cs="Arial"/>
          <w:sz w:val="24"/>
          <w:szCs w:val="24"/>
        </w:rPr>
        <w:t>25 stycznia 2017 r., sygn. akt SA/</w:t>
      </w:r>
      <w:proofErr w:type="spellStart"/>
      <w:r>
        <w:rPr>
          <w:rFonts w:ascii="Calibri" w:hAnsi="Calibri" w:cs="Arial"/>
          <w:sz w:val="24"/>
          <w:szCs w:val="24"/>
        </w:rPr>
        <w:t>Wa</w:t>
      </w:r>
      <w:proofErr w:type="spellEnd"/>
      <w:r>
        <w:rPr>
          <w:rFonts w:ascii="Calibri" w:hAnsi="Calibri" w:cs="Arial"/>
          <w:sz w:val="24"/>
          <w:szCs w:val="24"/>
        </w:rPr>
        <w:t xml:space="preserve"> 3490/15, dotyczył stanu prawnego </w:t>
      </w:r>
      <w:r w:rsidR="00764104">
        <w:rPr>
          <w:rFonts w:ascii="Calibri" w:hAnsi="Calibri" w:cs="Arial"/>
          <w:sz w:val="24"/>
          <w:szCs w:val="24"/>
        </w:rPr>
        <w:t xml:space="preserve">obowiązującego </w:t>
      </w:r>
      <w:r>
        <w:rPr>
          <w:rFonts w:ascii="Calibri" w:hAnsi="Calibri" w:cs="Arial"/>
          <w:sz w:val="24"/>
          <w:szCs w:val="24"/>
        </w:rPr>
        <w:lastRenderedPageBreak/>
        <w:t xml:space="preserve">przed </w:t>
      </w:r>
      <w:r w:rsidR="00764104">
        <w:rPr>
          <w:rFonts w:ascii="Calibri" w:hAnsi="Calibri" w:cs="Arial"/>
          <w:sz w:val="24"/>
          <w:szCs w:val="24"/>
        </w:rPr>
        <w:t xml:space="preserve">dniem </w:t>
      </w:r>
      <w:r>
        <w:rPr>
          <w:rFonts w:ascii="Calibri" w:hAnsi="Calibri" w:cs="Arial"/>
          <w:sz w:val="24"/>
          <w:szCs w:val="24"/>
        </w:rPr>
        <w:t xml:space="preserve">1 lipca 2016 r., tj. przed zmianą treści art.22 ustawy o rehabilitacji oraz </w:t>
      </w:r>
      <w:r w:rsidR="00764104">
        <w:rPr>
          <w:rFonts w:ascii="Calibri" w:hAnsi="Calibri" w:cs="Arial"/>
          <w:sz w:val="24"/>
          <w:szCs w:val="24"/>
        </w:rPr>
        <w:t xml:space="preserve">określeniem wzoru </w:t>
      </w:r>
      <w:r>
        <w:rPr>
          <w:rFonts w:ascii="Calibri" w:hAnsi="Calibri" w:cs="Arial"/>
          <w:sz w:val="24"/>
          <w:szCs w:val="24"/>
        </w:rPr>
        <w:t xml:space="preserve">informacji o kwocie obniżenia </w:t>
      </w:r>
      <w:r w:rsidR="00764104">
        <w:rPr>
          <w:rFonts w:ascii="Calibri" w:hAnsi="Calibri" w:cs="Arial"/>
          <w:sz w:val="24"/>
          <w:szCs w:val="24"/>
        </w:rPr>
        <w:t>wpłat na PFRON (</w:t>
      </w:r>
      <w:r>
        <w:rPr>
          <w:rFonts w:ascii="Calibri" w:hAnsi="Calibri" w:cs="Arial"/>
          <w:sz w:val="24"/>
          <w:szCs w:val="24"/>
        </w:rPr>
        <w:t>INF-U</w:t>
      </w:r>
      <w:r w:rsidR="00764104">
        <w:rPr>
          <w:rFonts w:ascii="Calibri" w:hAnsi="Calibri" w:cs="Arial"/>
          <w:sz w:val="24"/>
          <w:szCs w:val="24"/>
        </w:rPr>
        <w:t>)</w:t>
      </w:r>
      <w:r>
        <w:rPr>
          <w:rFonts w:ascii="Calibri" w:hAnsi="Calibri" w:cs="Arial"/>
          <w:sz w:val="24"/>
          <w:szCs w:val="24"/>
        </w:rPr>
        <w:t>.</w:t>
      </w:r>
      <w:r w:rsidRPr="007956FC">
        <w:rPr>
          <w:rFonts w:cs="Times New Roman"/>
          <w:b/>
          <w:sz w:val="24"/>
          <w:szCs w:val="24"/>
        </w:rPr>
        <w:t xml:space="preserve"> </w:t>
      </w:r>
      <w:r w:rsidR="005E632D" w:rsidRPr="005E632D">
        <w:rPr>
          <w:rFonts w:cs="Times New Roman"/>
          <w:sz w:val="24"/>
          <w:szCs w:val="24"/>
        </w:rPr>
        <w:t xml:space="preserve">Z tego względu nie </w:t>
      </w:r>
      <w:r w:rsidR="005E632D">
        <w:rPr>
          <w:rFonts w:cs="Times New Roman"/>
          <w:sz w:val="24"/>
          <w:szCs w:val="24"/>
        </w:rPr>
        <w:t>znajdzie zastosowania w niniejszej sprawie.</w:t>
      </w:r>
      <w:r w:rsidR="005E632D" w:rsidRPr="005E632D">
        <w:rPr>
          <w:rFonts w:cs="Times New Roman"/>
          <w:sz w:val="24"/>
          <w:szCs w:val="24"/>
        </w:rPr>
        <w:t xml:space="preserve"> </w:t>
      </w:r>
    </w:p>
    <w:p w:rsidR="00FE5F4D" w:rsidRPr="0014481D" w:rsidRDefault="00FE5F4D" w:rsidP="00FE5F4D">
      <w:pPr>
        <w:pStyle w:val="Tekstpodstawowy"/>
        <w:spacing w:after="120"/>
        <w:jc w:val="both"/>
        <w:rPr>
          <w:rFonts w:asciiTheme="minorHAnsi" w:hAnsiTheme="minorHAnsi"/>
        </w:rPr>
      </w:pPr>
      <w:r w:rsidRPr="0014481D">
        <w:rPr>
          <w:rFonts w:asciiTheme="minorHAnsi" w:hAnsiTheme="minorHAnsi" w:cs="Arial"/>
        </w:rPr>
        <w:t xml:space="preserve">Mając powyższe na uwadze, stanowisko </w:t>
      </w:r>
      <w:r w:rsidR="00D60690">
        <w:rPr>
          <w:rFonts w:ascii="Calibri" w:hAnsi="Calibri" w:cs="Arial"/>
        </w:rPr>
        <w:t>XXXXXXX</w:t>
      </w:r>
      <w:r w:rsidR="00E34579">
        <w:rPr>
          <w:rFonts w:ascii="Calibri" w:hAnsi="Calibri" w:cs="Arial"/>
        </w:rPr>
        <w:t xml:space="preserve"> S.A.</w:t>
      </w:r>
      <w:r w:rsidR="00915ED2">
        <w:rPr>
          <w:rFonts w:ascii="Calibri" w:hAnsi="Calibri" w:cs="Arial"/>
        </w:rPr>
        <w:t xml:space="preserve"> </w:t>
      </w:r>
      <w:r w:rsidRPr="0014481D">
        <w:rPr>
          <w:rFonts w:asciiTheme="minorHAnsi" w:hAnsiTheme="minorHAnsi" w:cs="Arial"/>
        </w:rPr>
        <w:t xml:space="preserve">z siedzibą w </w:t>
      </w:r>
      <w:r w:rsidR="00D60690">
        <w:rPr>
          <w:rFonts w:asciiTheme="minorHAnsi" w:hAnsiTheme="minorHAnsi" w:cs="Arial"/>
        </w:rPr>
        <w:t>XXXXXXX</w:t>
      </w:r>
      <w:r w:rsidRPr="0014481D">
        <w:rPr>
          <w:rFonts w:asciiTheme="minorHAnsi" w:hAnsiTheme="minorHAnsi" w:cs="Arial"/>
        </w:rPr>
        <w:t xml:space="preserve"> wyrażone </w:t>
      </w:r>
      <w:r w:rsidR="004629D0">
        <w:rPr>
          <w:rFonts w:asciiTheme="minorHAnsi" w:hAnsiTheme="minorHAnsi" w:cs="Arial"/>
        </w:rPr>
        <w:br/>
      </w:r>
      <w:r w:rsidRPr="0014481D">
        <w:rPr>
          <w:rFonts w:asciiTheme="minorHAnsi" w:hAnsiTheme="minorHAnsi" w:cs="Arial"/>
        </w:rPr>
        <w:t xml:space="preserve">w piśmie z dnia </w:t>
      </w:r>
      <w:r w:rsidR="00984196">
        <w:rPr>
          <w:rFonts w:asciiTheme="minorHAnsi" w:hAnsiTheme="minorHAnsi" w:cs="Arial"/>
        </w:rPr>
        <w:t>31</w:t>
      </w:r>
      <w:r w:rsidRPr="0014481D">
        <w:rPr>
          <w:rFonts w:asciiTheme="minorHAnsi" w:hAnsiTheme="minorHAnsi" w:cs="Arial"/>
        </w:rPr>
        <w:t xml:space="preserve"> </w:t>
      </w:r>
      <w:r w:rsidR="00984196">
        <w:rPr>
          <w:rFonts w:asciiTheme="minorHAnsi" w:hAnsiTheme="minorHAnsi" w:cs="Arial"/>
        </w:rPr>
        <w:t>maj</w:t>
      </w:r>
      <w:r w:rsidR="00915ED2">
        <w:rPr>
          <w:rFonts w:asciiTheme="minorHAnsi" w:hAnsiTheme="minorHAnsi" w:cs="Arial"/>
        </w:rPr>
        <w:t>a</w:t>
      </w:r>
      <w:r w:rsidRPr="0014481D">
        <w:rPr>
          <w:rFonts w:asciiTheme="minorHAnsi" w:hAnsiTheme="minorHAnsi" w:cs="Arial"/>
        </w:rPr>
        <w:t xml:space="preserve"> 2017 r. w sprawie pisemnej interpretacji przepisów prawa </w:t>
      </w:r>
      <w:r w:rsidR="004629D0">
        <w:rPr>
          <w:rFonts w:asciiTheme="minorHAnsi" w:hAnsiTheme="minorHAnsi" w:cs="Arial"/>
        </w:rPr>
        <w:br/>
      </w:r>
      <w:r w:rsidRPr="0014481D">
        <w:rPr>
          <w:rFonts w:asciiTheme="minorHAnsi" w:hAnsiTheme="minorHAnsi" w:cs="Arial"/>
        </w:rPr>
        <w:t xml:space="preserve">w zakresie stosowania przepisów art. </w:t>
      </w:r>
      <w:r w:rsidR="00701A9C">
        <w:rPr>
          <w:rFonts w:asciiTheme="minorHAnsi" w:hAnsiTheme="minorHAnsi" w:cs="Arial"/>
        </w:rPr>
        <w:t xml:space="preserve">21 i art. </w:t>
      </w:r>
      <w:r w:rsidRPr="0014481D">
        <w:rPr>
          <w:rFonts w:asciiTheme="minorHAnsi" w:hAnsiTheme="minorHAnsi" w:cs="Arial"/>
        </w:rPr>
        <w:t xml:space="preserve">22 ustawy o rehabilitacji – </w:t>
      </w:r>
      <w:r w:rsidRPr="0014481D">
        <w:rPr>
          <w:rFonts w:asciiTheme="minorHAnsi" w:hAnsiTheme="minorHAnsi" w:cs="Arial"/>
          <w:b/>
        </w:rPr>
        <w:t>jest nieprawidłowe</w:t>
      </w:r>
      <w:r w:rsidRPr="0014481D">
        <w:rPr>
          <w:rFonts w:asciiTheme="minorHAnsi" w:hAnsiTheme="minorHAnsi" w:cs="Arial"/>
        </w:rPr>
        <w:t>.</w:t>
      </w:r>
    </w:p>
    <w:p w:rsidR="00FE5F4D" w:rsidRPr="0014481D" w:rsidRDefault="00FE5F4D" w:rsidP="00FE5F4D">
      <w:pPr>
        <w:spacing w:after="120" w:line="360" w:lineRule="auto"/>
        <w:jc w:val="both"/>
        <w:rPr>
          <w:rFonts w:cs="Arial"/>
          <w:sz w:val="24"/>
          <w:szCs w:val="24"/>
        </w:rPr>
      </w:pPr>
      <w:r w:rsidRPr="0014481D">
        <w:rPr>
          <w:rFonts w:cs="Arial"/>
          <w:sz w:val="24"/>
          <w:szCs w:val="24"/>
        </w:rPr>
        <w:t>W związku z powyższym postanowiono, jak w sentencji.</w:t>
      </w:r>
    </w:p>
    <w:p w:rsidR="00FE5F4D" w:rsidRPr="00024A94" w:rsidRDefault="00FE5F4D" w:rsidP="00FE5F4D">
      <w:pPr>
        <w:jc w:val="both"/>
        <w:rPr>
          <w:rFonts w:ascii="Calibri" w:hAnsi="Calibri" w:cs="Arial"/>
          <w:b/>
          <w:sz w:val="24"/>
          <w:szCs w:val="24"/>
        </w:rPr>
      </w:pPr>
      <w:r w:rsidRPr="00024A94">
        <w:rPr>
          <w:rFonts w:ascii="Calibri" w:hAnsi="Calibri" w:cs="Arial"/>
          <w:b/>
          <w:sz w:val="24"/>
          <w:szCs w:val="24"/>
        </w:rPr>
        <w:t>Pouczenie:</w:t>
      </w:r>
    </w:p>
    <w:p w:rsidR="00701A9C" w:rsidRPr="00335D67" w:rsidRDefault="00701A9C" w:rsidP="00701A9C">
      <w:pPr>
        <w:pStyle w:val="NormalnyWeb"/>
        <w:spacing w:before="0" w:beforeAutospacing="0" w:after="0" w:afterAutospacing="0" w:line="360" w:lineRule="auto"/>
        <w:jc w:val="both"/>
        <w:rPr>
          <w:rFonts w:asciiTheme="minorHAnsi" w:hAnsiTheme="minorHAnsi"/>
        </w:rPr>
      </w:pPr>
      <w:r w:rsidRPr="00335D67">
        <w:rPr>
          <w:rFonts w:asciiTheme="minorHAnsi" w:hAnsiTheme="minorHAnsi" w:cs="Arial"/>
        </w:rPr>
        <w:t>Od niniejszej decyzji przysługuje Stronie, za pośrednictwem Prezesa Zarządu PFRON odwołanie do Ministra Rodziny, Pracy i Polityki Społecznej w terminie 14 dni od dnia jej doręczenia.</w:t>
      </w:r>
      <w:r w:rsidRPr="00335D67">
        <w:rPr>
          <w:rFonts w:asciiTheme="minorHAnsi" w:hAnsiTheme="minorHAnsi"/>
        </w:rPr>
        <w:t xml:space="preserve">  W trakcie biegu terminu do wniesienia odwołania Strona może zrzec się prawa do </w:t>
      </w:r>
      <w:r>
        <w:rPr>
          <w:rFonts w:asciiTheme="minorHAnsi" w:hAnsiTheme="minorHAnsi"/>
        </w:rPr>
        <w:t xml:space="preserve">jego </w:t>
      </w:r>
      <w:r w:rsidRPr="00335D67">
        <w:rPr>
          <w:rFonts w:asciiTheme="minorHAnsi" w:hAnsiTheme="minorHAnsi"/>
        </w:rPr>
        <w:t>wniesienia.</w:t>
      </w:r>
      <w:r>
        <w:rPr>
          <w:rFonts w:asciiTheme="minorHAnsi" w:hAnsiTheme="minorHAnsi"/>
        </w:rPr>
        <w:t xml:space="preserve"> </w:t>
      </w:r>
      <w:r w:rsidRPr="00335D67">
        <w:rPr>
          <w:rFonts w:asciiTheme="minorHAnsi" w:hAnsiTheme="minorHAnsi"/>
        </w:rPr>
        <w:t xml:space="preserve">Z dniem doręczenia </w:t>
      </w:r>
      <w:r>
        <w:rPr>
          <w:rFonts w:asciiTheme="minorHAnsi" w:hAnsiTheme="minorHAnsi" w:cs="Arial"/>
        </w:rPr>
        <w:t>Prezesowi</w:t>
      </w:r>
      <w:r w:rsidRPr="00335D67">
        <w:rPr>
          <w:rFonts w:asciiTheme="minorHAnsi" w:hAnsiTheme="minorHAnsi" w:cs="Arial"/>
        </w:rPr>
        <w:t xml:space="preserve"> Zarządu PFRON</w:t>
      </w:r>
      <w:r w:rsidRPr="00335D67">
        <w:rPr>
          <w:rFonts w:asciiTheme="minorHAnsi" w:hAnsiTheme="minorHAnsi"/>
        </w:rPr>
        <w:t xml:space="preserve"> oświadczenia o zrzeczeniu się prawa do wniesienia odwołania przez ostatnią ze stron postępowania, decyzja staje się ostateczna i prawomocna.</w:t>
      </w:r>
    </w:p>
    <w:p w:rsidR="00093D68" w:rsidRDefault="00093D68"/>
    <w:sectPr w:rsidR="00093D68" w:rsidSect="00BA7CC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3E" w:rsidRDefault="0083193E" w:rsidP="001069F3">
      <w:pPr>
        <w:spacing w:after="0" w:line="240" w:lineRule="auto"/>
      </w:pPr>
      <w:r>
        <w:separator/>
      </w:r>
    </w:p>
  </w:endnote>
  <w:endnote w:type="continuationSeparator" w:id="0">
    <w:p w:rsidR="0083193E" w:rsidRDefault="0083193E" w:rsidP="0010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DC014B" w:rsidRDefault="00D73E96">
        <w:pPr>
          <w:pStyle w:val="Stopka"/>
          <w:jc w:val="center"/>
        </w:pPr>
        <w:r>
          <w:fldChar w:fldCharType="begin"/>
        </w:r>
        <w:r w:rsidR="005E632D">
          <w:instrText>PAGE   \* MERGEFORMAT</w:instrText>
        </w:r>
        <w:r>
          <w:fldChar w:fldCharType="separate"/>
        </w:r>
        <w:r w:rsidR="00332CB6">
          <w:rPr>
            <w:noProof/>
          </w:rPr>
          <w:t>9</w:t>
        </w:r>
        <w:r>
          <w:rPr>
            <w:noProof/>
          </w:rPr>
          <w:fldChar w:fldCharType="end"/>
        </w:r>
      </w:p>
    </w:sdtContent>
  </w:sdt>
  <w:p w:rsidR="00DC014B" w:rsidRDefault="00DC01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3E" w:rsidRDefault="0083193E" w:rsidP="001069F3">
      <w:pPr>
        <w:spacing w:after="0" w:line="240" w:lineRule="auto"/>
      </w:pPr>
      <w:r>
        <w:separator/>
      </w:r>
    </w:p>
  </w:footnote>
  <w:footnote w:type="continuationSeparator" w:id="0">
    <w:p w:rsidR="0083193E" w:rsidRDefault="0083193E" w:rsidP="00106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E5F4D"/>
    <w:rsid w:val="00006188"/>
    <w:rsid w:val="00053C0E"/>
    <w:rsid w:val="00063009"/>
    <w:rsid w:val="000851B8"/>
    <w:rsid w:val="00091F56"/>
    <w:rsid w:val="00093D68"/>
    <w:rsid w:val="000D7835"/>
    <w:rsid w:val="001048F1"/>
    <w:rsid w:val="001069F3"/>
    <w:rsid w:val="00170395"/>
    <w:rsid w:val="0021055C"/>
    <w:rsid w:val="0024330F"/>
    <w:rsid w:val="00263F75"/>
    <w:rsid w:val="00332CB6"/>
    <w:rsid w:val="00334DB8"/>
    <w:rsid w:val="00354335"/>
    <w:rsid w:val="0042134E"/>
    <w:rsid w:val="004629D0"/>
    <w:rsid w:val="004B01D7"/>
    <w:rsid w:val="004F6862"/>
    <w:rsid w:val="004F6BE6"/>
    <w:rsid w:val="00527969"/>
    <w:rsid w:val="005E632D"/>
    <w:rsid w:val="00636F04"/>
    <w:rsid w:val="00667CA2"/>
    <w:rsid w:val="006B7232"/>
    <w:rsid w:val="00701A9C"/>
    <w:rsid w:val="007344DF"/>
    <w:rsid w:val="00764104"/>
    <w:rsid w:val="007956FC"/>
    <w:rsid w:val="0083193E"/>
    <w:rsid w:val="00852877"/>
    <w:rsid w:val="008D282C"/>
    <w:rsid w:val="00915ED2"/>
    <w:rsid w:val="00984196"/>
    <w:rsid w:val="009E3970"/>
    <w:rsid w:val="009F0FF5"/>
    <w:rsid w:val="00A20508"/>
    <w:rsid w:val="00A8578B"/>
    <w:rsid w:val="00AE5B04"/>
    <w:rsid w:val="00B137AF"/>
    <w:rsid w:val="00B46A3F"/>
    <w:rsid w:val="00B663DF"/>
    <w:rsid w:val="00BA7CC8"/>
    <w:rsid w:val="00C558F4"/>
    <w:rsid w:val="00C809C2"/>
    <w:rsid w:val="00D562D7"/>
    <w:rsid w:val="00D60690"/>
    <w:rsid w:val="00D73E96"/>
    <w:rsid w:val="00D746C8"/>
    <w:rsid w:val="00DC014B"/>
    <w:rsid w:val="00DC31AF"/>
    <w:rsid w:val="00E13912"/>
    <w:rsid w:val="00E34579"/>
    <w:rsid w:val="00E635DB"/>
    <w:rsid w:val="00EF5BF8"/>
    <w:rsid w:val="00EF778A"/>
    <w:rsid w:val="00F04E54"/>
    <w:rsid w:val="00FB3F9F"/>
    <w:rsid w:val="00FC0C1A"/>
    <w:rsid w:val="00FD1F74"/>
    <w:rsid w:val="00FE5F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A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rsid w:val="00701A9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F6B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rsid w:val="00701A9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F6B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2825</Words>
  <Characters>16951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3</cp:revision>
  <cp:lastPrinted>2017-06-28T11:35:00Z</cp:lastPrinted>
  <dcterms:created xsi:type="dcterms:W3CDTF">2017-08-10T08:51:00Z</dcterms:created>
  <dcterms:modified xsi:type="dcterms:W3CDTF">2017-08-14T09:48:00Z</dcterms:modified>
</cp:coreProperties>
</file>