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EA" w:rsidRDefault="00371AEA" w:rsidP="00371AEA">
      <w:pPr>
        <w:jc w:val="both"/>
        <w:rPr>
          <w:rFonts w:ascii="Arial" w:hAnsi="Arial" w:cs="Arial"/>
        </w:rPr>
      </w:pPr>
    </w:p>
    <w:p w:rsidR="00371AEA" w:rsidRDefault="00371AEA" w:rsidP="00371AEA">
      <w:pPr>
        <w:jc w:val="both"/>
        <w:rPr>
          <w:rFonts w:ascii="Arial" w:hAnsi="Arial" w:cs="Arial"/>
        </w:rPr>
      </w:pPr>
    </w:p>
    <w:p w:rsidR="00371AEA" w:rsidRPr="00024A94" w:rsidRDefault="00371AEA" w:rsidP="00371AEA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DW.050.</w:t>
      </w:r>
      <w:r w:rsidR="00C0390C">
        <w:rPr>
          <w:rFonts w:ascii="Calibri" w:hAnsi="Calibri" w:cs="Arial"/>
          <w:sz w:val="24"/>
          <w:szCs w:val="24"/>
        </w:rPr>
        <w:t xml:space="preserve"> </w:t>
      </w:r>
      <w:r w:rsidR="00FA3E3A">
        <w:rPr>
          <w:rFonts w:ascii="Calibri" w:hAnsi="Calibri" w:cs="Arial"/>
          <w:sz w:val="24"/>
          <w:szCs w:val="24"/>
        </w:rPr>
        <w:t>13</w:t>
      </w:r>
      <w:r w:rsidRPr="00024A94">
        <w:rPr>
          <w:rFonts w:ascii="Calibri" w:hAnsi="Calibri" w:cs="Arial"/>
          <w:sz w:val="24"/>
          <w:szCs w:val="24"/>
        </w:rPr>
        <w:t>.201</w:t>
      </w:r>
      <w:r>
        <w:rPr>
          <w:rFonts w:ascii="Calibri" w:hAnsi="Calibri" w:cs="Arial"/>
          <w:sz w:val="24"/>
          <w:szCs w:val="24"/>
        </w:rPr>
        <w:t>7</w:t>
      </w:r>
      <w:r w:rsidRPr="00024A94">
        <w:rPr>
          <w:rFonts w:ascii="Calibri" w:hAnsi="Calibri" w:cs="Arial"/>
          <w:sz w:val="24"/>
          <w:szCs w:val="24"/>
        </w:rPr>
        <w:t>.</w:t>
      </w:r>
      <w:r w:rsidR="00C0390C">
        <w:rPr>
          <w:rFonts w:ascii="Calibri" w:hAnsi="Calibri" w:cs="Arial"/>
          <w:sz w:val="24"/>
          <w:szCs w:val="24"/>
        </w:rPr>
        <w:t>IGR</w:t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>Warszawa, dnia</w:t>
      </w:r>
      <w:r w:rsidR="00FA3E3A">
        <w:rPr>
          <w:rFonts w:ascii="Calibri" w:hAnsi="Calibri" w:cs="Arial"/>
          <w:sz w:val="24"/>
          <w:szCs w:val="24"/>
        </w:rPr>
        <w:t xml:space="preserve"> </w:t>
      </w:r>
      <w:r w:rsidR="001E6463">
        <w:rPr>
          <w:rFonts w:ascii="Calibri" w:hAnsi="Calibri" w:cs="Arial"/>
          <w:sz w:val="24"/>
          <w:szCs w:val="24"/>
        </w:rPr>
        <w:t>09.08.2017 r.</w:t>
      </w:r>
      <w:r w:rsidRPr="00024A94">
        <w:rPr>
          <w:rFonts w:ascii="Calibri" w:hAnsi="Calibri" w:cs="Arial"/>
          <w:sz w:val="24"/>
          <w:szCs w:val="24"/>
        </w:rPr>
        <w:t xml:space="preserve"> </w:t>
      </w:r>
    </w:p>
    <w:p w:rsidR="00371AEA" w:rsidRPr="00024A94" w:rsidRDefault="00371AEA" w:rsidP="00371AEA">
      <w:pPr>
        <w:jc w:val="both"/>
        <w:rPr>
          <w:rFonts w:ascii="Calibri" w:hAnsi="Calibri" w:cs="Arial"/>
          <w:sz w:val="24"/>
          <w:szCs w:val="24"/>
        </w:rPr>
      </w:pPr>
    </w:p>
    <w:p w:rsidR="00371AEA" w:rsidRPr="00024A94" w:rsidRDefault="00371AEA" w:rsidP="00371AEA">
      <w:pPr>
        <w:jc w:val="both"/>
        <w:rPr>
          <w:rFonts w:ascii="Calibri" w:hAnsi="Calibri" w:cs="Arial"/>
          <w:sz w:val="24"/>
          <w:szCs w:val="24"/>
        </w:rPr>
      </w:pPr>
    </w:p>
    <w:p w:rsidR="00371AEA" w:rsidRPr="006D69E9" w:rsidRDefault="001E6463" w:rsidP="00C0390C">
      <w:pPr>
        <w:spacing w:after="0"/>
        <w:ind w:left="4247" w:firstLine="709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</w:t>
      </w:r>
      <w:r w:rsidR="00C0390C">
        <w:rPr>
          <w:rFonts w:ascii="Calibri" w:hAnsi="Calibri" w:cs="Arial"/>
          <w:b/>
          <w:sz w:val="24"/>
          <w:szCs w:val="24"/>
        </w:rPr>
        <w:t xml:space="preserve"> </w:t>
      </w:r>
    </w:p>
    <w:p w:rsidR="00C0390C" w:rsidRDefault="001E6463" w:rsidP="00C0390C">
      <w:pPr>
        <w:spacing w:after="0"/>
        <w:ind w:left="495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</w:t>
      </w:r>
    </w:p>
    <w:p w:rsidR="00C0390C" w:rsidRDefault="001E6463" w:rsidP="00C0390C">
      <w:pPr>
        <w:spacing w:after="0"/>
        <w:ind w:left="495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</w:t>
      </w:r>
    </w:p>
    <w:p w:rsidR="00C0390C" w:rsidRDefault="00C0390C" w:rsidP="00C0390C">
      <w:pPr>
        <w:spacing w:after="0"/>
        <w:ind w:left="495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Reprezentowana przez:</w:t>
      </w:r>
    </w:p>
    <w:p w:rsidR="00C0390C" w:rsidRDefault="001E6463" w:rsidP="00C0390C">
      <w:pPr>
        <w:spacing w:after="0"/>
        <w:ind w:left="495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</w:t>
      </w:r>
    </w:p>
    <w:p w:rsidR="00C0390C" w:rsidRDefault="001E6463" w:rsidP="00C0390C">
      <w:pPr>
        <w:spacing w:after="0"/>
        <w:ind w:left="495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</w:t>
      </w:r>
    </w:p>
    <w:p w:rsidR="00C0390C" w:rsidRDefault="001E6463" w:rsidP="00C0390C">
      <w:pPr>
        <w:spacing w:after="0"/>
        <w:ind w:left="495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</w:t>
      </w:r>
    </w:p>
    <w:p w:rsidR="00C0390C" w:rsidRDefault="001E6463" w:rsidP="00C0390C">
      <w:pPr>
        <w:spacing w:after="0"/>
        <w:ind w:left="495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</w:t>
      </w:r>
    </w:p>
    <w:p w:rsidR="00C0390C" w:rsidRDefault="001E6463" w:rsidP="00C0390C">
      <w:pPr>
        <w:spacing w:after="0"/>
        <w:ind w:left="495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</w:t>
      </w:r>
    </w:p>
    <w:p w:rsidR="00C0390C" w:rsidRDefault="00C0390C" w:rsidP="00C0390C">
      <w:pPr>
        <w:spacing w:after="0" w:line="360" w:lineRule="auto"/>
        <w:ind w:left="4956"/>
        <w:jc w:val="both"/>
        <w:rPr>
          <w:rFonts w:ascii="Calibri" w:hAnsi="Calibri" w:cs="Arial"/>
          <w:b/>
          <w:sz w:val="24"/>
          <w:szCs w:val="24"/>
        </w:rPr>
      </w:pPr>
    </w:p>
    <w:p w:rsidR="00C0390C" w:rsidRDefault="00C0390C" w:rsidP="00C0390C">
      <w:pPr>
        <w:spacing w:after="0" w:line="360" w:lineRule="auto"/>
        <w:ind w:left="4956"/>
        <w:jc w:val="both"/>
        <w:rPr>
          <w:rFonts w:ascii="Calibri" w:hAnsi="Calibri" w:cs="Arial"/>
          <w:b/>
          <w:sz w:val="24"/>
          <w:szCs w:val="24"/>
        </w:rPr>
      </w:pPr>
    </w:p>
    <w:p w:rsidR="00371AEA" w:rsidRPr="00335D67" w:rsidRDefault="00371AEA" w:rsidP="00C0390C">
      <w:pPr>
        <w:spacing w:after="0" w:line="360" w:lineRule="auto"/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b/>
          <w:sz w:val="24"/>
          <w:szCs w:val="24"/>
        </w:rPr>
        <w:t>Decyzja w sprawie interpretacji</w:t>
      </w:r>
    </w:p>
    <w:p w:rsidR="00C0390C" w:rsidRDefault="00371AEA" w:rsidP="00A3769A">
      <w:pPr>
        <w:spacing w:after="120" w:line="360" w:lineRule="auto"/>
        <w:jc w:val="center"/>
        <w:rPr>
          <w:rFonts w:cs="Arial"/>
          <w:sz w:val="24"/>
          <w:szCs w:val="24"/>
        </w:rPr>
      </w:pPr>
      <w:r w:rsidRPr="00D4283D">
        <w:rPr>
          <w:rFonts w:cs="Arial"/>
          <w:sz w:val="24"/>
          <w:szCs w:val="24"/>
        </w:rPr>
        <w:t>art.21 ust.2b ustawy o rehabilitacji zawodowej i społecznej oraz zatrudnianiu osób niepełnosprawnych</w:t>
      </w:r>
    </w:p>
    <w:p w:rsidR="00371AEA" w:rsidRPr="008E29BF" w:rsidRDefault="00371AEA" w:rsidP="00DB470C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8E29BF">
        <w:rPr>
          <w:rFonts w:cs="Arial"/>
          <w:sz w:val="24"/>
          <w:szCs w:val="24"/>
        </w:rPr>
        <w:t xml:space="preserve">Na podstawie art.10 i 10a ustawy z dnia 2 lipca 2004 r. o swobodzie działalności gospodarczej (Dz. U. z 2016 r. poz. 1829 z późn.zm.) Prezes Państwowego Funduszu Rehabilitacji Osób Niepełnosprawnych (zwanego dalej PFRON lub Fundusz) stwierdza, </w:t>
      </w:r>
      <w:r w:rsidRPr="008E29BF">
        <w:rPr>
          <w:rFonts w:cs="Arial"/>
          <w:sz w:val="24"/>
          <w:szCs w:val="24"/>
        </w:rPr>
        <w:br/>
        <w:t xml:space="preserve">że stanowisko Fundacji </w:t>
      </w:r>
      <w:r w:rsidR="001E6463">
        <w:rPr>
          <w:rFonts w:cs="Arial"/>
          <w:sz w:val="24"/>
          <w:szCs w:val="24"/>
        </w:rPr>
        <w:t>XXXXXXXXXX</w:t>
      </w:r>
      <w:r w:rsidRPr="008E29BF">
        <w:rPr>
          <w:rFonts w:cs="Arial"/>
          <w:sz w:val="24"/>
          <w:szCs w:val="24"/>
        </w:rPr>
        <w:t xml:space="preserve"> z siedzibą w </w:t>
      </w:r>
      <w:r w:rsidR="001E6463">
        <w:rPr>
          <w:rFonts w:cs="Arial"/>
          <w:sz w:val="24"/>
          <w:szCs w:val="24"/>
        </w:rPr>
        <w:t>XXXXXXXX</w:t>
      </w:r>
      <w:r w:rsidRPr="008E29BF">
        <w:rPr>
          <w:rFonts w:cs="Arial"/>
          <w:sz w:val="24"/>
          <w:szCs w:val="24"/>
        </w:rPr>
        <w:t xml:space="preserve"> (zwanej dalej Wnioskodawcą) zaprezentowane we wniosku z dnia 2</w:t>
      </w:r>
      <w:r w:rsidR="00C0390C">
        <w:rPr>
          <w:rFonts w:cs="Arial"/>
          <w:sz w:val="24"/>
          <w:szCs w:val="24"/>
        </w:rPr>
        <w:t xml:space="preserve">0 lipca </w:t>
      </w:r>
      <w:r w:rsidRPr="008E29BF">
        <w:rPr>
          <w:rFonts w:cs="Arial"/>
          <w:sz w:val="24"/>
          <w:szCs w:val="24"/>
        </w:rPr>
        <w:t xml:space="preserve">2017 r. o udzielenie pisemnej interpretacji co do zakresu i sposobu zastosowania przepisów art.21 ust.2b ustawy z dnia 27 sierpnia 1997 r. </w:t>
      </w:r>
      <w:r w:rsidR="00A3769A">
        <w:rPr>
          <w:rFonts w:cs="Arial"/>
          <w:sz w:val="24"/>
          <w:szCs w:val="24"/>
        </w:rPr>
        <w:br/>
      </w:r>
      <w:r w:rsidRPr="008E29BF">
        <w:rPr>
          <w:rFonts w:cs="Arial"/>
          <w:sz w:val="24"/>
          <w:szCs w:val="24"/>
        </w:rPr>
        <w:t xml:space="preserve">o rehabilitacji zawodowej i społecznej oraz zatrudnianiu osób niepełnosprawnych </w:t>
      </w:r>
      <w:r w:rsidRPr="008E29BF">
        <w:rPr>
          <w:rFonts w:cs="Arial"/>
          <w:sz w:val="24"/>
          <w:szCs w:val="24"/>
        </w:rPr>
        <w:br/>
        <w:t xml:space="preserve">(Dz.U. z 2016 r. poz. 2046 z późn.zm.) zwanej dalej ustawą o rehabilitacji - </w:t>
      </w:r>
      <w:r w:rsidRPr="008E29BF">
        <w:rPr>
          <w:rFonts w:cs="Arial"/>
          <w:b/>
          <w:sz w:val="24"/>
          <w:szCs w:val="24"/>
        </w:rPr>
        <w:t>jest prawidłowe.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371AEA" w:rsidRPr="008E29BF" w:rsidRDefault="00371AEA" w:rsidP="00F121AE">
      <w:pPr>
        <w:spacing w:after="0" w:line="360" w:lineRule="auto"/>
        <w:ind w:left="2832" w:firstLine="708"/>
        <w:jc w:val="both"/>
        <w:rPr>
          <w:rFonts w:cs="Arial"/>
          <w:b/>
          <w:sz w:val="24"/>
          <w:szCs w:val="24"/>
        </w:rPr>
      </w:pPr>
      <w:r w:rsidRPr="008E29BF">
        <w:rPr>
          <w:rFonts w:cs="Arial"/>
          <w:b/>
          <w:sz w:val="24"/>
          <w:szCs w:val="24"/>
        </w:rPr>
        <w:t>Uzasadnienie: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sz w:val="24"/>
          <w:szCs w:val="24"/>
        </w:rPr>
      </w:pPr>
      <w:r w:rsidRPr="008E29BF">
        <w:rPr>
          <w:rFonts w:cs="Arial"/>
          <w:sz w:val="24"/>
          <w:szCs w:val="24"/>
        </w:rPr>
        <w:t>Pismem z dnia 2</w:t>
      </w:r>
      <w:r w:rsidR="007963D0">
        <w:rPr>
          <w:rFonts w:cs="Arial"/>
          <w:sz w:val="24"/>
          <w:szCs w:val="24"/>
        </w:rPr>
        <w:t>0 lipca 2017</w:t>
      </w:r>
      <w:r w:rsidRPr="008E29BF">
        <w:rPr>
          <w:rFonts w:cs="Arial"/>
          <w:sz w:val="24"/>
          <w:szCs w:val="24"/>
        </w:rPr>
        <w:t>r. Wnioskodawca</w:t>
      </w:r>
      <w:r w:rsidR="00A3769A">
        <w:rPr>
          <w:rFonts w:cs="Arial"/>
          <w:sz w:val="24"/>
          <w:szCs w:val="24"/>
        </w:rPr>
        <w:t>,</w:t>
      </w:r>
      <w:r w:rsidRPr="008E29BF">
        <w:rPr>
          <w:rFonts w:cs="Arial"/>
          <w:sz w:val="24"/>
          <w:szCs w:val="24"/>
        </w:rPr>
        <w:t xml:space="preserve"> </w:t>
      </w:r>
      <w:r w:rsidR="007963D0">
        <w:rPr>
          <w:rFonts w:cs="Arial"/>
          <w:sz w:val="24"/>
          <w:szCs w:val="24"/>
        </w:rPr>
        <w:t xml:space="preserve">reprezentowany przez </w:t>
      </w:r>
      <w:r w:rsidR="001E6463">
        <w:rPr>
          <w:rFonts w:cs="Arial"/>
          <w:sz w:val="24"/>
          <w:szCs w:val="24"/>
        </w:rPr>
        <w:t>XXXXXXXXXXXXXXXXXX</w:t>
      </w:r>
      <w:r w:rsidR="00A3769A">
        <w:rPr>
          <w:rFonts w:cs="Arial"/>
          <w:sz w:val="24"/>
          <w:szCs w:val="24"/>
        </w:rPr>
        <w:t>,</w:t>
      </w:r>
      <w:r w:rsidR="007963D0">
        <w:rPr>
          <w:rFonts w:cs="Arial"/>
          <w:sz w:val="24"/>
          <w:szCs w:val="24"/>
        </w:rPr>
        <w:t xml:space="preserve"> </w:t>
      </w:r>
      <w:r w:rsidRPr="008E29BF">
        <w:rPr>
          <w:rFonts w:cs="Arial"/>
          <w:sz w:val="24"/>
          <w:szCs w:val="24"/>
        </w:rPr>
        <w:t xml:space="preserve">skierował do Prezesa Zarządu PFRON wniosek o udzielenie pisemnej interpretacji </w:t>
      </w:r>
      <w:r w:rsidR="001E6463">
        <w:rPr>
          <w:rFonts w:cs="Arial"/>
          <w:sz w:val="24"/>
          <w:szCs w:val="24"/>
        </w:rPr>
        <w:br/>
      </w:r>
      <w:r w:rsidRPr="008E29BF">
        <w:rPr>
          <w:rFonts w:cs="Arial"/>
          <w:sz w:val="24"/>
          <w:szCs w:val="24"/>
        </w:rPr>
        <w:t>co do zakresu i sposobu zastosowania przepisów art.21 ust.2b ustawy o rehabilitacji.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i/>
          <w:sz w:val="24"/>
          <w:szCs w:val="24"/>
        </w:rPr>
      </w:pPr>
      <w:r w:rsidRPr="008E29BF">
        <w:rPr>
          <w:rFonts w:cs="Arial"/>
          <w:sz w:val="24"/>
          <w:szCs w:val="24"/>
        </w:rPr>
        <w:lastRenderedPageBreak/>
        <w:t xml:space="preserve">Wniosek swój Wnioskodawca skierował na podstawie art.10 i 10a ustawy o swobodzie działalności gospodarczej. Zgodnie z art.10 ust.1 ustawy o swobodzie działalności gospodarczej </w:t>
      </w:r>
      <w:r w:rsidRPr="008E29BF">
        <w:rPr>
          <w:rFonts w:cs="Arial"/>
          <w:i/>
          <w:sz w:val="24"/>
          <w:szCs w:val="24"/>
        </w:rPr>
        <w:t xml:space="preserve">przedsiębiorca może złożyć do właściwego organu administracji publicznej </w:t>
      </w:r>
      <w:r w:rsidRPr="008E29BF">
        <w:rPr>
          <w:rFonts w:cs="Arial"/>
          <w:i/>
          <w:sz w:val="24"/>
          <w:szCs w:val="24"/>
        </w:rPr>
        <w:br/>
        <w:t xml:space="preserve">lub państwowej jednostki organizacyjnej wniosek o wydanie pisemnej interpretacji </w:t>
      </w:r>
      <w:r w:rsidRPr="008E29BF">
        <w:rPr>
          <w:rFonts w:cs="Arial"/>
          <w:i/>
          <w:sz w:val="24"/>
          <w:szCs w:val="24"/>
        </w:rPr>
        <w:br/>
        <w:t xml:space="preserve">co do zakresu i sposobu zastosowania przepisów, z których wynika obowiązek świadczenia przez przedsiębiorcę daniny publicznej oraz składek na ubezpieczenia społeczne </w:t>
      </w:r>
      <w:r w:rsidRPr="008E29BF">
        <w:rPr>
          <w:rFonts w:cs="Arial"/>
          <w:i/>
          <w:sz w:val="24"/>
          <w:szCs w:val="24"/>
        </w:rPr>
        <w:br/>
        <w:t>lub zdrowotne, w jego indywidualnej sprawie.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8E29BF">
        <w:rPr>
          <w:rFonts w:cs="Arial"/>
          <w:b/>
          <w:sz w:val="24"/>
          <w:szCs w:val="24"/>
        </w:rPr>
        <w:t>W przedmiotowym wniosku Wnioskodawca przedstawił następując</w:t>
      </w:r>
      <w:r w:rsidR="00372257">
        <w:rPr>
          <w:rFonts w:cs="Arial"/>
          <w:b/>
          <w:sz w:val="24"/>
          <w:szCs w:val="24"/>
        </w:rPr>
        <w:t>e zdarzenie przyszłe</w:t>
      </w:r>
      <w:r w:rsidRPr="008E29BF">
        <w:rPr>
          <w:rFonts w:cs="Arial"/>
          <w:b/>
          <w:sz w:val="24"/>
          <w:szCs w:val="24"/>
        </w:rPr>
        <w:t>:</w:t>
      </w:r>
    </w:p>
    <w:p w:rsidR="00371AEA" w:rsidRPr="008E29BF" w:rsidRDefault="00371AEA" w:rsidP="00371AEA">
      <w:pPr>
        <w:spacing w:after="0" w:line="360" w:lineRule="auto"/>
        <w:jc w:val="both"/>
        <w:rPr>
          <w:sz w:val="24"/>
          <w:szCs w:val="24"/>
        </w:rPr>
      </w:pPr>
      <w:r w:rsidRPr="008E29BF">
        <w:rPr>
          <w:sz w:val="24"/>
          <w:szCs w:val="24"/>
        </w:rPr>
        <w:t xml:space="preserve">Fundacja </w:t>
      </w:r>
      <w:r w:rsidR="001E6463">
        <w:rPr>
          <w:sz w:val="24"/>
          <w:szCs w:val="24"/>
        </w:rPr>
        <w:t>XXXXXXXXXXXXXXX</w:t>
      </w:r>
      <w:r w:rsidRPr="008E29BF">
        <w:rPr>
          <w:sz w:val="24"/>
          <w:szCs w:val="24"/>
        </w:rPr>
        <w:t xml:space="preserve"> jest organizacją pożytku publicznego prowadzącą szeroko rozumianą działalność oświatową. Pracownicy Fundacji są zatrudnieni w oświacie – bezpośrednio (w publicznych i niepublicznych szkołach, przedszkolach i innych formach wychowania przedszkolnego oraz żłobkach) lub pośrednio (w organie prowadzącym, </w:t>
      </w:r>
      <w:r w:rsidRPr="008E29BF">
        <w:rPr>
          <w:sz w:val="24"/>
          <w:szCs w:val="24"/>
        </w:rPr>
        <w:br/>
        <w:t>którzy to pracownicy wykonują pracę wyłącznie na rzecz oświaty). Fundacja w najbliższym czasie zamierza zaprzestać prowadzenia żłobków</w:t>
      </w:r>
      <w:r w:rsidR="007963D0">
        <w:rPr>
          <w:sz w:val="24"/>
          <w:szCs w:val="24"/>
        </w:rPr>
        <w:t xml:space="preserve"> i innych form wychowania przedszkolnego</w:t>
      </w:r>
      <w:r w:rsidRPr="008E29BF">
        <w:rPr>
          <w:sz w:val="24"/>
          <w:szCs w:val="24"/>
        </w:rPr>
        <w:t xml:space="preserve">. </w:t>
      </w:r>
    </w:p>
    <w:p w:rsidR="00371AEA" w:rsidRPr="008E29BF" w:rsidRDefault="007963D0" w:rsidP="00371AEA">
      <w:pPr>
        <w:pStyle w:val="Tekstpodstawowy"/>
        <w:jc w:val="both"/>
        <w:rPr>
          <w:rFonts w:asciiTheme="minorHAnsi" w:hAnsiTheme="minorHAnsi"/>
        </w:rPr>
      </w:pPr>
      <w:r w:rsidRPr="002E5FFB">
        <w:rPr>
          <w:rFonts w:asciiTheme="minorHAnsi" w:hAnsiTheme="minorHAnsi"/>
        </w:rPr>
        <w:t>A</w:t>
      </w:r>
      <w:r w:rsidR="00371AEA" w:rsidRPr="002E5FFB">
        <w:rPr>
          <w:rFonts w:asciiTheme="minorHAnsi" w:hAnsiTheme="minorHAnsi"/>
        </w:rPr>
        <w:t xml:space="preserve">rt.21 ust.1 ustawy o rehabilitacji </w:t>
      </w:r>
      <w:r w:rsidRPr="002E5FFB">
        <w:rPr>
          <w:rFonts w:ascii="Calibri" w:hAnsi="Calibri" w:cs="Arial"/>
        </w:rPr>
        <w:t>przewiduje obowiązek dokonywania wpłat na PFRON przez pracodawcę zatrudniającego co najmniej 25 pracowników w przeliczeniu na pełny wymiar czasu pracy z tytułu nieosiągania 6% wskaźnika zatrudnienia osób niepełnosprawnych.</w:t>
      </w:r>
      <w:r w:rsidR="00371AEA" w:rsidRPr="002E5FFB">
        <w:rPr>
          <w:rFonts w:asciiTheme="minorHAnsi" w:hAnsiTheme="minorHAnsi"/>
        </w:rPr>
        <w:t xml:space="preserve"> </w:t>
      </w:r>
      <w:r w:rsidRPr="002E5FFB">
        <w:rPr>
          <w:rFonts w:asciiTheme="minorHAnsi" w:hAnsiTheme="minorHAnsi"/>
        </w:rPr>
        <w:t xml:space="preserve">Z kolei z treści </w:t>
      </w:r>
      <w:r w:rsidR="00371AEA" w:rsidRPr="002E5FFB">
        <w:rPr>
          <w:rFonts w:asciiTheme="minorHAnsi" w:hAnsiTheme="minorHAnsi"/>
        </w:rPr>
        <w:t xml:space="preserve">art.21 ust.2b ustawy o rehabilitacji </w:t>
      </w:r>
      <w:r w:rsidRPr="002E5FFB">
        <w:rPr>
          <w:rFonts w:asciiTheme="minorHAnsi" w:hAnsiTheme="minorHAnsi"/>
        </w:rPr>
        <w:t xml:space="preserve">wynika, że </w:t>
      </w:r>
      <w:r w:rsidR="00371AEA" w:rsidRPr="002E5FFB">
        <w:rPr>
          <w:rFonts w:asciiTheme="minorHAnsi" w:hAnsiTheme="minorHAnsi"/>
        </w:rPr>
        <w:t xml:space="preserve">dla publicznych i niepublicznych uczelni, publicznych i niepublicznych szkół oraz placówek opiekuńczo-wychowawczych i resocjalizacyjnych wskaźnik zatrudnienia osób </w:t>
      </w:r>
      <w:r w:rsidR="0083462E" w:rsidRPr="002E5FFB">
        <w:rPr>
          <w:rFonts w:asciiTheme="minorHAnsi" w:hAnsiTheme="minorHAnsi"/>
        </w:rPr>
        <w:t>n</w:t>
      </w:r>
      <w:r w:rsidR="00371AEA" w:rsidRPr="002E5FFB">
        <w:rPr>
          <w:rFonts w:asciiTheme="minorHAnsi" w:hAnsiTheme="minorHAnsi"/>
        </w:rPr>
        <w:t xml:space="preserve">iepełnosprawnych wynosi </w:t>
      </w:r>
      <w:r w:rsidR="00D718B7" w:rsidRPr="002E5FFB">
        <w:rPr>
          <w:rFonts w:asciiTheme="minorHAnsi" w:hAnsiTheme="minorHAnsi"/>
        </w:rPr>
        <w:t>obecnie</w:t>
      </w:r>
      <w:r w:rsidR="00371AEA" w:rsidRPr="002E5FFB">
        <w:rPr>
          <w:rFonts w:asciiTheme="minorHAnsi" w:hAnsiTheme="minorHAnsi"/>
        </w:rPr>
        <w:t xml:space="preserve"> 2%.</w:t>
      </w:r>
    </w:p>
    <w:p w:rsidR="0083462E" w:rsidRDefault="00D718B7" w:rsidP="00371AEA">
      <w:pPr>
        <w:pStyle w:val="Tekstpodstawowy"/>
        <w:jc w:val="both"/>
        <w:rPr>
          <w:rFonts w:asciiTheme="minorHAnsi" w:hAnsiTheme="minorHAnsi"/>
        </w:rPr>
      </w:pPr>
      <w:r w:rsidRPr="008E29BF">
        <w:rPr>
          <w:rFonts w:asciiTheme="minorHAnsi" w:hAnsiTheme="minorHAnsi"/>
        </w:rPr>
        <w:t>U</w:t>
      </w:r>
      <w:r w:rsidR="00371AEA" w:rsidRPr="008E29BF">
        <w:rPr>
          <w:rFonts w:asciiTheme="minorHAnsi" w:hAnsiTheme="minorHAnsi"/>
        </w:rPr>
        <w:t>stawa o rehabilitacji nie zawiera legalnej definicji „szkoł</w:t>
      </w:r>
      <w:r w:rsidRPr="008E29BF">
        <w:rPr>
          <w:rFonts w:asciiTheme="minorHAnsi" w:hAnsiTheme="minorHAnsi"/>
        </w:rPr>
        <w:t>y</w:t>
      </w:r>
      <w:r w:rsidR="00371AEA" w:rsidRPr="008E29BF">
        <w:rPr>
          <w:rFonts w:asciiTheme="minorHAnsi" w:hAnsiTheme="minorHAnsi"/>
        </w:rPr>
        <w:t>”</w:t>
      </w:r>
      <w:r w:rsidRPr="008E29BF">
        <w:rPr>
          <w:rFonts w:asciiTheme="minorHAnsi" w:hAnsiTheme="minorHAnsi"/>
        </w:rPr>
        <w:t xml:space="preserve">, </w:t>
      </w:r>
      <w:r w:rsidR="007963D0">
        <w:rPr>
          <w:rFonts w:asciiTheme="minorHAnsi" w:hAnsiTheme="minorHAnsi"/>
        </w:rPr>
        <w:t>dlatego</w:t>
      </w:r>
      <w:r w:rsidR="00371AEA" w:rsidRPr="008E29BF">
        <w:rPr>
          <w:rFonts w:asciiTheme="minorHAnsi" w:hAnsiTheme="minorHAnsi"/>
        </w:rPr>
        <w:t xml:space="preserve"> w ocenie Wnioskodawcy należy posiłkować się przepisem art.4 pkt</w:t>
      </w:r>
      <w:r w:rsidR="0083462E">
        <w:rPr>
          <w:rFonts w:asciiTheme="minorHAnsi" w:hAnsiTheme="minorHAnsi"/>
        </w:rPr>
        <w:t xml:space="preserve"> </w:t>
      </w:r>
      <w:r w:rsidR="00371AEA" w:rsidRPr="008E29BF">
        <w:rPr>
          <w:rFonts w:asciiTheme="minorHAnsi" w:hAnsiTheme="minorHAnsi"/>
        </w:rPr>
        <w:t>1 ustawy z dnia 14 grudnia 2016 r. Prawo oświatowe (Dz. U. z 2017 r. poz. 59).</w:t>
      </w:r>
      <w:r w:rsidR="0083462E">
        <w:rPr>
          <w:rFonts w:asciiTheme="minorHAnsi" w:hAnsiTheme="minorHAnsi"/>
        </w:rPr>
        <w:t xml:space="preserve"> </w:t>
      </w:r>
      <w:r w:rsidR="00B8541F">
        <w:rPr>
          <w:rFonts w:asciiTheme="minorHAnsi" w:hAnsiTheme="minorHAnsi"/>
        </w:rPr>
        <w:t xml:space="preserve">Ponadto, </w:t>
      </w:r>
      <w:r w:rsidR="00371AEA" w:rsidRPr="008E29BF">
        <w:rPr>
          <w:rFonts w:asciiTheme="minorHAnsi" w:hAnsiTheme="minorHAnsi"/>
        </w:rPr>
        <w:t>Minister Pracy i Polityki Społecznej</w:t>
      </w:r>
      <w:r w:rsidR="0083462E">
        <w:rPr>
          <w:rFonts w:asciiTheme="minorHAnsi" w:hAnsiTheme="minorHAnsi"/>
        </w:rPr>
        <w:t xml:space="preserve"> </w:t>
      </w:r>
      <w:r w:rsidR="00502955">
        <w:rPr>
          <w:rFonts w:asciiTheme="minorHAnsi" w:hAnsiTheme="minorHAnsi"/>
        </w:rPr>
        <w:br/>
      </w:r>
      <w:r w:rsidR="00371AEA" w:rsidRPr="008E29BF">
        <w:rPr>
          <w:rFonts w:asciiTheme="minorHAnsi" w:hAnsiTheme="minorHAnsi"/>
        </w:rPr>
        <w:t xml:space="preserve">w uzasadnieniu </w:t>
      </w:r>
      <w:r w:rsidR="0083462E">
        <w:rPr>
          <w:rFonts w:asciiTheme="minorHAnsi" w:hAnsiTheme="minorHAnsi"/>
        </w:rPr>
        <w:t>swojej</w:t>
      </w:r>
      <w:r w:rsidR="00371AEA" w:rsidRPr="008E29BF">
        <w:rPr>
          <w:rFonts w:asciiTheme="minorHAnsi" w:hAnsiTheme="minorHAnsi"/>
        </w:rPr>
        <w:t xml:space="preserve"> decy</w:t>
      </w:r>
      <w:r w:rsidR="007C795D" w:rsidRPr="008E29BF">
        <w:rPr>
          <w:rFonts w:asciiTheme="minorHAnsi" w:hAnsiTheme="minorHAnsi"/>
        </w:rPr>
        <w:t xml:space="preserve">zji z dnia 17 kwietnia 2015 r. </w:t>
      </w:r>
      <w:r w:rsidR="00371AEA" w:rsidRPr="008E29BF">
        <w:rPr>
          <w:rFonts w:asciiTheme="minorHAnsi" w:hAnsiTheme="minorHAnsi"/>
        </w:rPr>
        <w:t>(znak: BON-III-5220-340-3-MH/14) wydanej po rozpatrzeniu odwołania Fundacji z dnia 28 sierpnia 2014 r. od decyzji Prezesa Zarządu PFRON z dnia 11 sierpnia 2014 r., znak: WWO/249/ZUS/2014/JBL</w:t>
      </w:r>
      <w:r w:rsidR="00B8541F">
        <w:rPr>
          <w:rFonts w:asciiTheme="minorHAnsi" w:hAnsiTheme="minorHAnsi"/>
        </w:rPr>
        <w:t xml:space="preserve"> wskazał, że</w:t>
      </w:r>
      <w:r w:rsidR="00371AEA" w:rsidRPr="008E29BF">
        <w:rPr>
          <w:rFonts w:asciiTheme="minorHAnsi" w:hAnsiTheme="minorHAnsi"/>
        </w:rPr>
        <w:t xml:space="preserve">: </w:t>
      </w:r>
      <w:r w:rsidR="00502955">
        <w:rPr>
          <w:rFonts w:asciiTheme="minorHAnsi" w:hAnsiTheme="minorHAnsi"/>
        </w:rPr>
        <w:br/>
      </w:r>
      <w:r w:rsidR="00371AEA" w:rsidRPr="0083462E">
        <w:rPr>
          <w:rFonts w:asciiTheme="minorHAnsi" w:hAnsiTheme="minorHAnsi"/>
          <w:i/>
        </w:rPr>
        <w:t xml:space="preserve">„W tym miejscu należy zauważyć, że art.21 ust.2b ww. ustawy ma zastosowanie do szkół </w:t>
      </w:r>
      <w:r w:rsidR="00502955">
        <w:rPr>
          <w:rFonts w:asciiTheme="minorHAnsi" w:hAnsiTheme="minorHAnsi"/>
          <w:i/>
        </w:rPr>
        <w:br/>
      </w:r>
      <w:r w:rsidR="00371AEA" w:rsidRPr="0083462E">
        <w:rPr>
          <w:rFonts w:asciiTheme="minorHAnsi" w:hAnsiTheme="minorHAnsi"/>
          <w:i/>
        </w:rPr>
        <w:t>w rozumieniu ustawy o systemie oświaty ze względu na brak w ustawie o rehabilitacji definicji pojęcia szkoła. Ponadto</w:t>
      </w:r>
      <w:r w:rsidRPr="0083462E">
        <w:rPr>
          <w:rFonts w:asciiTheme="minorHAnsi" w:hAnsiTheme="minorHAnsi"/>
          <w:i/>
        </w:rPr>
        <w:t>,</w:t>
      </w:r>
      <w:r w:rsidR="00371AEA" w:rsidRPr="0083462E">
        <w:rPr>
          <w:rFonts w:asciiTheme="minorHAnsi" w:hAnsiTheme="minorHAnsi"/>
          <w:i/>
        </w:rPr>
        <w:t xml:space="preserve"> zgodnie z art.3 pkt 1 ww. ustawy ilekroć w dalszych przepisach jest mowa bez bliższego określenia o szkole – należy przez to rozumieć także </w:t>
      </w:r>
      <w:r w:rsidR="00371AEA" w:rsidRPr="0083462E">
        <w:rPr>
          <w:rFonts w:asciiTheme="minorHAnsi" w:hAnsiTheme="minorHAnsi"/>
          <w:i/>
        </w:rPr>
        <w:lastRenderedPageBreak/>
        <w:t>przedszkole.</w:t>
      </w:r>
      <w:r w:rsidR="00502955">
        <w:rPr>
          <w:rFonts w:asciiTheme="minorHAnsi" w:hAnsiTheme="minorHAnsi"/>
          <w:i/>
        </w:rPr>
        <w:t xml:space="preserve"> </w:t>
      </w:r>
      <w:r w:rsidR="00371AEA" w:rsidRPr="0083462E">
        <w:rPr>
          <w:rFonts w:asciiTheme="minorHAnsi" w:hAnsiTheme="minorHAnsi"/>
          <w:i/>
        </w:rPr>
        <w:t xml:space="preserve">Należy również wskazać, że jak zauważył Naczelny Sąd Administracyjny </w:t>
      </w:r>
      <w:r w:rsidR="00372257">
        <w:rPr>
          <w:rFonts w:asciiTheme="minorHAnsi" w:hAnsiTheme="minorHAnsi"/>
          <w:i/>
        </w:rPr>
        <w:br/>
      </w:r>
      <w:r w:rsidR="00371AEA" w:rsidRPr="0083462E">
        <w:rPr>
          <w:rFonts w:asciiTheme="minorHAnsi" w:hAnsiTheme="minorHAnsi"/>
          <w:i/>
        </w:rPr>
        <w:t>w wyroku z dnia 22 marca 2012 r. sygn. akt II FSK 1811/10 „Pojęcie szkoły należy rozumieć zgodnie z art.3 pkt 1 w związku z art.9 ust.1 ustawy o systemie oświaty tzn. szkołą jest: przedszkole, szkoła podstawowa, gimnazjum i szkoła ponad gimnazjalna”</w:t>
      </w:r>
      <w:r w:rsidR="00371AEA" w:rsidRPr="008E29BF">
        <w:rPr>
          <w:rFonts w:asciiTheme="minorHAnsi" w:hAnsiTheme="minorHAnsi"/>
        </w:rPr>
        <w:t xml:space="preserve">. </w:t>
      </w:r>
      <w:r w:rsidR="00372257">
        <w:rPr>
          <w:rFonts w:asciiTheme="minorHAnsi" w:hAnsiTheme="minorHAnsi"/>
        </w:rPr>
        <w:t xml:space="preserve">Stanowisko </w:t>
      </w:r>
      <w:r w:rsidR="00372257">
        <w:rPr>
          <w:rFonts w:asciiTheme="minorHAnsi" w:hAnsiTheme="minorHAnsi"/>
        </w:rPr>
        <w:br/>
        <w:t xml:space="preserve">to potwierdził </w:t>
      </w:r>
      <w:r w:rsidR="00371AEA" w:rsidRPr="008E29BF">
        <w:rPr>
          <w:rFonts w:asciiTheme="minorHAnsi" w:hAnsiTheme="minorHAnsi"/>
        </w:rPr>
        <w:t>Wojewódzki Sąd Administracyjny w Warszawie wyroku z dnia 12 kwietnia 2016 r., sygn. akt III SA/</w:t>
      </w:r>
      <w:proofErr w:type="spellStart"/>
      <w:r w:rsidR="00371AEA" w:rsidRPr="008E29BF">
        <w:rPr>
          <w:rFonts w:asciiTheme="minorHAnsi" w:hAnsiTheme="minorHAnsi"/>
        </w:rPr>
        <w:t>Wa</w:t>
      </w:r>
      <w:proofErr w:type="spellEnd"/>
      <w:r w:rsidR="00371AEA" w:rsidRPr="008E29BF">
        <w:rPr>
          <w:rFonts w:asciiTheme="minorHAnsi" w:hAnsiTheme="minorHAnsi"/>
        </w:rPr>
        <w:t xml:space="preserve"> 1465/15 w sprawie skargi </w:t>
      </w:r>
      <w:r w:rsidR="006A71D1">
        <w:rPr>
          <w:rFonts w:asciiTheme="minorHAnsi" w:hAnsiTheme="minorHAnsi"/>
        </w:rPr>
        <w:t>Wnioskodawcy</w:t>
      </w:r>
      <w:r w:rsidR="00371AEA" w:rsidRPr="008E29BF">
        <w:rPr>
          <w:rFonts w:asciiTheme="minorHAnsi" w:hAnsiTheme="minorHAnsi"/>
        </w:rPr>
        <w:t xml:space="preserve"> na ww. decyzję Ministra Pracy i Polityki Społecznej. </w:t>
      </w:r>
    </w:p>
    <w:p w:rsidR="00371AEA" w:rsidRPr="008E29BF" w:rsidRDefault="0083462E" w:rsidP="0083462E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Fundacja obecnie dokonuje wpłat na PFRON w oparciu o przepis art.21 ust.1 ustawy </w:t>
      </w:r>
      <w:r w:rsidR="00502955">
        <w:rPr>
          <w:rFonts w:asciiTheme="minorHAnsi" w:hAnsiTheme="minorHAnsi"/>
        </w:rPr>
        <w:br/>
      </w:r>
      <w:r>
        <w:rPr>
          <w:rFonts w:asciiTheme="minorHAnsi" w:hAnsiTheme="minorHAnsi"/>
        </w:rPr>
        <w:t>o rehabilitacji, tj. przy zastosowaniu 6% wskaźnika zatrudnienia osób niepełnosprawnych.</w:t>
      </w:r>
      <w:r w:rsidR="00371AEA" w:rsidRPr="008E29BF">
        <w:rPr>
          <w:rFonts w:asciiTheme="minorHAnsi" w:hAnsiTheme="minorHAnsi"/>
        </w:rPr>
        <w:t xml:space="preserve">  </w:t>
      </w:r>
    </w:p>
    <w:p w:rsidR="00371AEA" w:rsidRPr="008E29BF" w:rsidRDefault="00371AEA" w:rsidP="0083462E">
      <w:pPr>
        <w:spacing w:before="100" w:beforeAutospacing="1" w:after="0" w:line="360" w:lineRule="auto"/>
        <w:jc w:val="both"/>
        <w:rPr>
          <w:rFonts w:cs="Arial"/>
          <w:b/>
          <w:sz w:val="24"/>
          <w:szCs w:val="24"/>
        </w:rPr>
      </w:pPr>
      <w:r w:rsidRPr="008E29BF">
        <w:rPr>
          <w:rFonts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sz w:val="24"/>
          <w:szCs w:val="24"/>
        </w:rPr>
      </w:pPr>
      <w:r w:rsidRPr="008E29BF">
        <w:rPr>
          <w:rFonts w:cs="Arial"/>
          <w:sz w:val="24"/>
          <w:szCs w:val="24"/>
        </w:rPr>
        <w:t>czy w przypadku zaprzes</w:t>
      </w:r>
      <w:r w:rsidR="00A03C90" w:rsidRPr="008E29BF">
        <w:rPr>
          <w:rFonts w:cs="Arial"/>
          <w:sz w:val="24"/>
          <w:szCs w:val="24"/>
        </w:rPr>
        <w:t>tania prowadzenia przez Fundację</w:t>
      </w:r>
      <w:r w:rsidRPr="008E29BF">
        <w:rPr>
          <w:rFonts w:cs="Arial"/>
          <w:sz w:val="24"/>
          <w:szCs w:val="24"/>
        </w:rPr>
        <w:t xml:space="preserve"> </w:t>
      </w:r>
      <w:r w:rsidR="0083462E">
        <w:rPr>
          <w:rFonts w:cs="Arial"/>
          <w:sz w:val="24"/>
          <w:szCs w:val="24"/>
        </w:rPr>
        <w:t xml:space="preserve">innych form wychowania przedszkolnego oraz </w:t>
      </w:r>
      <w:r w:rsidRPr="008E29BF">
        <w:rPr>
          <w:rFonts w:cs="Arial"/>
          <w:sz w:val="24"/>
          <w:szCs w:val="24"/>
        </w:rPr>
        <w:t xml:space="preserve">żłobków i zatrudniania pracowników wyłącznie </w:t>
      </w:r>
      <w:r w:rsidR="0083462E">
        <w:rPr>
          <w:rFonts w:cs="Arial"/>
          <w:sz w:val="24"/>
          <w:szCs w:val="24"/>
        </w:rPr>
        <w:t xml:space="preserve">publicznych </w:t>
      </w:r>
      <w:r w:rsidR="00502955">
        <w:rPr>
          <w:rFonts w:cs="Arial"/>
          <w:sz w:val="24"/>
          <w:szCs w:val="24"/>
        </w:rPr>
        <w:br/>
      </w:r>
      <w:r w:rsidR="0083462E">
        <w:rPr>
          <w:rFonts w:cs="Arial"/>
          <w:sz w:val="24"/>
          <w:szCs w:val="24"/>
        </w:rPr>
        <w:t>i niepublicznych szkołach i przedszkolach</w:t>
      </w:r>
      <w:r w:rsidRPr="008E29BF">
        <w:rPr>
          <w:rFonts w:cs="Arial"/>
          <w:sz w:val="24"/>
          <w:szCs w:val="24"/>
        </w:rPr>
        <w:t>, Fundacja będzie zobowiązana do dokonywania wpłat w oparciu o przepisy art.21 ust.2b w związku z art.21 ust.1 ustawy o rehabilitacji tj. przy zastosowaniu 2% wskaźnika zatrudnienia osób niepełnosprawnych?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8E29BF">
        <w:rPr>
          <w:rFonts w:cs="Arial"/>
          <w:b/>
          <w:sz w:val="24"/>
          <w:szCs w:val="24"/>
        </w:rPr>
        <w:t>Na tle przedstawionego stanu faktycznego, stwierdzam co następuje:</w:t>
      </w:r>
    </w:p>
    <w:p w:rsidR="00371AEA" w:rsidRPr="00B8541F" w:rsidRDefault="00371AEA" w:rsidP="00371AEA">
      <w:pPr>
        <w:spacing w:after="0" w:line="360" w:lineRule="auto"/>
        <w:jc w:val="both"/>
        <w:rPr>
          <w:rFonts w:cs="Arial"/>
          <w:i/>
          <w:sz w:val="24"/>
          <w:szCs w:val="24"/>
        </w:rPr>
      </w:pPr>
      <w:r w:rsidRPr="00B8541F">
        <w:rPr>
          <w:rFonts w:cs="Arial"/>
          <w:sz w:val="24"/>
          <w:szCs w:val="24"/>
        </w:rPr>
        <w:t xml:space="preserve">Zgodnie z art.10 ust.1 ustawy o swobodzie działalności gospodarczej </w:t>
      </w:r>
      <w:r w:rsidRPr="00B8541F">
        <w:rPr>
          <w:rFonts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DA6A56" w:rsidRDefault="006E2B27" w:rsidP="00371A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Podstawowym przepisem w ustawie o rehabilitacji, który ustanawia obowiązek dokonywania wpłat na PFRON jest art.21 ust.1. Przepis ten jest adresowany do wszystkich pracodawców</w:t>
      </w:r>
      <w:r w:rsidR="00B8541F" w:rsidRPr="00B8541F">
        <w:rPr>
          <w:rFonts w:ascii="Calibri" w:hAnsi="Calibri" w:cs="Arial"/>
          <w:sz w:val="24"/>
          <w:szCs w:val="24"/>
        </w:rPr>
        <w:t xml:space="preserve"> zatrudniając</w:t>
      </w:r>
      <w:r>
        <w:rPr>
          <w:rFonts w:ascii="Calibri" w:hAnsi="Calibri" w:cs="Arial"/>
          <w:sz w:val="24"/>
          <w:szCs w:val="24"/>
        </w:rPr>
        <w:t>ych</w:t>
      </w:r>
      <w:r w:rsidR="00B8541F" w:rsidRPr="00B8541F">
        <w:rPr>
          <w:rFonts w:ascii="Calibri" w:hAnsi="Calibri" w:cs="Arial"/>
          <w:sz w:val="24"/>
          <w:szCs w:val="24"/>
        </w:rPr>
        <w:t xml:space="preserve"> co najmniej 25 pracowników w przeliczeniu na pełny wymiar czasu pracy</w:t>
      </w:r>
      <w:r>
        <w:rPr>
          <w:rFonts w:ascii="Calibri" w:hAnsi="Calibri" w:cs="Arial"/>
          <w:sz w:val="24"/>
          <w:szCs w:val="24"/>
        </w:rPr>
        <w:t xml:space="preserve">. </w:t>
      </w:r>
      <w:r w:rsidR="00502955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przepisie tym został określony sposób obliczania należnych wpłat i wynika z niego, </w:t>
      </w:r>
      <w:r w:rsidR="00502955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że podstawą do tych wyliczeń jest, generalnie rzecz ujmując, różnica pomiędzy wskaźnikiem zatrudnienia osób niepełnosprawnych w wysokości 6% a rzeczywistym stanem zatrudnienia takich osób. Przepis ten statuuje generalną zasadę, od której istnieją wyjątki określone </w:t>
      </w:r>
      <w:r w:rsidR="00502955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dalszych ustępach tego artykułu. Taki wyjątek stanowi </w:t>
      </w:r>
      <w:r w:rsidR="00B8541F" w:rsidRPr="00B8541F">
        <w:rPr>
          <w:sz w:val="24"/>
          <w:szCs w:val="24"/>
        </w:rPr>
        <w:t>ust.2b</w:t>
      </w:r>
      <w:r>
        <w:rPr>
          <w:sz w:val="24"/>
          <w:szCs w:val="24"/>
        </w:rPr>
        <w:t xml:space="preserve">, z którego treści wynika, </w:t>
      </w:r>
      <w:r w:rsidR="00A3769A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że </w:t>
      </w:r>
      <w:r w:rsidR="00B8541F" w:rsidRPr="00B8541F">
        <w:rPr>
          <w:sz w:val="24"/>
          <w:szCs w:val="24"/>
        </w:rPr>
        <w:t xml:space="preserve">dla publicznych i niepublicznych uczelni, publicznych i niepublicznych szkół oraz placówek opiekuńczo-wychowawczych i resocjalizacyjnych wskaźnik zatrudnienia osób </w:t>
      </w:r>
      <w:r w:rsidR="0020758F">
        <w:rPr>
          <w:sz w:val="24"/>
          <w:szCs w:val="24"/>
        </w:rPr>
        <w:t>n</w:t>
      </w:r>
      <w:r w:rsidR="00B8541F" w:rsidRPr="00B8541F">
        <w:rPr>
          <w:sz w:val="24"/>
          <w:szCs w:val="24"/>
        </w:rPr>
        <w:t>iepełnosprawnych wynosi obecnie 2%.</w:t>
      </w:r>
      <w:r>
        <w:rPr>
          <w:sz w:val="24"/>
          <w:szCs w:val="24"/>
        </w:rPr>
        <w:t xml:space="preserve"> Przytoczony przepis </w:t>
      </w:r>
      <w:r w:rsidR="00DA6A56">
        <w:rPr>
          <w:sz w:val="24"/>
          <w:szCs w:val="24"/>
        </w:rPr>
        <w:t xml:space="preserve">ustanawia znacznie niższy wskaźnik zatrudnienia osób niepełnosprawnych dla podmiotów w nim wymienionych </w:t>
      </w:r>
      <w:r w:rsidR="00372257">
        <w:rPr>
          <w:sz w:val="24"/>
          <w:szCs w:val="24"/>
        </w:rPr>
        <w:br/>
      </w:r>
      <w:r w:rsidR="00DA6A56">
        <w:rPr>
          <w:sz w:val="24"/>
          <w:szCs w:val="24"/>
        </w:rPr>
        <w:t>niż określony w ust.1 art.21.</w:t>
      </w:r>
    </w:p>
    <w:p w:rsidR="002F3879" w:rsidRDefault="00136946" w:rsidP="00136946">
      <w:pPr>
        <w:spacing w:after="0" w:line="360" w:lineRule="auto"/>
        <w:jc w:val="both"/>
        <w:rPr>
          <w:color w:val="000000"/>
          <w:sz w:val="24"/>
          <w:szCs w:val="24"/>
        </w:rPr>
      </w:pPr>
      <w:r w:rsidRPr="00B8541F">
        <w:rPr>
          <w:sz w:val="24"/>
          <w:szCs w:val="24"/>
        </w:rPr>
        <w:t>Tak jak to wskazał Wnioskodawca, jak również Minister Pracy i Polityki Społecznej oraz sąd</w:t>
      </w:r>
      <w:r w:rsidR="006A71D1">
        <w:rPr>
          <w:sz w:val="24"/>
          <w:szCs w:val="24"/>
        </w:rPr>
        <w:t>y</w:t>
      </w:r>
      <w:r w:rsidRPr="00B8541F">
        <w:rPr>
          <w:sz w:val="24"/>
          <w:szCs w:val="24"/>
        </w:rPr>
        <w:t xml:space="preserve"> administracyjn</w:t>
      </w:r>
      <w:r w:rsidR="006A71D1">
        <w:rPr>
          <w:sz w:val="24"/>
          <w:szCs w:val="24"/>
        </w:rPr>
        <w:t>e</w:t>
      </w:r>
      <w:r w:rsidRPr="00B8541F">
        <w:rPr>
          <w:sz w:val="24"/>
          <w:szCs w:val="24"/>
        </w:rPr>
        <w:t xml:space="preserve"> - ustawa o rehabilitacji</w:t>
      </w:r>
      <w:r w:rsidRPr="00B8541F">
        <w:rPr>
          <w:color w:val="000000"/>
          <w:sz w:val="24"/>
          <w:szCs w:val="24"/>
        </w:rPr>
        <w:t xml:space="preserve"> nie zawiera własnej definicji szkoły.  W tym względzie zastosowanie znajdą przepisy</w:t>
      </w:r>
      <w:r w:rsidR="006A71D1">
        <w:rPr>
          <w:color w:val="000000"/>
          <w:sz w:val="24"/>
          <w:szCs w:val="24"/>
        </w:rPr>
        <w:t xml:space="preserve"> ustawy z dnia 7 września 1991 r. o systemie oświaty (Dz.U. </w:t>
      </w:r>
      <w:r w:rsidR="00502955">
        <w:rPr>
          <w:color w:val="000000"/>
          <w:sz w:val="24"/>
          <w:szCs w:val="24"/>
        </w:rPr>
        <w:br/>
      </w:r>
      <w:r w:rsidR="006A71D1">
        <w:rPr>
          <w:color w:val="000000"/>
          <w:sz w:val="24"/>
          <w:szCs w:val="24"/>
        </w:rPr>
        <w:t>z 2016 r. poz.1943  zpóźn.zm.).</w:t>
      </w:r>
      <w:r w:rsidR="002F3879">
        <w:rPr>
          <w:color w:val="000000"/>
          <w:sz w:val="24"/>
          <w:szCs w:val="24"/>
        </w:rPr>
        <w:t xml:space="preserve"> Jak wskazał to Naczelny Sąd Administracyjny </w:t>
      </w:r>
      <w:r w:rsidR="00DE0332">
        <w:rPr>
          <w:color w:val="000000"/>
          <w:sz w:val="24"/>
          <w:szCs w:val="24"/>
        </w:rPr>
        <w:t xml:space="preserve">w uzasadnieniu swojego wyroku z dnia 22 marca 2012 r., sygn. akt II FSK 1811/10, pojęcie szkoły należy rozumieć zgodnie z art.3 pkt 1 w związku z art.9 </w:t>
      </w:r>
      <w:r w:rsidR="00AD2FFA">
        <w:rPr>
          <w:color w:val="000000"/>
          <w:sz w:val="24"/>
          <w:szCs w:val="24"/>
        </w:rPr>
        <w:t>ust.</w:t>
      </w:r>
      <w:r w:rsidR="00DE0332">
        <w:rPr>
          <w:color w:val="000000"/>
          <w:sz w:val="24"/>
          <w:szCs w:val="24"/>
        </w:rPr>
        <w:t>1 ustawy o systemie oświaty tzn. szkołą jest: przedszkole, szkoła podstawowa oraz gimnazjum i szkoła ponadgimnazjalna.</w:t>
      </w:r>
      <w:r w:rsidR="00AD2FFA">
        <w:rPr>
          <w:color w:val="000000"/>
          <w:sz w:val="24"/>
          <w:szCs w:val="24"/>
        </w:rPr>
        <w:t xml:space="preserve"> Traktowanie przedszkoli na równi ze szkołami wynika już z samej treści art.3 pkt</w:t>
      </w:r>
      <w:r w:rsidR="0020758F">
        <w:rPr>
          <w:color w:val="000000"/>
          <w:sz w:val="24"/>
          <w:szCs w:val="24"/>
        </w:rPr>
        <w:t xml:space="preserve"> 1</w:t>
      </w:r>
      <w:r w:rsidR="00AD2FFA">
        <w:rPr>
          <w:color w:val="000000"/>
          <w:sz w:val="24"/>
          <w:szCs w:val="24"/>
        </w:rPr>
        <w:t xml:space="preserve"> ustawy </w:t>
      </w:r>
      <w:r w:rsidR="00502955">
        <w:rPr>
          <w:color w:val="000000"/>
          <w:sz w:val="24"/>
          <w:szCs w:val="24"/>
        </w:rPr>
        <w:br/>
      </w:r>
      <w:r w:rsidR="00AD2FFA">
        <w:rPr>
          <w:color w:val="000000"/>
          <w:sz w:val="24"/>
          <w:szCs w:val="24"/>
        </w:rPr>
        <w:t>o systemie oświaty: „</w:t>
      </w:r>
      <w:r w:rsidR="00AD2FFA" w:rsidRPr="00AD2FFA">
        <w:rPr>
          <w:i/>
          <w:color w:val="000000"/>
          <w:sz w:val="24"/>
          <w:szCs w:val="24"/>
        </w:rPr>
        <w:t xml:space="preserve">Ilekroć w dalszych przepisach jest mowa bez bliższego określenia </w:t>
      </w:r>
      <w:r w:rsidR="00502955">
        <w:rPr>
          <w:i/>
          <w:color w:val="000000"/>
          <w:sz w:val="24"/>
          <w:szCs w:val="24"/>
        </w:rPr>
        <w:br/>
      </w:r>
      <w:r w:rsidR="00AD2FFA" w:rsidRPr="00AD2FFA">
        <w:rPr>
          <w:i/>
          <w:color w:val="000000"/>
          <w:sz w:val="24"/>
          <w:szCs w:val="24"/>
        </w:rPr>
        <w:t>o szkole – należy przez to rozumieć także przedszkole”</w:t>
      </w:r>
      <w:r w:rsidR="00AD2FFA">
        <w:rPr>
          <w:color w:val="000000"/>
          <w:sz w:val="24"/>
          <w:szCs w:val="24"/>
        </w:rPr>
        <w:t xml:space="preserve">. </w:t>
      </w:r>
      <w:r w:rsidR="00DE0332">
        <w:rPr>
          <w:color w:val="000000"/>
          <w:sz w:val="24"/>
          <w:szCs w:val="24"/>
        </w:rPr>
        <w:t xml:space="preserve">   </w:t>
      </w:r>
      <w:r w:rsidR="006A71D1">
        <w:rPr>
          <w:color w:val="000000"/>
          <w:sz w:val="24"/>
          <w:szCs w:val="24"/>
        </w:rPr>
        <w:t xml:space="preserve"> </w:t>
      </w:r>
    </w:p>
    <w:p w:rsidR="00136946" w:rsidRDefault="00DE0332" w:rsidP="00371A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tym miejscu należy wyjaśnić, że przywołana przez Wnioskodawcę ustawa z dnia </w:t>
      </w:r>
      <w:r w:rsidR="00502955">
        <w:rPr>
          <w:sz w:val="24"/>
          <w:szCs w:val="24"/>
        </w:rPr>
        <w:br/>
      </w:r>
      <w:r>
        <w:rPr>
          <w:sz w:val="24"/>
          <w:szCs w:val="24"/>
        </w:rPr>
        <w:t xml:space="preserve">14 grudnia 2016 r. Prawo oświatowe (Dz.U. z 2017 </w:t>
      </w:r>
      <w:r w:rsidR="00240F8D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poz.59) jest aktem prawnym oczekującym na wejście w życie i będzie obowiązywać od </w:t>
      </w:r>
      <w:r w:rsidR="00372257">
        <w:rPr>
          <w:sz w:val="24"/>
          <w:szCs w:val="24"/>
        </w:rPr>
        <w:t xml:space="preserve">dnia </w:t>
      </w:r>
      <w:r>
        <w:rPr>
          <w:sz w:val="24"/>
          <w:szCs w:val="24"/>
        </w:rPr>
        <w:t>1 września 2017 r.</w:t>
      </w:r>
      <w:r w:rsidR="00AD2FFA">
        <w:rPr>
          <w:sz w:val="24"/>
          <w:szCs w:val="24"/>
        </w:rPr>
        <w:t xml:space="preserve"> Nowe przepisy również zawierają ww. uregulowania – odpowiednio w art.4 pkt 1 oraz art.18 ust.1.</w:t>
      </w:r>
    </w:p>
    <w:p w:rsidR="00B8541F" w:rsidRPr="00B8541F" w:rsidRDefault="00136946" w:rsidP="00371A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Wnioskodawca</w:t>
      </w:r>
      <w:r w:rsidR="00DA6A56">
        <w:rPr>
          <w:sz w:val="24"/>
          <w:szCs w:val="24"/>
        </w:rPr>
        <w:t xml:space="preserve"> jest pracodawcą, ale nie jest podmiotem wymienionym w ust.2b. W tej sprawie wypowiedziały się sądy administracyjne, podkreślając, że art.21 ustawy </w:t>
      </w:r>
      <w:r w:rsidR="00502955">
        <w:rPr>
          <w:sz w:val="24"/>
          <w:szCs w:val="24"/>
        </w:rPr>
        <w:br/>
      </w:r>
      <w:r w:rsidR="00DA6A56">
        <w:rPr>
          <w:sz w:val="24"/>
          <w:szCs w:val="24"/>
        </w:rPr>
        <w:t xml:space="preserve">o rehabilitacji nie stawia warunku tożsamości prawnej pomiędzy pracodawcą, o którym mowa w ust.1, a podmiotami wymienionymi w ust.2b. Wykładnia logiczno-językowa, </w:t>
      </w:r>
      <w:r w:rsidR="00A3769A">
        <w:rPr>
          <w:sz w:val="24"/>
          <w:szCs w:val="24"/>
        </w:rPr>
        <w:br/>
      </w:r>
      <w:r w:rsidR="00DA6A56">
        <w:rPr>
          <w:sz w:val="24"/>
          <w:szCs w:val="24"/>
        </w:rPr>
        <w:t>jak</w:t>
      </w:r>
      <w:r w:rsidR="00A3769A">
        <w:rPr>
          <w:sz w:val="24"/>
          <w:szCs w:val="24"/>
        </w:rPr>
        <w:t xml:space="preserve"> </w:t>
      </w:r>
      <w:r w:rsidR="00DA6A56">
        <w:rPr>
          <w:sz w:val="24"/>
          <w:szCs w:val="24"/>
        </w:rPr>
        <w:t>i celowościowa powyższego przepisu prowadzi do wniosku, iż ust.2b dotyczy pracodawców, którzy jednocze</w:t>
      </w:r>
      <w:r w:rsidR="008A2BB5">
        <w:rPr>
          <w:sz w:val="24"/>
          <w:szCs w:val="24"/>
        </w:rPr>
        <w:t>ś</w:t>
      </w:r>
      <w:bookmarkStart w:id="0" w:name="_GoBack"/>
      <w:bookmarkEnd w:id="0"/>
      <w:r w:rsidR="00DA6A56">
        <w:rPr>
          <w:sz w:val="24"/>
          <w:szCs w:val="24"/>
        </w:rPr>
        <w:t>nie należą do kręgu podmiotów wymienionych w tym przepisie</w:t>
      </w:r>
      <w:r w:rsidR="00A3769A">
        <w:rPr>
          <w:sz w:val="24"/>
          <w:szCs w:val="24"/>
        </w:rPr>
        <w:t xml:space="preserve"> </w:t>
      </w:r>
      <w:r w:rsidR="00DA6A56">
        <w:rPr>
          <w:sz w:val="24"/>
          <w:szCs w:val="24"/>
        </w:rPr>
        <w:t>lub zatrudniają w podmiotach wymienionych w tym przepisie osoby niepełnosprawne (wyrok Wojewódzkiego S</w:t>
      </w:r>
      <w:r>
        <w:rPr>
          <w:sz w:val="24"/>
          <w:szCs w:val="24"/>
        </w:rPr>
        <w:t>ą</w:t>
      </w:r>
      <w:r w:rsidR="00DA6A56">
        <w:rPr>
          <w:sz w:val="24"/>
          <w:szCs w:val="24"/>
        </w:rPr>
        <w:t xml:space="preserve">du Administracyjnego </w:t>
      </w:r>
      <w:r>
        <w:rPr>
          <w:sz w:val="24"/>
          <w:szCs w:val="24"/>
        </w:rPr>
        <w:t xml:space="preserve">w Warszawie </w:t>
      </w:r>
      <w:r w:rsidR="00DA6A56">
        <w:rPr>
          <w:sz w:val="24"/>
          <w:szCs w:val="24"/>
        </w:rPr>
        <w:t xml:space="preserve">z dnia </w:t>
      </w:r>
      <w:r w:rsidR="00A3769A">
        <w:rPr>
          <w:sz w:val="24"/>
          <w:szCs w:val="24"/>
        </w:rPr>
        <w:br/>
      </w:r>
      <w:r w:rsidR="00DA6A56">
        <w:rPr>
          <w:sz w:val="24"/>
          <w:szCs w:val="24"/>
        </w:rPr>
        <w:t>29 kwietnia 2009 r., sygn. akt III SA/</w:t>
      </w:r>
      <w:proofErr w:type="spellStart"/>
      <w:r w:rsidR="00DA6A56">
        <w:rPr>
          <w:sz w:val="24"/>
          <w:szCs w:val="24"/>
        </w:rPr>
        <w:t>Wa</w:t>
      </w:r>
      <w:proofErr w:type="spellEnd"/>
      <w:r w:rsidR="00DA6A56">
        <w:rPr>
          <w:sz w:val="24"/>
          <w:szCs w:val="24"/>
        </w:rPr>
        <w:t xml:space="preserve"> 3229/08).</w:t>
      </w:r>
      <w:r>
        <w:rPr>
          <w:sz w:val="24"/>
          <w:szCs w:val="24"/>
        </w:rPr>
        <w:t xml:space="preserve"> O możliwości skorzystania ze swego rodzaju przywileju zawartego w art.21 ust.2b ustawy o rehabilitacji decyduje nie nazwa rodzaju wykonywanej działalności, a sam fakt wykonywania danego rodzaju działalności, poparty odpowiednimi wpisami urzędowymi (wyrok Wojewódzkiego Sądu Administracyjnego w Warszawie z dnia 10 maja 2010 r. sygn. akt III SA/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8/10). </w:t>
      </w:r>
      <w:r w:rsidR="00DA6A56">
        <w:rPr>
          <w:sz w:val="24"/>
          <w:szCs w:val="24"/>
        </w:rPr>
        <w:t xml:space="preserve">           </w:t>
      </w:r>
      <w:r w:rsidR="006E2B27">
        <w:rPr>
          <w:sz w:val="24"/>
          <w:szCs w:val="24"/>
        </w:rPr>
        <w:t xml:space="preserve"> </w:t>
      </w:r>
    </w:p>
    <w:p w:rsidR="00371AEA" w:rsidRPr="008E29BF" w:rsidRDefault="00A85082" w:rsidP="00A85082">
      <w:pPr>
        <w:spacing w:after="0" w:line="360" w:lineRule="auto"/>
        <w:jc w:val="both"/>
        <w:rPr>
          <w:rFonts w:cs="Arial"/>
          <w:sz w:val="24"/>
          <w:szCs w:val="24"/>
        </w:rPr>
      </w:pPr>
      <w:r w:rsidRPr="008E29BF">
        <w:rPr>
          <w:sz w:val="24"/>
          <w:szCs w:val="24"/>
        </w:rPr>
        <w:lastRenderedPageBreak/>
        <w:t xml:space="preserve">W </w:t>
      </w:r>
      <w:r w:rsidR="00AD2FFA">
        <w:rPr>
          <w:sz w:val="24"/>
          <w:szCs w:val="24"/>
        </w:rPr>
        <w:t>przypadku</w:t>
      </w:r>
      <w:r w:rsidRPr="008E29BF">
        <w:rPr>
          <w:sz w:val="24"/>
          <w:szCs w:val="24"/>
        </w:rPr>
        <w:t xml:space="preserve">, gdy </w:t>
      </w:r>
      <w:r w:rsidR="00AD2FFA">
        <w:rPr>
          <w:sz w:val="24"/>
          <w:szCs w:val="24"/>
        </w:rPr>
        <w:t>Wnioskodawca</w:t>
      </w:r>
      <w:r w:rsidRPr="008E29BF">
        <w:rPr>
          <w:sz w:val="24"/>
          <w:szCs w:val="24"/>
        </w:rPr>
        <w:t xml:space="preserve"> będzie </w:t>
      </w:r>
      <w:r w:rsidR="00F3595A" w:rsidRPr="008E29BF">
        <w:rPr>
          <w:sz w:val="24"/>
          <w:szCs w:val="24"/>
        </w:rPr>
        <w:t xml:space="preserve">prowadził wyłącznie publiczne </w:t>
      </w:r>
      <w:r w:rsidRPr="008E29BF">
        <w:rPr>
          <w:sz w:val="24"/>
          <w:szCs w:val="24"/>
        </w:rPr>
        <w:t>i niepubliczne przedszkola i szkoły</w:t>
      </w:r>
      <w:r w:rsidR="007D5123" w:rsidRPr="008E29BF">
        <w:rPr>
          <w:sz w:val="24"/>
          <w:szCs w:val="24"/>
        </w:rPr>
        <w:t>,</w:t>
      </w:r>
      <w:r w:rsidRPr="008E29BF">
        <w:rPr>
          <w:sz w:val="24"/>
          <w:szCs w:val="24"/>
        </w:rPr>
        <w:t xml:space="preserve"> to będzie uprawniony </w:t>
      </w:r>
      <w:r w:rsidR="00AD2FFA">
        <w:rPr>
          <w:sz w:val="24"/>
          <w:szCs w:val="24"/>
        </w:rPr>
        <w:t xml:space="preserve">jako pracodawca </w:t>
      </w:r>
      <w:r w:rsidRPr="008E29BF">
        <w:rPr>
          <w:sz w:val="24"/>
          <w:szCs w:val="24"/>
        </w:rPr>
        <w:t xml:space="preserve">do rozliczania się z wpłat </w:t>
      </w:r>
      <w:r w:rsidR="00502955">
        <w:rPr>
          <w:sz w:val="24"/>
          <w:szCs w:val="24"/>
        </w:rPr>
        <w:br/>
      </w:r>
      <w:r w:rsidRPr="008E29BF">
        <w:rPr>
          <w:sz w:val="24"/>
          <w:szCs w:val="24"/>
        </w:rPr>
        <w:t>na P</w:t>
      </w:r>
      <w:r w:rsidR="00F3595A" w:rsidRPr="008E29BF">
        <w:rPr>
          <w:sz w:val="24"/>
          <w:szCs w:val="24"/>
        </w:rPr>
        <w:t>FRON</w:t>
      </w:r>
      <w:r w:rsidRPr="008E29BF">
        <w:rPr>
          <w:sz w:val="24"/>
          <w:szCs w:val="24"/>
        </w:rPr>
        <w:t xml:space="preserve"> </w:t>
      </w:r>
      <w:r w:rsidR="00AD2FFA">
        <w:rPr>
          <w:sz w:val="24"/>
          <w:szCs w:val="24"/>
        </w:rPr>
        <w:t>według zasad określonych dla szkół, o których mowa w</w:t>
      </w:r>
      <w:r w:rsidRPr="008E29BF">
        <w:rPr>
          <w:sz w:val="24"/>
          <w:szCs w:val="24"/>
        </w:rPr>
        <w:t xml:space="preserve"> </w:t>
      </w:r>
      <w:r w:rsidRPr="008E29BF">
        <w:rPr>
          <w:rFonts w:cs="Arial"/>
          <w:sz w:val="24"/>
          <w:szCs w:val="24"/>
        </w:rPr>
        <w:t xml:space="preserve">art.21 ust.2b ustawy </w:t>
      </w:r>
      <w:r w:rsidR="00502955">
        <w:rPr>
          <w:rFonts w:cs="Arial"/>
          <w:sz w:val="24"/>
          <w:szCs w:val="24"/>
        </w:rPr>
        <w:br/>
      </w:r>
      <w:r w:rsidRPr="008E29BF">
        <w:rPr>
          <w:rFonts w:cs="Arial"/>
          <w:sz w:val="24"/>
          <w:szCs w:val="24"/>
        </w:rPr>
        <w:t>o rehabilitacji.</w:t>
      </w:r>
      <w:r w:rsidR="007C2663" w:rsidRPr="008E29BF">
        <w:rPr>
          <w:rFonts w:cs="Arial"/>
          <w:sz w:val="24"/>
          <w:szCs w:val="24"/>
        </w:rPr>
        <w:t xml:space="preserve">  </w:t>
      </w:r>
      <w:r w:rsidRPr="008E29BF">
        <w:rPr>
          <w:sz w:val="24"/>
          <w:szCs w:val="24"/>
        </w:rPr>
        <w:t xml:space="preserve"> </w:t>
      </w:r>
    </w:p>
    <w:p w:rsidR="00371AEA" w:rsidRPr="008E29BF" w:rsidRDefault="00371AEA" w:rsidP="006B59B0">
      <w:pPr>
        <w:pStyle w:val="Tekstpodstawowy"/>
        <w:spacing w:after="120"/>
        <w:jc w:val="both"/>
        <w:rPr>
          <w:rFonts w:asciiTheme="minorHAnsi" w:hAnsiTheme="minorHAnsi"/>
        </w:rPr>
      </w:pPr>
      <w:r w:rsidRPr="008E29BF">
        <w:rPr>
          <w:rFonts w:asciiTheme="minorHAnsi" w:hAnsiTheme="minorHAnsi" w:cs="Arial"/>
        </w:rPr>
        <w:t xml:space="preserve">Mając powyższe na uwadze, stanowisko Fundacji </w:t>
      </w:r>
      <w:r w:rsidR="001E6463">
        <w:rPr>
          <w:rFonts w:asciiTheme="minorHAnsi" w:hAnsiTheme="minorHAnsi" w:cs="Arial"/>
        </w:rPr>
        <w:t>XXXXXXXXXXX</w:t>
      </w:r>
      <w:r w:rsidRPr="008E29BF">
        <w:rPr>
          <w:rFonts w:asciiTheme="minorHAnsi" w:hAnsiTheme="minorHAnsi" w:cs="Arial"/>
        </w:rPr>
        <w:t xml:space="preserve"> z siedzibą </w:t>
      </w:r>
      <w:r w:rsidRPr="008E29BF">
        <w:rPr>
          <w:rFonts w:asciiTheme="minorHAnsi" w:hAnsiTheme="minorHAnsi" w:cs="Arial"/>
        </w:rPr>
        <w:br/>
        <w:t xml:space="preserve">w </w:t>
      </w:r>
      <w:r w:rsidR="001E6463">
        <w:rPr>
          <w:rFonts w:asciiTheme="minorHAnsi" w:hAnsiTheme="minorHAnsi" w:cs="Arial"/>
        </w:rPr>
        <w:t>XXXXXXXXXXX</w:t>
      </w:r>
      <w:r w:rsidRPr="008E29BF">
        <w:rPr>
          <w:rFonts w:asciiTheme="minorHAnsi" w:hAnsiTheme="minorHAnsi" w:cs="Arial"/>
        </w:rPr>
        <w:t xml:space="preserve"> wyrażone w piśmie z dnia 2</w:t>
      </w:r>
      <w:r w:rsidR="00AD2FFA">
        <w:rPr>
          <w:rFonts w:asciiTheme="minorHAnsi" w:hAnsiTheme="minorHAnsi" w:cs="Arial"/>
        </w:rPr>
        <w:t>0</w:t>
      </w:r>
      <w:r w:rsidRPr="008E29BF">
        <w:rPr>
          <w:rFonts w:asciiTheme="minorHAnsi" w:hAnsiTheme="minorHAnsi" w:cs="Arial"/>
        </w:rPr>
        <w:t xml:space="preserve"> </w:t>
      </w:r>
      <w:r w:rsidR="00AD2FFA">
        <w:rPr>
          <w:rFonts w:asciiTheme="minorHAnsi" w:hAnsiTheme="minorHAnsi" w:cs="Arial"/>
        </w:rPr>
        <w:t>lipca</w:t>
      </w:r>
      <w:r w:rsidRPr="008E29BF">
        <w:rPr>
          <w:rFonts w:asciiTheme="minorHAnsi" w:hAnsiTheme="minorHAnsi" w:cs="Arial"/>
        </w:rPr>
        <w:t xml:space="preserve"> 2017 r.,  w sprawie pisemnej interpretacji </w:t>
      </w:r>
      <w:r w:rsidR="007D5123" w:rsidRPr="008E29BF">
        <w:rPr>
          <w:rFonts w:asciiTheme="minorHAnsi" w:hAnsiTheme="minorHAnsi" w:cs="Arial"/>
        </w:rPr>
        <w:br/>
      </w:r>
      <w:r w:rsidRPr="008E29BF">
        <w:rPr>
          <w:rFonts w:asciiTheme="minorHAnsi" w:hAnsiTheme="minorHAnsi" w:cs="Arial"/>
        </w:rPr>
        <w:t xml:space="preserve">co do zakresu i sposobu zastosowania przepisów art.21 ust.2b ustawy o rehabilitacji – </w:t>
      </w:r>
      <w:r w:rsidRPr="008E29BF">
        <w:rPr>
          <w:rFonts w:asciiTheme="minorHAnsi" w:hAnsiTheme="minorHAnsi" w:cs="Arial"/>
          <w:b/>
        </w:rPr>
        <w:t>jest prawidłowe</w:t>
      </w:r>
      <w:r w:rsidRPr="008E29BF">
        <w:rPr>
          <w:rFonts w:asciiTheme="minorHAnsi" w:hAnsiTheme="minorHAnsi" w:cs="Arial"/>
        </w:rPr>
        <w:t>.</w:t>
      </w:r>
    </w:p>
    <w:p w:rsidR="00371AEA" w:rsidRDefault="00371AEA" w:rsidP="006B59B0">
      <w:pPr>
        <w:spacing w:after="100" w:afterAutospacing="1" w:line="360" w:lineRule="auto"/>
        <w:jc w:val="both"/>
        <w:rPr>
          <w:rFonts w:cs="Arial"/>
          <w:sz w:val="24"/>
          <w:szCs w:val="24"/>
        </w:rPr>
      </w:pPr>
      <w:r w:rsidRPr="008E29BF">
        <w:rPr>
          <w:rFonts w:cs="Arial"/>
          <w:sz w:val="24"/>
          <w:szCs w:val="24"/>
        </w:rPr>
        <w:t>W związku z powyższym, postanowiono jak w sentencji.</w:t>
      </w:r>
    </w:p>
    <w:p w:rsidR="00502955" w:rsidRPr="001E6463" w:rsidRDefault="00502955" w:rsidP="006B59B0">
      <w:pPr>
        <w:spacing w:after="100" w:afterAutospacing="1" w:line="360" w:lineRule="auto"/>
        <w:jc w:val="both"/>
        <w:rPr>
          <w:rFonts w:cs="Arial"/>
          <w:sz w:val="24"/>
          <w:szCs w:val="24"/>
        </w:rPr>
      </w:pPr>
      <w:r w:rsidRPr="001E6463">
        <w:rPr>
          <w:rFonts w:cs="Arial"/>
          <w:sz w:val="24"/>
          <w:szCs w:val="24"/>
        </w:rPr>
        <w:t xml:space="preserve">Interpretacja dotyczy zdarzenia przyszłego przedstawionego przez Wnioskodawcę i stanu prawnego obowiązującego w </w:t>
      </w:r>
      <w:r w:rsidR="00372257" w:rsidRPr="001E6463">
        <w:rPr>
          <w:rFonts w:cs="Arial"/>
          <w:sz w:val="24"/>
          <w:szCs w:val="24"/>
        </w:rPr>
        <w:t xml:space="preserve">dniu </w:t>
      </w:r>
      <w:r w:rsidRPr="001E6463">
        <w:rPr>
          <w:rFonts w:cs="Arial"/>
          <w:sz w:val="24"/>
          <w:szCs w:val="24"/>
        </w:rPr>
        <w:t>wydania interpretacji. Organ w postępowaniu w sprawie urzędowej interpretacji nie może prowadzić żadnego post</w:t>
      </w:r>
      <w:r w:rsidR="006B59B0" w:rsidRPr="001E6463">
        <w:rPr>
          <w:rFonts w:cs="Arial"/>
          <w:sz w:val="24"/>
          <w:szCs w:val="24"/>
        </w:rPr>
        <w:t>ę</w:t>
      </w:r>
      <w:r w:rsidRPr="001E6463">
        <w:rPr>
          <w:rFonts w:cs="Arial"/>
          <w:sz w:val="24"/>
          <w:szCs w:val="24"/>
        </w:rPr>
        <w:t>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</w:t>
      </w:r>
      <w:r w:rsidR="006B59B0" w:rsidRPr="001E6463">
        <w:rPr>
          <w:rFonts w:cs="Arial"/>
          <w:sz w:val="24"/>
          <w:szCs w:val="24"/>
        </w:rPr>
        <w:t>u</w:t>
      </w:r>
      <w:r w:rsidRPr="001E6463">
        <w:rPr>
          <w:rFonts w:cs="Arial"/>
          <w:sz w:val="24"/>
          <w:szCs w:val="24"/>
        </w:rPr>
        <w:t xml:space="preserve"> z urzędu, powziąłby uzasadnione wątpliwości co do zgodności </w:t>
      </w:r>
      <w:r w:rsidR="006B59B0" w:rsidRPr="001E6463">
        <w:rPr>
          <w:rFonts w:cs="Arial"/>
          <w:sz w:val="24"/>
          <w:szCs w:val="24"/>
        </w:rPr>
        <w:t xml:space="preserve">przedstawionego przez przedsiębiorcę-wnioskodawcę stanu faktycznego z obiektywną rzeczywistością (wyrok Wojewódzkiego Sądu Administracyjnego w Gorzowie Wlkp. z dnia 16 lipca 2009 r., sygn. Akt II SAB/Go 8/09). </w:t>
      </w:r>
      <w:r w:rsidRPr="001E6463">
        <w:rPr>
          <w:rFonts w:cs="Arial"/>
          <w:sz w:val="24"/>
          <w:szCs w:val="24"/>
        </w:rPr>
        <w:t xml:space="preserve">     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8E29BF">
        <w:rPr>
          <w:rFonts w:cs="Arial"/>
          <w:b/>
          <w:sz w:val="24"/>
          <w:szCs w:val="24"/>
        </w:rPr>
        <w:t>Pouczenie:</w:t>
      </w:r>
    </w:p>
    <w:p w:rsidR="00371AEA" w:rsidRPr="008E29BF" w:rsidRDefault="00371AEA" w:rsidP="00371AE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8E29BF">
        <w:rPr>
          <w:rFonts w:asciiTheme="minorHAnsi" w:hAnsiTheme="minorHAnsi" w:cs="Arial"/>
        </w:rPr>
        <w:t>Od niniejszej decyzji przysługuje Stronie, za pośrednictwem Prezesa Zarządu PFRON odwołanie do Ministra Rodziny, Pracy i Polityki Społecznej w terminie 14 dni od dnia jej doręczenia.</w:t>
      </w:r>
      <w:r w:rsidRPr="008E29BF">
        <w:rPr>
          <w:rFonts w:asciiTheme="minorHAnsi" w:hAnsiTheme="minorHAnsi"/>
        </w:rPr>
        <w:t xml:space="preserve">  W trakcie biegu terminu do wniesienia odwołania Strona może zrzec się prawa do jego wniesienia. Z dniem doręczenia </w:t>
      </w:r>
      <w:r w:rsidRPr="008E29BF">
        <w:rPr>
          <w:rFonts w:asciiTheme="minorHAnsi" w:hAnsiTheme="minorHAnsi" w:cs="Arial"/>
        </w:rPr>
        <w:t>Prezesowi Zarządu PFRON</w:t>
      </w:r>
      <w:r w:rsidRPr="008E29BF">
        <w:rPr>
          <w:rFonts w:asciiTheme="minorHAnsi" w:hAnsiTheme="minorHAnsi"/>
        </w:rPr>
        <w:t xml:space="preserve"> oświadczenia o zrzeczeniu się prawa do wniesienia odwołania przez ostatnią ze stron postępowania, decyzja staje się ostateczna i prawomocna.</w:t>
      </w:r>
    </w:p>
    <w:p w:rsidR="004A07C5" w:rsidRDefault="004A07C5"/>
    <w:sectPr w:rsidR="004A07C5" w:rsidSect="004A07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6D" w:rsidRDefault="00967D6D" w:rsidP="00F3595A">
      <w:pPr>
        <w:spacing w:after="0" w:line="240" w:lineRule="auto"/>
      </w:pPr>
      <w:r>
        <w:separator/>
      </w:r>
    </w:p>
  </w:endnote>
  <w:endnote w:type="continuationSeparator" w:id="0">
    <w:p w:rsidR="00967D6D" w:rsidRDefault="00967D6D" w:rsidP="00F3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219"/>
      <w:docPartObj>
        <w:docPartGallery w:val="Page Numbers (Bottom of Page)"/>
        <w:docPartUnique/>
      </w:docPartObj>
    </w:sdtPr>
    <w:sdtContent>
      <w:p w:rsidR="00F3595A" w:rsidRDefault="00220B71">
        <w:pPr>
          <w:pStyle w:val="Stopka"/>
          <w:jc w:val="center"/>
        </w:pPr>
        <w:r>
          <w:fldChar w:fldCharType="begin"/>
        </w:r>
        <w:r w:rsidR="00457744">
          <w:instrText xml:space="preserve"> PAGE   \* MERGEFORMAT </w:instrText>
        </w:r>
        <w:r>
          <w:fldChar w:fldCharType="separate"/>
        </w:r>
        <w:r w:rsidR="001E64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595A" w:rsidRDefault="00F359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6D" w:rsidRDefault="00967D6D" w:rsidP="00F3595A">
      <w:pPr>
        <w:spacing w:after="0" w:line="240" w:lineRule="auto"/>
      </w:pPr>
      <w:r>
        <w:separator/>
      </w:r>
    </w:p>
  </w:footnote>
  <w:footnote w:type="continuationSeparator" w:id="0">
    <w:p w:rsidR="00967D6D" w:rsidRDefault="00967D6D" w:rsidP="00F3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7D4"/>
    <w:multiLevelType w:val="hybridMultilevel"/>
    <w:tmpl w:val="7CDEF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AEA"/>
    <w:rsid w:val="000E6FA5"/>
    <w:rsid w:val="00136946"/>
    <w:rsid w:val="001710C7"/>
    <w:rsid w:val="001E6463"/>
    <w:rsid w:val="00205014"/>
    <w:rsid w:val="0020758F"/>
    <w:rsid w:val="00220B71"/>
    <w:rsid w:val="00240F8D"/>
    <w:rsid w:val="00293743"/>
    <w:rsid w:val="00297E62"/>
    <w:rsid w:val="002E5FFB"/>
    <w:rsid w:val="002F3879"/>
    <w:rsid w:val="00314AB6"/>
    <w:rsid w:val="00371AEA"/>
    <w:rsid w:val="00372257"/>
    <w:rsid w:val="00457744"/>
    <w:rsid w:val="004A07C5"/>
    <w:rsid w:val="00502955"/>
    <w:rsid w:val="005A0C80"/>
    <w:rsid w:val="00647832"/>
    <w:rsid w:val="00656FA4"/>
    <w:rsid w:val="006A71D1"/>
    <w:rsid w:val="006B59B0"/>
    <w:rsid w:val="006E2B27"/>
    <w:rsid w:val="007963D0"/>
    <w:rsid w:val="007C2663"/>
    <w:rsid w:val="007C795D"/>
    <w:rsid w:val="007D5123"/>
    <w:rsid w:val="0083462E"/>
    <w:rsid w:val="00854496"/>
    <w:rsid w:val="008A2BB5"/>
    <w:rsid w:val="008E29BF"/>
    <w:rsid w:val="009010B4"/>
    <w:rsid w:val="00936939"/>
    <w:rsid w:val="00942E1E"/>
    <w:rsid w:val="0094366A"/>
    <w:rsid w:val="00967D6D"/>
    <w:rsid w:val="00970BE6"/>
    <w:rsid w:val="009C6AF1"/>
    <w:rsid w:val="00A0175C"/>
    <w:rsid w:val="00A03C90"/>
    <w:rsid w:val="00A32304"/>
    <w:rsid w:val="00A3769A"/>
    <w:rsid w:val="00A730C6"/>
    <w:rsid w:val="00A85082"/>
    <w:rsid w:val="00AD2FFA"/>
    <w:rsid w:val="00B422BE"/>
    <w:rsid w:val="00B840C3"/>
    <w:rsid w:val="00B8541F"/>
    <w:rsid w:val="00B86259"/>
    <w:rsid w:val="00C0390C"/>
    <w:rsid w:val="00CC40B2"/>
    <w:rsid w:val="00D718B7"/>
    <w:rsid w:val="00DA6A56"/>
    <w:rsid w:val="00DA6D3B"/>
    <w:rsid w:val="00DB470C"/>
    <w:rsid w:val="00DE0332"/>
    <w:rsid w:val="00F121AE"/>
    <w:rsid w:val="00F3595A"/>
    <w:rsid w:val="00FA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1AEA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AE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850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3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95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5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93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1AEA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AE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850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3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95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5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93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2A70-E9C0-4059-B3C3-49FB7664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cp:lastPrinted>2017-08-07T11:26:00Z</cp:lastPrinted>
  <dcterms:created xsi:type="dcterms:W3CDTF">2017-08-14T09:41:00Z</dcterms:created>
  <dcterms:modified xsi:type="dcterms:W3CDTF">2017-08-14T09:46:00Z</dcterms:modified>
</cp:coreProperties>
</file>