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D4A" w:rsidRDefault="00CA4D4A" w:rsidP="00CA4D4A">
      <w:pPr>
        <w:rPr>
          <w:rFonts w:ascii="Arial" w:hAnsi="Arial" w:cs="Arial"/>
        </w:rPr>
      </w:pPr>
    </w:p>
    <w:p w:rsidR="00CA4D4A" w:rsidRDefault="00CA4D4A" w:rsidP="00CA4D4A">
      <w:pPr>
        <w:rPr>
          <w:rFonts w:ascii="Arial" w:hAnsi="Arial" w:cs="Arial"/>
        </w:rPr>
      </w:pPr>
    </w:p>
    <w:p w:rsidR="00CA4D4A" w:rsidRPr="00A85EB5" w:rsidRDefault="00E129B0" w:rsidP="00CA4D4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</w:t>
      </w:r>
      <w:r w:rsidR="00CA4D4A" w:rsidRPr="00A85EB5">
        <w:rPr>
          <w:rFonts w:cs="Arial"/>
          <w:sz w:val="24"/>
          <w:szCs w:val="24"/>
        </w:rPr>
        <w:t>W.050.</w:t>
      </w:r>
      <w:r w:rsidR="007D6BD3">
        <w:rPr>
          <w:rFonts w:cs="Arial"/>
          <w:sz w:val="24"/>
          <w:szCs w:val="24"/>
        </w:rPr>
        <w:t>9</w:t>
      </w:r>
      <w:r w:rsidR="00CA4D4A" w:rsidRPr="00A85EB5">
        <w:rPr>
          <w:rFonts w:cs="Arial"/>
          <w:sz w:val="24"/>
          <w:szCs w:val="24"/>
        </w:rPr>
        <w:t>.201</w:t>
      </w:r>
      <w:r w:rsidR="00225098">
        <w:rPr>
          <w:rFonts w:cs="Arial"/>
          <w:sz w:val="24"/>
          <w:szCs w:val="24"/>
        </w:rPr>
        <w:t>8</w:t>
      </w:r>
      <w:r w:rsidR="00CA4D4A" w:rsidRPr="00A85EB5">
        <w:rPr>
          <w:rFonts w:cs="Arial"/>
          <w:sz w:val="24"/>
          <w:szCs w:val="24"/>
        </w:rPr>
        <w:t>.</w:t>
      </w:r>
      <w:r w:rsidR="00A85EB5" w:rsidRPr="00A85EB5">
        <w:rPr>
          <w:rFonts w:cs="Arial"/>
          <w:sz w:val="24"/>
          <w:szCs w:val="24"/>
        </w:rPr>
        <w:t>IGR</w:t>
      </w:r>
      <w:r w:rsidR="00A85EB5" w:rsidRPr="00A85EB5">
        <w:rPr>
          <w:rFonts w:cs="Arial"/>
          <w:sz w:val="24"/>
          <w:szCs w:val="24"/>
        </w:rPr>
        <w:tab/>
      </w:r>
      <w:r w:rsidR="00A85EB5" w:rsidRPr="00A85EB5">
        <w:rPr>
          <w:rFonts w:cs="Arial"/>
          <w:sz w:val="24"/>
          <w:szCs w:val="24"/>
        </w:rPr>
        <w:tab/>
      </w:r>
      <w:r w:rsidR="00CA4D4A" w:rsidRPr="00A85EB5">
        <w:rPr>
          <w:rFonts w:cs="Arial"/>
          <w:sz w:val="24"/>
          <w:szCs w:val="24"/>
        </w:rPr>
        <w:tab/>
      </w:r>
      <w:r w:rsidR="00CA4D4A" w:rsidRPr="00A85EB5">
        <w:rPr>
          <w:rFonts w:cs="Arial"/>
          <w:sz w:val="24"/>
          <w:szCs w:val="24"/>
        </w:rPr>
        <w:tab/>
      </w:r>
      <w:r w:rsidR="00CA4D4A" w:rsidRPr="00A85EB5">
        <w:rPr>
          <w:rFonts w:cs="Arial"/>
          <w:sz w:val="24"/>
          <w:szCs w:val="24"/>
        </w:rPr>
        <w:tab/>
        <w:t>Warszawa, dnia</w:t>
      </w:r>
      <w:r w:rsidR="00A85EB5" w:rsidRPr="00A85EB5">
        <w:rPr>
          <w:rFonts w:cs="Arial"/>
          <w:sz w:val="24"/>
          <w:szCs w:val="24"/>
        </w:rPr>
        <w:t xml:space="preserve"> </w:t>
      </w:r>
      <w:r w:rsidR="00233860">
        <w:rPr>
          <w:rFonts w:cs="Arial"/>
          <w:sz w:val="24"/>
          <w:szCs w:val="24"/>
        </w:rPr>
        <w:t>25.07.2018 r</w:t>
      </w:r>
      <w:r w:rsidR="00A85EB5" w:rsidRPr="00A85EB5">
        <w:rPr>
          <w:rFonts w:cs="Arial"/>
          <w:sz w:val="24"/>
          <w:szCs w:val="24"/>
        </w:rPr>
        <w:t>.</w:t>
      </w:r>
    </w:p>
    <w:p w:rsidR="0021179B" w:rsidRDefault="00233860" w:rsidP="00CA4D4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DW.98.2018</w:t>
      </w:r>
    </w:p>
    <w:p w:rsidR="007D6BD3" w:rsidRPr="00A85EB5" w:rsidRDefault="007D6BD3" w:rsidP="00CA4D4A">
      <w:pPr>
        <w:rPr>
          <w:rFonts w:cs="Arial"/>
          <w:sz w:val="24"/>
          <w:szCs w:val="24"/>
        </w:rPr>
      </w:pPr>
    </w:p>
    <w:p w:rsidR="007D6BD3" w:rsidRDefault="00233860" w:rsidP="007D6BD3">
      <w:pPr>
        <w:spacing w:after="0"/>
        <w:ind w:left="5664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XXXXXXXXXXXXXXXXXXXXXXXXXXXXXXXXXXXXXXXXXXXXXXXXXX</w:t>
      </w:r>
    </w:p>
    <w:p w:rsidR="00CA4D4A" w:rsidRPr="00A85EB5" w:rsidRDefault="00233860" w:rsidP="00233860">
      <w:pPr>
        <w:spacing w:after="0"/>
        <w:ind w:left="5664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XXXXXXXXXXXXXXXXXXXXXXXXXXXXXXXXXXXXXXXXXXXXXXXXXX</w:t>
      </w:r>
    </w:p>
    <w:p w:rsidR="00225098" w:rsidRDefault="00233860" w:rsidP="00225098">
      <w:pPr>
        <w:spacing w:after="0"/>
        <w:ind w:left="4956" w:firstLine="709"/>
        <w:rPr>
          <w:rFonts w:ascii="Calibri" w:eastAsia="Times New Roman" w:hAnsi="Calibri" w:cs="Arial"/>
          <w:b/>
          <w:sz w:val="24"/>
          <w:szCs w:val="24"/>
          <w:lang w:eastAsia="pl-PL"/>
        </w:rPr>
      </w:pPr>
      <w:r>
        <w:rPr>
          <w:rFonts w:cs="Arial"/>
          <w:b/>
          <w:sz w:val="24"/>
          <w:szCs w:val="24"/>
        </w:rPr>
        <w:t>XXXXXXXXXXXXXXXXXXXXXXXXX</w:t>
      </w:r>
    </w:p>
    <w:p w:rsidR="0021179B" w:rsidRDefault="0021179B" w:rsidP="00CA4D4A">
      <w:pPr>
        <w:spacing w:after="0" w:line="360" w:lineRule="auto"/>
        <w:rPr>
          <w:rFonts w:cs="Arial"/>
          <w:sz w:val="24"/>
          <w:szCs w:val="24"/>
        </w:rPr>
      </w:pPr>
    </w:p>
    <w:p w:rsidR="007D6BD3" w:rsidRPr="00A85EB5" w:rsidRDefault="007D6BD3" w:rsidP="00CA4D4A">
      <w:pPr>
        <w:spacing w:after="0" w:line="360" w:lineRule="auto"/>
        <w:rPr>
          <w:rFonts w:cs="Arial"/>
          <w:sz w:val="24"/>
          <w:szCs w:val="24"/>
        </w:rPr>
      </w:pPr>
    </w:p>
    <w:p w:rsidR="00CA4D4A" w:rsidRPr="00A85EB5" w:rsidRDefault="00CA4D4A" w:rsidP="00CA4D4A">
      <w:pPr>
        <w:spacing w:after="0" w:line="360" w:lineRule="auto"/>
        <w:jc w:val="center"/>
        <w:rPr>
          <w:rFonts w:cs="Arial"/>
          <w:b/>
          <w:sz w:val="24"/>
          <w:szCs w:val="24"/>
        </w:rPr>
      </w:pPr>
      <w:r w:rsidRPr="00A85EB5">
        <w:rPr>
          <w:rFonts w:cs="Arial"/>
          <w:b/>
          <w:sz w:val="24"/>
          <w:szCs w:val="24"/>
        </w:rPr>
        <w:t>Decyzja w sprawie interpretacji</w:t>
      </w:r>
    </w:p>
    <w:p w:rsidR="00CA4D4A" w:rsidRPr="00A85EB5" w:rsidRDefault="00CA4D4A" w:rsidP="00352DD3">
      <w:pPr>
        <w:spacing w:after="120" w:line="360" w:lineRule="auto"/>
        <w:jc w:val="center"/>
        <w:rPr>
          <w:rFonts w:cs="Arial"/>
          <w:sz w:val="24"/>
          <w:szCs w:val="24"/>
        </w:rPr>
      </w:pPr>
      <w:r w:rsidRPr="00A85EB5">
        <w:rPr>
          <w:rFonts w:cs="Arial"/>
          <w:sz w:val="24"/>
          <w:szCs w:val="24"/>
        </w:rPr>
        <w:t>art.33 ust.</w:t>
      </w:r>
      <w:r w:rsidR="007D6BD3">
        <w:rPr>
          <w:rFonts w:cs="Arial"/>
          <w:sz w:val="24"/>
          <w:szCs w:val="24"/>
        </w:rPr>
        <w:t>7, 7a i 7b</w:t>
      </w:r>
      <w:r w:rsidRPr="00A85EB5">
        <w:rPr>
          <w:rFonts w:cs="Arial"/>
          <w:sz w:val="24"/>
          <w:szCs w:val="24"/>
        </w:rPr>
        <w:t xml:space="preserve"> ustawy o rehabilitacji zawodowej i społecznej oraz zatrudnianiu osób niepełnosprawnych</w:t>
      </w:r>
    </w:p>
    <w:p w:rsidR="00033524" w:rsidRDefault="00BD42DC" w:rsidP="00864A8B">
      <w:pPr>
        <w:spacing w:after="0" w:line="360" w:lineRule="auto"/>
        <w:jc w:val="both"/>
        <w:rPr>
          <w:rFonts w:cs="Arial"/>
          <w:sz w:val="24"/>
          <w:szCs w:val="24"/>
        </w:rPr>
      </w:pPr>
      <w:r w:rsidRPr="00BD42DC">
        <w:rPr>
          <w:rFonts w:cs="Arial"/>
          <w:sz w:val="24"/>
          <w:szCs w:val="24"/>
        </w:rPr>
        <w:t>Na podstawie art.10 i 10a ustawy z dnia 2 lipca 2004 r. o swobodzie działalności gospodarczej (Dz. U. z 201</w:t>
      </w:r>
      <w:r w:rsidR="002712A6">
        <w:rPr>
          <w:rFonts w:cs="Arial"/>
          <w:sz w:val="24"/>
          <w:szCs w:val="24"/>
        </w:rPr>
        <w:t>7</w:t>
      </w:r>
      <w:r w:rsidRPr="00BD42DC">
        <w:rPr>
          <w:rFonts w:cs="Arial"/>
          <w:sz w:val="24"/>
          <w:szCs w:val="24"/>
        </w:rPr>
        <w:t xml:space="preserve"> r</w:t>
      </w:r>
      <w:r>
        <w:rPr>
          <w:rFonts w:cs="Arial"/>
          <w:sz w:val="24"/>
          <w:szCs w:val="24"/>
        </w:rPr>
        <w:t>.</w:t>
      </w:r>
      <w:r w:rsidRPr="00BD42DC">
        <w:rPr>
          <w:rFonts w:cs="Arial"/>
          <w:sz w:val="24"/>
          <w:szCs w:val="24"/>
        </w:rPr>
        <w:t xml:space="preserve"> poz.</w:t>
      </w:r>
      <w:r w:rsidR="002712A6">
        <w:rPr>
          <w:rFonts w:cs="Arial"/>
          <w:sz w:val="24"/>
          <w:szCs w:val="24"/>
        </w:rPr>
        <w:t>2168</w:t>
      </w:r>
      <w:r w:rsidR="009B3F69">
        <w:rPr>
          <w:rFonts w:cs="Arial"/>
          <w:sz w:val="24"/>
          <w:szCs w:val="24"/>
        </w:rPr>
        <w:t xml:space="preserve"> </w:t>
      </w:r>
      <w:proofErr w:type="spellStart"/>
      <w:r w:rsidR="009B3F69">
        <w:rPr>
          <w:rFonts w:cs="Arial"/>
          <w:sz w:val="24"/>
          <w:szCs w:val="24"/>
        </w:rPr>
        <w:t>późn.zm</w:t>
      </w:r>
      <w:proofErr w:type="spellEnd"/>
      <w:r w:rsidR="009B3F69">
        <w:rPr>
          <w:rFonts w:cs="Arial"/>
          <w:sz w:val="24"/>
          <w:szCs w:val="24"/>
        </w:rPr>
        <w:t>.</w:t>
      </w:r>
      <w:r w:rsidRPr="00BD42DC">
        <w:rPr>
          <w:rFonts w:cs="Arial"/>
          <w:sz w:val="24"/>
          <w:szCs w:val="24"/>
        </w:rPr>
        <w:t xml:space="preserve">) </w:t>
      </w:r>
      <w:r w:rsidR="00E41746">
        <w:rPr>
          <w:rFonts w:ascii="Calibri" w:hAnsi="Calibri" w:cs="Arial"/>
          <w:sz w:val="24"/>
          <w:szCs w:val="24"/>
        </w:rPr>
        <w:t xml:space="preserve">w związku z art.196 ust.2 ustawy z dnia </w:t>
      </w:r>
      <w:r w:rsidR="00E41746">
        <w:rPr>
          <w:rFonts w:ascii="Calibri" w:hAnsi="Calibri" w:cs="Arial"/>
          <w:sz w:val="24"/>
          <w:szCs w:val="24"/>
        </w:rPr>
        <w:br/>
        <w:t>6 marca 2018 r. Przepisy wprowadzające ustawę – Prawo przedsiębiorców oraz inne ustawy dotyczące działalności gospodarczej (</w:t>
      </w:r>
      <w:proofErr w:type="spellStart"/>
      <w:r w:rsidR="00E41746">
        <w:rPr>
          <w:rFonts w:ascii="Calibri" w:hAnsi="Calibri" w:cs="Arial"/>
          <w:sz w:val="24"/>
          <w:szCs w:val="24"/>
        </w:rPr>
        <w:t>Dz.U</w:t>
      </w:r>
      <w:proofErr w:type="spellEnd"/>
      <w:r w:rsidR="00E41746">
        <w:rPr>
          <w:rFonts w:ascii="Calibri" w:hAnsi="Calibri" w:cs="Arial"/>
          <w:sz w:val="24"/>
          <w:szCs w:val="24"/>
        </w:rPr>
        <w:t xml:space="preserve">. z 2018 r. poz.650) </w:t>
      </w:r>
      <w:r w:rsidRPr="00BD42DC">
        <w:rPr>
          <w:rFonts w:cs="Arial"/>
          <w:sz w:val="24"/>
          <w:szCs w:val="24"/>
        </w:rPr>
        <w:t xml:space="preserve">Prezes Zarządu Państwowego Funduszu Rehabilitacji Osób Niepełnosprawnych (zwanego dalej PFRON) stwierdza, </w:t>
      </w:r>
      <w:r w:rsidR="006B08AD">
        <w:rPr>
          <w:rFonts w:cs="Arial"/>
          <w:sz w:val="24"/>
          <w:szCs w:val="24"/>
        </w:rPr>
        <w:br/>
      </w:r>
      <w:r w:rsidRPr="00BD42DC">
        <w:rPr>
          <w:rFonts w:cs="Arial"/>
          <w:sz w:val="24"/>
          <w:szCs w:val="24"/>
        </w:rPr>
        <w:t xml:space="preserve">że stanowisko </w:t>
      </w:r>
      <w:r w:rsidR="00233860">
        <w:rPr>
          <w:rFonts w:cs="Arial"/>
          <w:sz w:val="24"/>
          <w:szCs w:val="24"/>
        </w:rPr>
        <w:t>XXXXXXXXXXXXXXXXXXXXXXXXXXXXXXXXXXXXXXXXXXXXXXXXXXXXXXXXXXXXX</w:t>
      </w:r>
      <w:r w:rsidR="007D6BD3">
        <w:rPr>
          <w:rFonts w:cs="Arial"/>
          <w:sz w:val="24"/>
          <w:szCs w:val="24"/>
        </w:rPr>
        <w:t xml:space="preserve"> z siedzibą w </w:t>
      </w:r>
      <w:r w:rsidR="00233860">
        <w:rPr>
          <w:rFonts w:cs="Arial"/>
          <w:sz w:val="24"/>
          <w:szCs w:val="24"/>
        </w:rPr>
        <w:t>XXXXXXXXXXXXXXX</w:t>
      </w:r>
      <w:r w:rsidR="007D6BD3">
        <w:rPr>
          <w:rFonts w:cs="Arial"/>
          <w:sz w:val="24"/>
          <w:szCs w:val="24"/>
        </w:rPr>
        <w:t xml:space="preserve"> </w:t>
      </w:r>
      <w:r w:rsidRPr="00BD42DC">
        <w:rPr>
          <w:rFonts w:cs="Arial"/>
          <w:sz w:val="24"/>
          <w:szCs w:val="24"/>
        </w:rPr>
        <w:t xml:space="preserve">(zwanej dalej Wnioskodawcą) zaprezentowane </w:t>
      </w:r>
      <w:r w:rsidR="006B08AD">
        <w:rPr>
          <w:rFonts w:cs="Arial"/>
          <w:sz w:val="24"/>
          <w:szCs w:val="24"/>
        </w:rPr>
        <w:br/>
      </w:r>
      <w:r w:rsidRPr="00BD42DC">
        <w:rPr>
          <w:rFonts w:cs="Arial"/>
          <w:sz w:val="24"/>
          <w:szCs w:val="24"/>
        </w:rPr>
        <w:t xml:space="preserve">we wniosku z dnia </w:t>
      </w:r>
      <w:r w:rsidR="007D6BD3">
        <w:rPr>
          <w:rFonts w:cs="Arial"/>
          <w:sz w:val="24"/>
          <w:szCs w:val="24"/>
        </w:rPr>
        <w:t>18</w:t>
      </w:r>
      <w:r>
        <w:rPr>
          <w:rFonts w:cs="Arial"/>
          <w:sz w:val="24"/>
          <w:szCs w:val="24"/>
        </w:rPr>
        <w:t xml:space="preserve"> </w:t>
      </w:r>
      <w:r w:rsidR="007D6BD3">
        <w:rPr>
          <w:rFonts w:cs="Arial"/>
          <w:sz w:val="24"/>
          <w:szCs w:val="24"/>
        </w:rPr>
        <w:t>kwietnia 2018 r.</w:t>
      </w:r>
      <w:r w:rsidR="0021179B">
        <w:rPr>
          <w:rFonts w:cs="Arial"/>
          <w:sz w:val="24"/>
          <w:szCs w:val="24"/>
        </w:rPr>
        <w:t>, uzupełnionym pismem z dnia 2</w:t>
      </w:r>
      <w:r w:rsidR="007D6BD3">
        <w:rPr>
          <w:rFonts w:cs="Arial"/>
          <w:sz w:val="24"/>
          <w:szCs w:val="24"/>
        </w:rPr>
        <w:t>5</w:t>
      </w:r>
      <w:r w:rsidR="0021179B">
        <w:rPr>
          <w:rFonts w:cs="Arial"/>
          <w:sz w:val="24"/>
          <w:szCs w:val="24"/>
        </w:rPr>
        <w:t xml:space="preserve"> czerwca 2018 r., </w:t>
      </w:r>
      <w:r w:rsidR="006B08AD">
        <w:rPr>
          <w:rFonts w:cs="Arial"/>
          <w:sz w:val="24"/>
          <w:szCs w:val="24"/>
        </w:rPr>
        <w:br/>
      </w:r>
      <w:r w:rsidRPr="00BD42DC">
        <w:rPr>
          <w:rFonts w:cs="Arial"/>
          <w:sz w:val="24"/>
          <w:szCs w:val="24"/>
        </w:rPr>
        <w:t xml:space="preserve">o udzielenie pisemnej interpretacji przepisów prawa w zakresie stosowania przepisów </w:t>
      </w:r>
      <w:r w:rsidR="006B08AD">
        <w:rPr>
          <w:rFonts w:cs="Arial"/>
          <w:sz w:val="24"/>
          <w:szCs w:val="24"/>
        </w:rPr>
        <w:br/>
      </w:r>
      <w:r w:rsidRPr="00BD42DC">
        <w:rPr>
          <w:rFonts w:cs="Arial"/>
          <w:sz w:val="24"/>
          <w:szCs w:val="24"/>
        </w:rPr>
        <w:t>art.</w:t>
      </w:r>
      <w:r>
        <w:rPr>
          <w:rFonts w:cs="Arial"/>
          <w:sz w:val="24"/>
          <w:szCs w:val="24"/>
        </w:rPr>
        <w:t>33</w:t>
      </w:r>
      <w:r w:rsidRPr="00BD42DC">
        <w:rPr>
          <w:rFonts w:cs="Arial"/>
          <w:sz w:val="24"/>
          <w:szCs w:val="24"/>
        </w:rPr>
        <w:t xml:space="preserve"> ust.</w:t>
      </w:r>
      <w:r w:rsidR="007D6BD3">
        <w:rPr>
          <w:rFonts w:cs="Arial"/>
          <w:sz w:val="24"/>
          <w:szCs w:val="24"/>
        </w:rPr>
        <w:t>7, 7a i 7b</w:t>
      </w:r>
      <w:r w:rsidRPr="00BD42DC">
        <w:rPr>
          <w:rFonts w:cs="Arial"/>
          <w:sz w:val="24"/>
          <w:szCs w:val="24"/>
        </w:rPr>
        <w:t xml:space="preserve"> ustawy z dnia 27 sierpnia 1997 r. o rehabilitacji zawodowej i społecznej oraz zatrudnianiu osób niepełnosprawnych (</w:t>
      </w:r>
      <w:proofErr w:type="spellStart"/>
      <w:r w:rsidRPr="00BD42DC">
        <w:rPr>
          <w:rFonts w:cs="Arial"/>
          <w:sz w:val="24"/>
          <w:szCs w:val="24"/>
        </w:rPr>
        <w:t>Dz.U</w:t>
      </w:r>
      <w:proofErr w:type="spellEnd"/>
      <w:r w:rsidRPr="00BD42DC">
        <w:rPr>
          <w:rFonts w:cs="Arial"/>
          <w:sz w:val="24"/>
          <w:szCs w:val="24"/>
        </w:rPr>
        <w:t>. z 201</w:t>
      </w:r>
      <w:r w:rsidR="00225098">
        <w:rPr>
          <w:rFonts w:cs="Arial"/>
          <w:sz w:val="24"/>
          <w:szCs w:val="24"/>
        </w:rPr>
        <w:t>8</w:t>
      </w:r>
      <w:r w:rsidRPr="00BD42DC">
        <w:rPr>
          <w:rFonts w:cs="Arial"/>
          <w:sz w:val="24"/>
          <w:szCs w:val="24"/>
        </w:rPr>
        <w:t xml:space="preserve"> r. poz.</w:t>
      </w:r>
      <w:r w:rsidR="00225098">
        <w:rPr>
          <w:rFonts w:cs="Arial"/>
          <w:sz w:val="24"/>
          <w:szCs w:val="24"/>
        </w:rPr>
        <w:t>511</w:t>
      </w:r>
      <w:r w:rsidR="0040029C">
        <w:rPr>
          <w:rFonts w:cs="Arial"/>
          <w:sz w:val="24"/>
          <w:szCs w:val="24"/>
        </w:rPr>
        <w:t xml:space="preserve"> z </w:t>
      </w:r>
      <w:proofErr w:type="spellStart"/>
      <w:r w:rsidR="0040029C">
        <w:rPr>
          <w:rFonts w:cs="Arial"/>
          <w:sz w:val="24"/>
          <w:szCs w:val="24"/>
        </w:rPr>
        <w:t>późn.zm</w:t>
      </w:r>
      <w:proofErr w:type="spellEnd"/>
      <w:r w:rsidR="0040029C">
        <w:rPr>
          <w:rFonts w:cs="Arial"/>
          <w:sz w:val="24"/>
          <w:szCs w:val="24"/>
        </w:rPr>
        <w:t>.</w:t>
      </w:r>
      <w:r w:rsidRPr="00BD42DC">
        <w:rPr>
          <w:rFonts w:cs="Arial"/>
          <w:sz w:val="24"/>
          <w:szCs w:val="24"/>
        </w:rPr>
        <w:t>) zwanej dalej ustawą o rehabilitacji</w:t>
      </w:r>
      <w:r w:rsidR="00033524">
        <w:rPr>
          <w:rFonts w:cs="Arial"/>
          <w:sz w:val="24"/>
          <w:szCs w:val="24"/>
        </w:rPr>
        <w:t xml:space="preserve"> w zakresie:</w:t>
      </w:r>
    </w:p>
    <w:p w:rsidR="00033524" w:rsidRPr="00864A8B" w:rsidRDefault="00033524" w:rsidP="00864A8B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864A8B">
        <w:rPr>
          <w:rFonts w:cs="Arial"/>
          <w:sz w:val="24"/>
          <w:szCs w:val="24"/>
        </w:rPr>
        <w:t>pytania 1</w:t>
      </w:r>
      <w:r w:rsidR="00BD42DC" w:rsidRPr="00864A8B">
        <w:rPr>
          <w:rFonts w:cs="Arial"/>
          <w:sz w:val="24"/>
          <w:szCs w:val="24"/>
        </w:rPr>
        <w:t xml:space="preserve"> </w:t>
      </w:r>
      <w:r w:rsidR="00CA4D4A" w:rsidRPr="00864A8B">
        <w:rPr>
          <w:rFonts w:cs="Arial"/>
          <w:sz w:val="24"/>
          <w:szCs w:val="24"/>
        </w:rPr>
        <w:t>– jest</w:t>
      </w:r>
      <w:r w:rsidR="007B0646" w:rsidRPr="00864A8B">
        <w:rPr>
          <w:rFonts w:cs="Arial"/>
          <w:sz w:val="24"/>
          <w:szCs w:val="24"/>
        </w:rPr>
        <w:t xml:space="preserve"> nieprawidłowe</w:t>
      </w:r>
      <w:r w:rsidR="00864A8B">
        <w:rPr>
          <w:rFonts w:cs="Arial"/>
          <w:sz w:val="24"/>
          <w:szCs w:val="24"/>
        </w:rPr>
        <w:t>;</w:t>
      </w:r>
    </w:p>
    <w:p w:rsidR="00033524" w:rsidRPr="00864A8B" w:rsidRDefault="00033524" w:rsidP="00864A8B">
      <w:pPr>
        <w:pStyle w:val="Akapitzlist"/>
        <w:numPr>
          <w:ilvl w:val="0"/>
          <w:numId w:val="8"/>
        </w:numPr>
        <w:spacing w:after="120" w:line="360" w:lineRule="auto"/>
        <w:jc w:val="both"/>
        <w:rPr>
          <w:rFonts w:cs="Arial"/>
          <w:sz w:val="24"/>
          <w:szCs w:val="24"/>
        </w:rPr>
      </w:pPr>
      <w:r w:rsidRPr="00864A8B">
        <w:rPr>
          <w:rFonts w:cs="Arial"/>
          <w:sz w:val="24"/>
          <w:szCs w:val="24"/>
        </w:rPr>
        <w:t xml:space="preserve">pytania 2 – jest </w:t>
      </w:r>
      <w:r w:rsidR="00CA4D4A" w:rsidRPr="00864A8B">
        <w:rPr>
          <w:rFonts w:cs="Arial"/>
          <w:sz w:val="24"/>
          <w:szCs w:val="24"/>
        </w:rPr>
        <w:t xml:space="preserve"> </w:t>
      </w:r>
      <w:r w:rsidR="007B0646" w:rsidRPr="00864A8B">
        <w:rPr>
          <w:rFonts w:cs="Arial"/>
          <w:sz w:val="24"/>
          <w:szCs w:val="24"/>
        </w:rPr>
        <w:t>prawidłowe.</w:t>
      </w:r>
    </w:p>
    <w:p w:rsidR="00CA4D4A" w:rsidRDefault="00CA4D4A" w:rsidP="00352DD3">
      <w:pPr>
        <w:spacing w:after="120" w:line="360" w:lineRule="auto"/>
        <w:jc w:val="both"/>
        <w:rPr>
          <w:rFonts w:cs="Arial"/>
          <w:b/>
          <w:sz w:val="24"/>
          <w:szCs w:val="24"/>
        </w:rPr>
      </w:pPr>
    </w:p>
    <w:p w:rsidR="00233860" w:rsidRPr="00A85EB5" w:rsidRDefault="00233860" w:rsidP="00352DD3">
      <w:pPr>
        <w:spacing w:after="120" w:line="360" w:lineRule="auto"/>
        <w:jc w:val="both"/>
        <w:rPr>
          <w:rFonts w:cs="Arial"/>
          <w:b/>
          <w:sz w:val="24"/>
          <w:szCs w:val="24"/>
        </w:rPr>
      </w:pPr>
    </w:p>
    <w:p w:rsidR="00CA4D4A" w:rsidRPr="00A85EB5" w:rsidRDefault="00CA4D4A" w:rsidP="00CA4D4A">
      <w:pPr>
        <w:spacing w:after="0" w:line="360" w:lineRule="auto"/>
        <w:jc w:val="center"/>
        <w:rPr>
          <w:rFonts w:cs="Arial"/>
          <w:sz w:val="24"/>
          <w:szCs w:val="24"/>
        </w:rPr>
      </w:pPr>
      <w:r w:rsidRPr="00A85EB5">
        <w:rPr>
          <w:rFonts w:cs="Arial"/>
          <w:b/>
          <w:sz w:val="24"/>
          <w:szCs w:val="24"/>
        </w:rPr>
        <w:lastRenderedPageBreak/>
        <w:t>Uzasadnienie</w:t>
      </w:r>
    </w:p>
    <w:p w:rsidR="00963609" w:rsidRDefault="00BD42DC" w:rsidP="00CA4D4A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Pismem z dnia </w:t>
      </w:r>
      <w:r w:rsidR="00033524">
        <w:rPr>
          <w:rFonts w:cs="Arial"/>
          <w:sz w:val="24"/>
          <w:szCs w:val="24"/>
        </w:rPr>
        <w:t xml:space="preserve">18 kwietnia </w:t>
      </w:r>
      <w:r w:rsidR="00CA4D4A" w:rsidRPr="00A85EB5">
        <w:rPr>
          <w:rFonts w:cs="Arial"/>
          <w:sz w:val="24"/>
          <w:szCs w:val="24"/>
        </w:rPr>
        <w:t>201</w:t>
      </w:r>
      <w:r w:rsidR="00033524">
        <w:rPr>
          <w:rFonts w:cs="Arial"/>
          <w:sz w:val="24"/>
          <w:szCs w:val="24"/>
        </w:rPr>
        <w:t>8</w:t>
      </w:r>
      <w:r w:rsidR="00CA4D4A" w:rsidRPr="00A85EB5">
        <w:rPr>
          <w:rFonts w:cs="Arial"/>
          <w:sz w:val="24"/>
          <w:szCs w:val="24"/>
        </w:rPr>
        <w:t xml:space="preserve"> r</w:t>
      </w:r>
      <w:r w:rsidR="00A85EB5">
        <w:rPr>
          <w:rFonts w:cs="Arial"/>
          <w:sz w:val="24"/>
          <w:szCs w:val="24"/>
        </w:rPr>
        <w:t>.</w:t>
      </w:r>
      <w:r w:rsidR="0021179B">
        <w:rPr>
          <w:rFonts w:cs="Arial"/>
          <w:sz w:val="24"/>
          <w:szCs w:val="24"/>
        </w:rPr>
        <w:t xml:space="preserve"> oraz jego uzupełnieniem z dnia 2</w:t>
      </w:r>
      <w:r w:rsidR="00033524">
        <w:rPr>
          <w:rFonts w:cs="Arial"/>
          <w:sz w:val="24"/>
          <w:szCs w:val="24"/>
        </w:rPr>
        <w:t>5</w:t>
      </w:r>
      <w:r w:rsidR="0021179B">
        <w:rPr>
          <w:rFonts w:cs="Arial"/>
          <w:sz w:val="24"/>
          <w:szCs w:val="24"/>
        </w:rPr>
        <w:t xml:space="preserve"> czerwca 2018 r.</w:t>
      </w:r>
      <w:r w:rsidR="00CA4D4A" w:rsidRPr="00A85EB5">
        <w:rPr>
          <w:rFonts w:cs="Arial"/>
          <w:sz w:val="24"/>
          <w:szCs w:val="24"/>
        </w:rPr>
        <w:t xml:space="preserve"> Wnioskodawca skierował do Prezesa Zarządu PFRON wniosek o udzielenie pisemnej interpretacji </w:t>
      </w:r>
      <w:r w:rsidR="00963609">
        <w:rPr>
          <w:rFonts w:cs="Arial"/>
          <w:sz w:val="24"/>
          <w:szCs w:val="24"/>
        </w:rPr>
        <w:t>art.33 ust.</w:t>
      </w:r>
      <w:r w:rsidR="00033524">
        <w:rPr>
          <w:rFonts w:cs="Arial"/>
          <w:sz w:val="24"/>
          <w:szCs w:val="24"/>
        </w:rPr>
        <w:t>7, 7a i 7b</w:t>
      </w:r>
      <w:r w:rsidR="00963609">
        <w:rPr>
          <w:rFonts w:cs="Arial"/>
          <w:sz w:val="24"/>
          <w:szCs w:val="24"/>
        </w:rPr>
        <w:t xml:space="preserve"> ustawy o rehabilitacji w zakresie </w:t>
      </w:r>
      <w:r w:rsidR="00CA4D4A" w:rsidRPr="00A85EB5">
        <w:rPr>
          <w:rFonts w:cs="Arial"/>
          <w:sz w:val="24"/>
          <w:szCs w:val="24"/>
        </w:rPr>
        <w:t>planowan</w:t>
      </w:r>
      <w:r w:rsidR="00033524">
        <w:rPr>
          <w:rFonts w:cs="Arial"/>
          <w:sz w:val="24"/>
          <w:szCs w:val="24"/>
        </w:rPr>
        <w:t xml:space="preserve">ych </w:t>
      </w:r>
      <w:r w:rsidR="00864A8B">
        <w:rPr>
          <w:rFonts w:cs="Arial"/>
          <w:sz w:val="24"/>
          <w:szCs w:val="24"/>
        </w:rPr>
        <w:t xml:space="preserve">zmian formy prawnej </w:t>
      </w:r>
      <w:r w:rsidR="00033524">
        <w:rPr>
          <w:rFonts w:cs="Arial"/>
          <w:sz w:val="24"/>
          <w:szCs w:val="24"/>
        </w:rPr>
        <w:t>prowadzonego przedsi</w:t>
      </w:r>
      <w:r w:rsidR="00864A8B">
        <w:rPr>
          <w:rFonts w:cs="Arial"/>
          <w:sz w:val="24"/>
          <w:szCs w:val="24"/>
        </w:rPr>
        <w:t>ęb</w:t>
      </w:r>
      <w:r w:rsidR="00033524">
        <w:rPr>
          <w:rFonts w:cs="Arial"/>
          <w:sz w:val="24"/>
          <w:szCs w:val="24"/>
        </w:rPr>
        <w:t>iorstwa</w:t>
      </w:r>
      <w:r w:rsidR="00405C81">
        <w:rPr>
          <w:rFonts w:cs="Arial"/>
          <w:sz w:val="24"/>
          <w:szCs w:val="24"/>
        </w:rPr>
        <w:t>.</w:t>
      </w:r>
      <w:r w:rsidR="00CA4D4A" w:rsidRPr="00A85EB5">
        <w:rPr>
          <w:rFonts w:cs="Arial"/>
          <w:sz w:val="24"/>
          <w:szCs w:val="24"/>
        </w:rPr>
        <w:t xml:space="preserve"> </w:t>
      </w:r>
    </w:p>
    <w:p w:rsidR="00864F5A" w:rsidRDefault="00864F5A" w:rsidP="004E2631">
      <w:pPr>
        <w:spacing w:after="120" w:line="36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Ustawa o swobodzie działalności </w:t>
      </w:r>
      <w:r w:rsidR="00395CAB">
        <w:rPr>
          <w:rFonts w:ascii="Calibri" w:eastAsia="Times New Roman" w:hAnsi="Calibri" w:cs="Arial"/>
          <w:sz w:val="24"/>
          <w:szCs w:val="24"/>
          <w:lang w:eastAsia="pl-PL"/>
        </w:rPr>
        <w:t xml:space="preserve">gospodarczej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utraciła moc z dniem 30 kwietnia 2018 r. Jednakże w myśl art.196 ust.2 ustawy </w:t>
      </w:r>
      <w:r>
        <w:rPr>
          <w:rFonts w:ascii="Calibri" w:hAnsi="Calibri" w:cs="Arial"/>
          <w:sz w:val="24"/>
          <w:szCs w:val="24"/>
        </w:rPr>
        <w:t xml:space="preserve">Przepisy wprowadzające ustawę – Prawo przedsiębiorców oraz inne ustawy dotyczące działalności gospodarczej – do wniosków </w:t>
      </w:r>
      <w:r w:rsidR="00E41746">
        <w:rPr>
          <w:rFonts w:ascii="Calibri" w:hAnsi="Calibri" w:cs="Arial"/>
          <w:sz w:val="24"/>
          <w:szCs w:val="24"/>
        </w:rPr>
        <w:br/>
      </w:r>
      <w:r>
        <w:rPr>
          <w:rFonts w:ascii="Calibri" w:hAnsi="Calibri" w:cs="Arial"/>
          <w:sz w:val="24"/>
          <w:szCs w:val="24"/>
        </w:rPr>
        <w:t xml:space="preserve">o wydanie interpretacji, o których mowa w art.10 ust.1 uchylonej ustawy, w stosunku </w:t>
      </w:r>
      <w:r w:rsidR="00E41746">
        <w:rPr>
          <w:rFonts w:ascii="Calibri" w:hAnsi="Calibri" w:cs="Arial"/>
          <w:sz w:val="24"/>
          <w:szCs w:val="24"/>
        </w:rPr>
        <w:br/>
      </w:r>
      <w:r>
        <w:rPr>
          <w:rFonts w:ascii="Calibri" w:hAnsi="Calibri" w:cs="Arial"/>
          <w:sz w:val="24"/>
          <w:szCs w:val="24"/>
        </w:rPr>
        <w:t xml:space="preserve">do których nie wydano interpretacji przed dniem wejścia w życie ustawy Przepisy wprowadzające (…), stosuje się przepisy dotychczasowe. Z tego względu </w:t>
      </w:r>
      <w:r w:rsidR="008115BC">
        <w:rPr>
          <w:rFonts w:ascii="Calibri" w:hAnsi="Calibri" w:cs="Arial"/>
          <w:sz w:val="24"/>
          <w:szCs w:val="24"/>
        </w:rPr>
        <w:t xml:space="preserve">złożony </w:t>
      </w:r>
      <w:r>
        <w:rPr>
          <w:rFonts w:ascii="Calibri" w:hAnsi="Calibri" w:cs="Arial"/>
          <w:sz w:val="24"/>
          <w:szCs w:val="24"/>
        </w:rPr>
        <w:t xml:space="preserve">wniosek został rozpatrzony w oparciu o przepisy ustawy o swobodzie działalności gospodarczej. </w:t>
      </w:r>
    </w:p>
    <w:p w:rsidR="00CA4D4A" w:rsidRPr="00A85EB5" w:rsidRDefault="00CA4D4A" w:rsidP="00E41746">
      <w:pPr>
        <w:spacing w:after="240" w:line="360" w:lineRule="auto"/>
        <w:jc w:val="both"/>
        <w:rPr>
          <w:rFonts w:cs="Arial"/>
          <w:i/>
          <w:sz w:val="24"/>
          <w:szCs w:val="24"/>
        </w:rPr>
      </w:pPr>
      <w:r w:rsidRPr="00A85EB5">
        <w:rPr>
          <w:rFonts w:cs="Arial"/>
          <w:sz w:val="24"/>
          <w:szCs w:val="24"/>
        </w:rPr>
        <w:t xml:space="preserve">Wnioskodawca skierował wniosek na podstawie art.10 i 10a ustawy o swobodzie działalności gospodarczej. Zgodnie z art.10 ust.1 ustawy o swobodzie działalności gospodarczej </w:t>
      </w:r>
      <w:r w:rsidRPr="00A85EB5">
        <w:rPr>
          <w:rFonts w:cs="Arial"/>
          <w:i/>
          <w:sz w:val="24"/>
          <w:szCs w:val="24"/>
        </w:rPr>
        <w:t xml:space="preserve">przedsiębiorca może złożyć do właściwego organu administracji publicznej lub państwowej jednostki organizacyjnej wniosek o wydanie pisemnej interpretacji co do zakresu i sposobu zastosowania przepisów, z których wynika obowiązek świadczenia przez przedsiębiorcę daniny publicznej oraz składek na ubezpieczenia społeczne lub zdrowotne, </w:t>
      </w:r>
      <w:r w:rsidR="00352DD3">
        <w:rPr>
          <w:rFonts w:cs="Arial"/>
          <w:i/>
          <w:sz w:val="24"/>
          <w:szCs w:val="24"/>
        </w:rPr>
        <w:br/>
      </w:r>
      <w:r w:rsidRPr="00A85EB5">
        <w:rPr>
          <w:rFonts w:cs="Arial"/>
          <w:i/>
          <w:sz w:val="24"/>
          <w:szCs w:val="24"/>
        </w:rPr>
        <w:t>w jego indywidualnej sprawie.</w:t>
      </w:r>
    </w:p>
    <w:p w:rsidR="00CA4D4A" w:rsidRPr="00A85EB5" w:rsidRDefault="00CA4D4A" w:rsidP="00E41746">
      <w:pPr>
        <w:spacing w:after="0" w:line="360" w:lineRule="auto"/>
        <w:jc w:val="both"/>
        <w:rPr>
          <w:rFonts w:cs="Arial"/>
          <w:b/>
          <w:sz w:val="24"/>
          <w:szCs w:val="24"/>
        </w:rPr>
      </w:pPr>
      <w:r w:rsidRPr="00A85EB5">
        <w:rPr>
          <w:rFonts w:cs="Arial"/>
          <w:b/>
          <w:sz w:val="24"/>
          <w:szCs w:val="24"/>
        </w:rPr>
        <w:t xml:space="preserve">W przedmiotowym wniosku Wnioskodawca przedstawił następujący stan </w:t>
      </w:r>
      <w:r w:rsidR="003B4F7F">
        <w:rPr>
          <w:rFonts w:cs="Arial"/>
          <w:b/>
          <w:sz w:val="24"/>
          <w:szCs w:val="24"/>
        </w:rPr>
        <w:t>przyszły</w:t>
      </w:r>
      <w:r w:rsidRPr="00A85EB5">
        <w:rPr>
          <w:rFonts w:cs="Arial"/>
          <w:b/>
          <w:sz w:val="24"/>
          <w:szCs w:val="24"/>
        </w:rPr>
        <w:t>:</w:t>
      </w:r>
    </w:p>
    <w:p w:rsidR="006B08AD" w:rsidRDefault="00033524" w:rsidP="00CA4D4A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Wnioskodawca do 2012 r. posiadał status zakładu pracy chronionej. </w:t>
      </w:r>
      <w:r w:rsidR="004B41C0" w:rsidRPr="008B5771">
        <w:rPr>
          <w:rFonts w:cs="Arial"/>
          <w:sz w:val="24"/>
          <w:szCs w:val="24"/>
        </w:rPr>
        <w:t xml:space="preserve">Jednocześnie na podstawie art.33 ust.7b ustawy o rehabilitacji zachował fundusz rehabilitacji </w:t>
      </w:r>
      <w:r w:rsidR="006B08AD">
        <w:rPr>
          <w:rFonts w:cs="Arial"/>
          <w:sz w:val="24"/>
          <w:szCs w:val="24"/>
        </w:rPr>
        <w:br/>
      </w:r>
      <w:r w:rsidR="004B41C0" w:rsidRPr="008B5771">
        <w:rPr>
          <w:rFonts w:cs="Arial"/>
          <w:sz w:val="24"/>
          <w:szCs w:val="24"/>
        </w:rPr>
        <w:t>i niewykorzystane środki tego funduszu.</w:t>
      </w:r>
      <w:r w:rsidR="004B41C0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Jednym z posiadanych aktywów jest nieruchomość (środek trwały) zakupiony </w:t>
      </w:r>
      <w:r w:rsidR="00CA4D4A" w:rsidRPr="00A85EB5">
        <w:rPr>
          <w:rFonts w:cs="Arial"/>
          <w:sz w:val="24"/>
          <w:szCs w:val="24"/>
        </w:rPr>
        <w:t xml:space="preserve">ze </w:t>
      </w:r>
      <w:r w:rsidR="0095782F">
        <w:rPr>
          <w:rFonts w:cs="Arial"/>
          <w:sz w:val="24"/>
          <w:szCs w:val="24"/>
        </w:rPr>
        <w:t xml:space="preserve">środków </w:t>
      </w:r>
      <w:r w:rsidR="00395CAB">
        <w:rPr>
          <w:rFonts w:cs="Arial"/>
          <w:sz w:val="24"/>
          <w:szCs w:val="24"/>
        </w:rPr>
        <w:t>zakładowego funduszu rehabilitacji osób niepełnosprawnych (</w:t>
      </w:r>
      <w:r w:rsidR="00864A8B">
        <w:rPr>
          <w:rFonts w:cs="Arial"/>
          <w:sz w:val="24"/>
          <w:szCs w:val="24"/>
        </w:rPr>
        <w:t>ZFRON</w:t>
      </w:r>
      <w:r w:rsidR="00395CAB">
        <w:rPr>
          <w:rFonts w:cs="Arial"/>
          <w:sz w:val="24"/>
          <w:szCs w:val="24"/>
        </w:rPr>
        <w:t>)</w:t>
      </w:r>
      <w:r w:rsidR="008D3E98">
        <w:rPr>
          <w:rFonts w:cs="Arial"/>
          <w:sz w:val="24"/>
          <w:szCs w:val="24"/>
        </w:rPr>
        <w:t xml:space="preserve">, </w:t>
      </w:r>
      <w:r>
        <w:rPr>
          <w:rFonts w:cs="Arial"/>
          <w:sz w:val="24"/>
          <w:szCs w:val="24"/>
        </w:rPr>
        <w:t xml:space="preserve">który </w:t>
      </w:r>
      <w:r w:rsidR="00CA4D4A" w:rsidRPr="00A85EB5">
        <w:rPr>
          <w:rFonts w:cs="Arial"/>
          <w:sz w:val="24"/>
          <w:szCs w:val="24"/>
        </w:rPr>
        <w:t>został tylko częściowo zamortyzowan</w:t>
      </w:r>
      <w:r>
        <w:rPr>
          <w:rFonts w:cs="Arial"/>
          <w:sz w:val="24"/>
          <w:szCs w:val="24"/>
        </w:rPr>
        <w:t>y</w:t>
      </w:r>
      <w:r w:rsidR="00CA4D4A" w:rsidRPr="00A85EB5">
        <w:rPr>
          <w:rFonts w:cs="Arial"/>
          <w:sz w:val="24"/>
          <w:szCs w:val="24"/>
        </w:rPr>
        <w:t>. Wnioskodawca</w:t>
      </w:r>
      <w:r>
        <w:rPr>
          <w:rFonts w:cs="Arial"/>
          <w:sz w:val="24"/>
          <w:szCs w:val="24"/>
        </w:rPr>
        <w:t xml:space="preserve">, </w:t>
      </w:r>
    </w:p>
    <w:p w:rsidR="00033524" w:rsidRDefault="00033524" w:rsidP="00CA4D4A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 uwagi na różne uwarunkowania biznesowe i rodzinne</w:t>
      </w:r>
      <w:r w:rsidR="00CA4D4A" w:rsidRPr="00A85EB5">
        <w:rPr>
          <w:rFonts w:cs="Arial"/>
          <w:sz w:val="24"/>
          <w:szCs w:val="24"/>
        </w:rPr>
        <w:t xml:space="preserve"> planuje </w:t>
      </w:r>
      <w:r>
        <w:rPr>
          <w:rFonts w:cs="Arial"/>
          <w:sz w:val="24"/>
          <w:szCs w:val="24"/>
        </w:rPr>
        <w:t>zmienić model prowadzenia biznesu poprzez:</w:t>
      </w:r>
    </w:p>
    <w:p w:rsidR="003706CB" w:rsidRDefault="00033524" w:rsidP="003706C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3706CB">
        <w:rPr>
          <w:rFonts w:cs="Arial"/>
          <w:sz w:val="24"/>
          <w:szCs w:val="24"/>
        </w:rPr>
        <w:t xml:space="preserve">wniesienie </w:t>
      </w:r>
      <w:r w:rsidR="003706CB" w:rsidRPr="003706CB">
        <w:rPr>
          <w:rFonts w:cs="Arial"/>
          <w:sz w:val="24"/>
          <w:szCs w:val="24"/>
        </w:rPr>
        <w:t>a</w:t>
      </w:r>
      <w:r w:rsidRPr="003706CB">
        <w:rPr>
          <w:rFonts w:cs="Arial"/>
          <w:sz w:val="24"/>
          <w:szCs w:val="24"/>
        </w:rPr>
        <w:t>portem swojego przedsiębiorstwa do uprze</w:t>
      </w:r>
      <w:r w:rsidR="003706CB" w:rsidRPr="003706CB">
        <w:rPr>
          <w:rFonts w:cs="Arial"/>
          <w:sz w:val="24"/>
          <w:szCs w:val="24"/>
        </w:rPr>
        <w:t>d</w:t>
      </w:r>
      <w:r w:rsidRPr="003706CB">
        <w:rPr>
          <w:rFonts w:cs="Arial"/>
          <w:sz w:val="24"/>
          <w:szCs w:val="24"/>
        </w:rPr>
        <w:t>nio założonej w tym celu spół</w:t>
      </w:r>
      <w:r w:rsidR="003706CB" w:rsidRPr="003706CB">
        <w:rPr>
          <w:rFonts w:cs="Arial"/>
          <w:sz w:val="24"/>
          <w:szCs w:val="24"/>
        </w:rPr>
        <w:t>k</w:t>
      </w:r>
      <w:r w:rsidRPr="003706CB">
        <w:rPr>
          <w:rFonts w:cs="Arial"/>
          <w:sz w:val="24"/>
          <w:szCs w:val="24"/>
        </w:rPr>
        <w:t>i komandytowej</w:t>
      </w:r>
      <w:r w:rsidR="003706CB" w:rsidRPr="003706CB">
        <w:rPr>
          <w:rFonts w:cs="Arial"/>
          <w:sz w:val="24"/>
          <w:szCs w:val="24"/>
        </w:rPr>
        <w:t xml:space="preserve"> (wnoszone przedsiębiorstwo byłoby z pewnymi wyłączeniami nie pozbawiającymi aportu statusu przedsiębiorstwa na gruncie k</w:t>
      </w:r>
      <w:r w:rsidR="004C5C22">
        <w:rPr>
          <w:rFonts w:cs="Arial"/>
          <w:sz w:val="24"/>
          <w:szCs w:val="24"/>
        </w:rPr>
        <w:t xml:space="preserve">odeksu </w:t>
      </w:r>
      <w:r w:rsidR="003706CB" w:rsidRPr="003706CB">
        <w:rPr>
          <w:rFonts w:cs="Arial"/>
          <w:sz w:val="24"/>
          <w:szCs w:val="24"/>
        </w:rPr>
        <w:t>c</w:t>
      </w:r>
      <w:r w:rsidR="004C5C22">
        <w:rPr>
          <w:rFonts w:cs="Arial"/>
          <w:sz w:val="24"/>
          <w:szCs w:val="24"/>
        </w:rPr>
        <w:t>ywilnego</w:t>
      </w:r>
      <w:r w:rsidR="003706CB" w:rsidRPr="003706CB">
        <w:rPr>
          <w:rFonts w:cs="Arial"/>
          <w:sz w:val="24"/>
          <w:szCs w:val="24"/>
        </w:rPr>
        <w:t>)</w:t>
      </w:r>
      <w:r w:rsidR="00724876">
        <w:rPr>
          <w:rFonts w:cs="Arial"/>
          <w:sz w:val="24"/>
          <w:szCs w:val="24"/>
        </w:rPr>
        <w:t xml:space="preserve"> lub</w:t>
      </w:r>
    </w:p>
    <w:p w:rsidR="00724876" w:rsidRDefault="00724876" w:rsidP="0072487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cs="Arial"/>
          <w:sz w:val="24"/>
          <w:szCs w:val="24"/>
        </w:rPr>
      </w:pPr>
      <w:r w:rsidRPr="00724876">
        <w:rPr>
          <w:rFonts w:cs="Arial"/>
          <w:sz w:val="24"/>
          <w:szCs w:val="24"/>
        </w:rPr>
        <w:lastRenderedPageBreak/>
        <w:t>dokonanie przekształcenia swojego przedsiębiorstwa w spółkę z o.o. w trybie art.551 §1 ustawy z dnia 15 września 2000 r. Kodeks spółek handlowych (</w:t>
      </w:r>
      <w:proofErr w:type="spellStart"/>
      <w:r w:rsidRPr="00724876">
        <w:rPr>
          <w:rFonts w:cs="Arial"/>
          <w:sz w:val="24"/>
          <w:szCs w:val="24"/>
        </w:rPr>
        <w:t>Dz.U</w:t>
      </w:r>
      <w:proofErr w:type="spellEnd"/>
      <w:r w:rsidRPr="00724876">
        <w:rPr>
          <w:rFonts w:cs="Arial"/>
          <w:sz w:val="24"/>
          <w:szCs w:val="24"/>
        </w:rPr>
        <w:t xml:space="preserve">. z 2017 r. poz.1577 z </w:t>
      </w:r>
      <w:proofErr w:type="spellStart"/>
      <w:r w:rsidRPr="00724876">
        <w:rPr>
          <w:rFonts w:cs="Arial"/>
          <w:sz w:val="24"/>
          <w:szCs w:val="24"/>
        </w:rPr>
        <w:t>późn.zm</w:t>
      </w:r>
      <w:proofErr w:type="spellEnd"/>
      <w:r w:rsidRPr="00724876">
        <w:rPr>
          <w:rFonts w:cs="Arial"/>
          <w:sz w:val="24"/>
          <w:szCs w:val="24"/>
        </w:rPr>
        <w:t xml:space="preserve">.) zwanej dalej </w:t>
      </w:r>
      <w:proofErr w:type="spellStart"/>
      <w:r w:rsidRPr="00724876">
        <w:rPr>
          <w:rFonts w:cs="Arial"/>
          <w:sz w:val="24"/>
          <w:szCs w:val="24"/>
        </w:rPr>
        <w:t>ksh</w:t>
      </w:r>
      <w:proofErr w:type="spellEnd"/>
      <w:r>
        <w:rPr>
          <w:rFonts w:cs="Arial"/>
          <w:sz w:val="24"/>
          <w:szCs w:val="24"/>
        </w:rPr>
        <w:t>.</w:t>
      </w:r>
    </w:p>
    <w:p w:rsidR="00724876" w:rsidRPr="00724876" w:rsidRDefault="00724876" w:rsidP="00724876">
      <w:pPr>
        <w:pStyle w:val="Akapitzlist"/>
        <w:spacing w:after="0" w:line="360" w:lineRule="auto"/>
        <w:jc w:val="both"/>
        <w:rPr>
          <w:rFonts w:cs="Arial"/>
          <w:sz w:val="24"/>
          <w:szCs w:val="24"/>
        </w:rPr>
      </w:pPr>
    </w:p>
    <w:p w:rsidR="00724876" w:rsidRPr="00724876" w:rsidRDefault="00724876" w:rsidP="00DF5382">
      <w:pPr>
        <w:spacing w:after="0" w:line="360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Ad.1 </w:t>
      </w:r>
      <w:r w:rsidRPr="00724876">
        <w:rPr>
          <w:rFonts w:cs="Arial"/>
          <w:b/>
          <w:sz w:val="24"/>
          <w:szCs w:val="24"/>
        </w:rPr>
        <w:t>Wniesienie przedsiębiorstwa osoby fizycznej w formie aportu do spółki komandytowej</w:t>
      </w:r>
      <w:r>
        <w:rPr>
          <w:rFonts w:cs="Arial"/>
          <w:b/>
          <w:sz w:val="24"/>
          <w:szCs w:val="24"/>
        </w:rPr>
        <w:t>.</w:t>
      </w:r>
    </w:p>
    <w:p w:rsidR="003706CB" w:rsidRPr="003706CB" w:rsidRDefault="003706CB" w:rsidP="004E5633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Spółka komandytowa będzie utrzymywała stany zatrudnienia i wskaźniki, określone w art.33 ust.7b ustawy o rehabilitacji. N</w:t>
      </w:r>
      <w:r w:rsidRPr="003706CB">
        <w:rPr>
          <w:rFonts w:cs="Arial"/>
          <w:sz w:val="24"/>
          <w:szCs w:val="24"/>
        </w:rPr>
        <w:t xml:space="preserve">ie będzie </w:t>
      </w:r>
      <w:r>
        <w:rPr>
          <w:rFonts w:cs="Arial"/>
          <w:sz w:val="24"/>
          <w:szCs w:val="24"/>
        </w:rPr>
        <w:t xml:space="preserve">jednak </w:t>
      </w:r>
      <w:r w:rsidRPr="003706CB">
        <w:rPr>
          <w:rFonts w:cs="Arial"/>
          <w:sz w:val="24"/>
          <w:szCs w:val="24"/>
        </w:rPr>
        <w:t>posiadać statusu zakładu pracy chronionej.</w:t>
      </w:r>
    </w:p>
    <w:p w:rsidR="0076598B" w:rsidRDefault="003706CB" w:rsidP="002C338C">
      <w:pPr>
        <w:spacing w:after="100" w:afterAutospacing="1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cs="Arial"/>
          <w:sz w:val="24"/>
          <w:szCs w:val="24"/>
        </w:rPr>
        <w:t xml:space="preserve">Zdaniem Wnioskodawcy wniesienie aportem swojego przedsiębiorstwa do spółki komandytowej nie będzie skutkować </w:t>
      </w:r>
      <w:r w:rsidR="00095DC4">
        <w:rPr>
          <w:rFonts w:cs="Arial"/>
          <w:sz w:val="24"/>
          <w:szCs w:val="24"/>
        </w:rPr>
        <w:t>wpłatą do PFRON w wysokości odpowiadającej niezamortyzowanej wartości nieruchomości.</w:t>
      </w:r>
      <w:r w:rsidR="002C338C">
        <w:rPr>
          <w:rFonts w:cs="Arial"/>
          <w:sz w:val="24"/>
          <w:szCs w:val="24"/>
        </w:rPr>
        <w:t xml:space="preserve"> Obowiązek wpłaty w takiej sytuacji nie przewidują przepisy ustawy o rehabilitacji. </w:t>
      </w:r>
      <w:r w:rsidR="002C338C" w:rsidRPr="002C338C">
        <w:rPr>
          <w:rFonts w:ascii="Calibri" w:eastAsia="Times New Roman" w:hAnsi="Calibri" w:cs="Arial"/>
          <w:sz w:val="24"/>
          <w:szCs w:val="24"/>
          <w:lang w:eastAsia="pl-PL"/>
        </w:rPr>
        <w:t>Przepisy art.33 ust.7 i 7a ustawy o rehabilitacji stosuje się do skonkretyzowanych zdarzeń prawnych. Zdarzeniami tymi są: likwidacja, upadłość</w:t>
      </w:r>
      <w:r w:rsidR="002C338C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="002C338C" w:rsidRPr="002C338C">
        <w:rPr>
          <w:rFonts w:ascii="Calibri" w:eastAsia="Times New Roman" w:hAnsi="Calibri" w:cs="Arial"/>
          <w:sz w:val="24"/>
          <w:szCs w:val="24"/>
          <w:lang w:eastAsia="pl-PL"/>
        </w:rPr>
        <w:t xml:space="preserve"> wykreślenie z ewidencji działalności gospodarczej</w:t>
      </w:r>
      <w:r w:rsidR="004E5633">
        <w:rPr>
          <w:rFonts w:ascii="Calibri" w:eastAsia="Times New Roman" w:hAnsi="Calibri" w:cs="Arial"/>
          <w:sz w:val="24"/>
          <w:szCs w:val="24"/>
          <w:lang w:eastAsia="pl-PL"/>
        </w:rPr>
        <w:t xml:space="preserve"> oraz </w:t>
      </w:r>
      <w:r w:rsidR="002C338C">
        <w:rPr>
          <w:rFonts w:ascii="Calibri" w:eastAsia="Times New Roman" w:hAnsi="Calibri" w:cs="Arial"/>
          <w:sz w:val="24"/>
          <w:szCs w:val="24"/>
          <w:lang w:eastAsia="pl-PL"/>
        </w:rPr>
        <w:t>utrata statusu zakładu pracy chronionej</w:t>
      </w:r>
      <w:r w:rsidR="004E5633">
        <w:rPr>
          <w:rFonts w:ascii="Calibri" w:eastAsia="Times New Roman" w:hAnsi="Calibri" w:cs="Arial"/>
          <w:sz w:val="24"/>
          <w:szCs w:val="24"/>
          <w:lang w:eastAsia="pl-PL"/>
        </w:rPr>
        <w:t xml:space="preserve">. Pierwsze trzy przypadki nie dotyczą Wnioskodawcy. Natomiast ostatni </w:t>
      </w:r>
      <w:r w:rsidR="006B08AD">
        <w:rPr>
          <w:rFonts w:ascii="Calibri" w:eastAsia="Times New Roman" w:hAnsi="Calibri" w:cs="Arial"/>
          <w:sz w:val="24"/>
          <w:szCs w:val="24"/>
          <w:lang w:eastAsia="pl-PL"/>
        </w:rPr>
        <w:br/>
      </w:r>
      <w:r w:rsidR="004E5633">
        <w:rPr>
          <w:rFonts w:ascii="Calibri" w:eastAsia="Times New Roman" w:hAnsi="Calibri" w:cs="Arial"/>
          <w:sz w:val="24"/>
          <w:szCs w:val="24"/>
          <w:lang w:eastAsia="pl-PL"/>
        </w:rPr>
        <w:t xml:space="preserve">z nich miał miejsce, ale </w:t>
      </w:r>
      <w:r w:rsidR="002C338C">
        <w:rPr>
          <w:rFonts w:ascii="Calibri" w:eastAsia="Times New Roman" w:hAnsi="Calibri" w:cs="Arial"/>
          <w:sz w:val="24"/>
          <w:szCs w:val="24"/>
          <w:lang w:eastAsia="pl-PL"/>
        </w:rPr>
        <w:t xml:space="preserve">wówczas </w:t>
      </w:r>
      <w:r w:rsidR="00192124">
        <w:rPr>
          <w:rFonts w:ascii="Calibri" w:eastAsia="Times New Roman" w:hAnsi="Calibri" w:cs="Arial"/>
          <w:sz w:val="24"/>
          <w:szCs w:val="24"/>
          <w:lang w:eastAsia="pl-PL"/>
        </w:rPr>
        <w:t>zastosowanie znalazł art.33 ust</w:t>
      </w:r>
      <w:r w:rsidR="0068170F">
        <w:rPr>
          <w:rFonts w:ascii="Calibri" w:eastAsia="Times New Roman" w:hAnsi="Calibri" w:cs="Arial"/>
          <w:sz w:val="24"/>
          <w:szCs w:val="24"/>
          <w:lang w:eastAsia="pl-PL"/>
        </w:rPr>
        <w:t>.</w:t>
      </w:r>
      <w:r w:rsidR="00192124">
        <w:rPr>
          <w:rFonts w:ascii="Calibri" w:eastAsia="Times New Roman" w:hAnsi="Calibri" w:cs="Arial"/>
          <w:sz w:val="24"/>
          <w:szCs w:val="24"/>
          <w:lang w:eastAsia="pl-PL"/>
        </w:rPr>
        <w:t>7b ustawy o rehabilitacji</w:t>
      </w:r>
      <w:r w:rsidR="0068170F">
        <w:rPr>
          <w:rFonts w:ascii="Calibri" w:eastAsia="Times New Roman" w:hAnsi="Calibri" w:cs="Arial"/>
          <w:sz w:val="24"/>
          <w:szCs w:val="24"/>
          <w:lang w:eastAsia="pl-PL"/>
        </w:rPr>
        <w:t xml:space="preserve">, przewidujący zachowanie funduszu rehabilitacji i jego niewykorzystanych środków po utracie statusu zakładu pracy chronionej w związku z osiąganiem stanu zatrudnienia ogółem </w:t>
      </w:r>
      <w:r w:rsidR="006B08AD">
        <w:rPr>
          <w:rFonts w:ascii="Calibri" w:eastAsia="Times New Roman" w:hAnsi="Calibri" w:cs="Arial"/>
          <w:sz w:val="24"/>
          <w:szCs w:val="24"/>
          <w:lang w:eastAsia="pl-PL"/>
        </w:rPr>
        <w:br/>
      </w:r>
      <w:r w:rsidR="0068170F">
        <w:rPr>
          <w:rFonts w:ascii="Calibri" w:eastAsia="Times New Roman" w:hAnsi="Calibri" w:cs="Arial"/>
          <w:sz w:val="24"/>
          <w:szCs w:val="24"/>
          <w:lang w:eastAsia="pl-PL"/>
        </w:rPr>
        <w:t xml:space="preserve">w wysokości co najmniej 15 pracowników w przeliczeniu na pełny wymiar czasu pracy oraz wskaźnika zatrudnienia osób niepełnosprawnych w wysokości co najmniej 25%. Wniesienie przedsiębiorstwa do spółki komandytowej będzie działaniem już po utracie statusu zakładu pracy chronionej. Skoro zatem przypadki obowiązku wpłaty na PFRON dotyczą sytuacji pierwotnej (tylko jedno z tych zdarzeń i tylko to), to nie mogą dotyczyć sytuacji wtórnej (jedno zdarzenie przewidziane art.33 ust.7 ustawy o rehabilitacji, a potem drugie zdarzenie przewidziane tym przepisem). </w:t>
      </w:r>
      <w:r w:rsidR="00EB0CEB">
        <w:rPr>
          <w:rFonts w:ascii="Calibri" w:eastAsia="Times New Roman" w:hAnsi="Calibri" w:cs="Arial"/>
          <w:sz w:val="24"/>
          <w:szCs w:val="24"/>
          <w:lang w:eastAsia="pl-PL"/>
        </w:rPr>
        <w:t>Z tego względu o</w:t>
      </w:r>
      <w:r w:rsidR="0068170F">
        <w:rPr>
          <w:rFonts w:ascii="Calibri" w:eastAsia="Times New Roman" w:hAnsi="Calibri" w:cs="Arial"/>
          <w:sz w:val="24"/>
          <w:szCs w:val="24"/>
          <w:lang w:eastAsia="pl-PL"/>
        </w:rPr>
        <w:t xml:space="preserve">mawiany przypadek nie jest objęty </w:t>
      </w:r>
      <w:r w:rsidR="0076598B">
        <w:rPr>
          <w:rFonts w:ascii="Calibri" w:eastAsia="Times New Roman" w:hAnsi="Calibri" w:cs="Arial"/>
          <w:sz w:val="24"/>
          <w:szCs w:val="24"/>
          <w:lang w:eastAsia="pl-PL"/>
        </w:rPr>
        <w:t>przepisem art.33 ust.7 ustawy o rehabilitacji, co jednoznacznie oznacza brak daniny w tym zakresie.</w:t>
      </w:r>
    </w:p>
    <w:p w:rsidR="00A8375E" w:rsidRDefault="0076598B" w:rsidP="00864A8B">
      <w:pPr>
        <w:spacing w:after="100" w:afterAutospacing="1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Wnioskodawca </w:t>
      </w:r>
      <w:r w:rsidR="00EB0CEB">
        <w:rPr>
          <w:rFonts w:ascii="Calibri" w:eastAsia="Times New Roman" w:hAnsi="Calibri" w:cs="Arial"/>
          <w:sz w:val="24"/>
          <w:szCs w:val="24"/>
          <w:lang w:eastAsia="pl-PL"/>
        </w:rPr>
        <w:t xml:space="preserve">wskazał również, że do wpłat na PFRON na podstawie art.49 ust.1 ustawy </w:t>
      </w:r>
      <w:r w:rsidR="006B08AD">
        <w:rPr>
          <w:rFonts w:ascii="Calibri" w:eastAsia="Times New Roman" w:hAnsi="Calibri" w:cs="Arial"/>
          <w:sz w:val="24"/>
          <w:szCs w:val="24"/>
          <w:lang w:eastAsia="pl-PL"/>
        </w:rPr>
        <w:br/>
      </w:r>
      <w:r w:rsidR="00EB0CEB">
        <w:rPr>
          <w:rFonts w:ascii="Calibri" w:eastAsia="Times New Roman" w:hAnsi="Calibri" w:cs="Arial"/>
          <w:sz w:val="24"/>
          <w:szCs w:val="24"/>
          <w:lang w:eastAsia="pl-PL"/>
        </w:rPr>
        <w:t>o rehabilitacji stosuje się przepisy ustawy z dnia 29 sierpnia 1997 r. Ordynacja podatkowa (</w:t>
      </w:r>
      <w:proofErr w:type="spellStart"/>
      <w:r w:rsidR="00EB0CEB">
        <w:rPr>
          <w:rFonts w:ascii="Calibri" w:eastAsia="Times New Roman" w:hAnsi="Calibri" w:cs="Arial"/>
          <w:sz w:val="24"/>
          <w:szCs w:val="24"/>
          <w:lang w:eastAsia="pl-PL"/>
        </w:rPr>
        <w:t>Dz.U</w:t>
      </w:r>
      <w:proofErr w:type="spellEnd"/>
      <w:r w:rsidR="00EB0CEB">
        <w:rPr>
          <w:rFonts w:ascii="Calibri" w:eastAsia="Times New Roman" w:hAnsi="Calibri" w:cs="Arial"/>
          <w:sz w:val="24"/>
          <w:szCs w:val="24"/>
          <w:lang w:eastAsia="pl-PL"/>
        </w:rPr>
        <w:t>. z 2018 r. poz.800</w:t>
      </w:r>
      <w:r w:rsidR="00416CB9">
        <w:rPr>
          <w:rFonts w:ascii="Calibri" w:eastAsia="Times New Roman" w:hAnsi="Calibri" w:cs="Arial"/>
          <w:sz w:val="24"/>
          <w:szCs w:val="24"/>
          <w:lang w:eastAsia="pl-PL"/>
        </w:rPr>
        <w:t xml:space="preserve">z </w:t>
      </w:r>
      <w:proofErr w:type="spellStart"/>
      <w:r w:rsidR="00416CB9">
        <w:rPr>
          <w:rFonts w:ascii="Calibri" w:eastAsia="Times New Roman" w:hAnsi="Calibri" w:cs="Arial"/>
          <w:sz w:val="24"/>
          <w:szCs w:val="24"/>
          <w:lang w:eastAsia="pl-PL"/>
        </w:rPr>
        <w:t>późn.zm</w:t>
      </w:r>
      <w:proofErr w:type="spellEnd"/>
      <w:r w:rsidR="00416CB9">
        <w:rPr>
          <w:rFonts w:ascii="Calibri" w:eastAsia="Times New Roman" w:hAnsi="Calibri" w:cs="Arial"/>
          <w:sz w:val="24"/>
          <w:szCs w:val="24"/>
          <w:lang w:eastAsia="pl-PL"/>
        </w:rPr>
        <w:t>.</w:t>
      </w:r>
      <w:r w:rsidR="00EB0CEB">
        <w:rPr>
          <w:rFonts w:ascii="Calibri" w:eastAsia="Times New Roman" w:hAnsi="Calibri" w:cs="Arial"/>
          <w:sz w:val="24"/>
          <w:szCs w:val="24"/>
          <w:lang w:eastAsia="pl-PL"/>
        </w:rPr>
        <w:t>). Zgodnie z art.93a §5 Ordynacji podatkowej</w:t>
      </w:r>
      <w:r w:rsidR="006B08AD">
        <w:rPr>
          <w:rFonts w:ascii="Calibri" w:eastAsia="Times New Roman" w:hAnsi="Calibri" w:cs="Arial"/>
          <w:sz w:val="24"/>
          <w:szCs w:val="24"/>
          <w:lang w:eastAsia="pl-PL"/>
        </w:rPr>
        <w:t xml:space="preserve"> -</w:t>
      </w:r>
      <w:r w:rsidR="00EB0CEB">
        <w:rPr>
          <w:rFonts w:ascii="Calibri" w:eastAsia="Times New Roman" w:hAnsi="Calibri" w:cs="Arial"/>
          <w:sz w:val="24"/>
          <w:szCs w:val="24"/>
          <w:lang w:eastAsia="pl-PL"/>
        </w:rPr>
        <w:t xml:space="preserve"> spółka nie mająca osobowości prawnej, do której osoba fizyczna wniosła na pokrycie udziału wkład </w:t>
      </w:r>
      <w:r w:rsidR="00416CB9">
        <w:rPr>
          <w:rFonts w:ascii="Calibri" w:eastAsia="Times New Roman" w:hAnsi="Calibri" w:cs="Arial"/>
          <w:sz w:val="24"/>
          <w:szCs w:val="24"/>
          <w:lang w:eastAsia="pl-PL"/>
        </w:rPr>
        <w:br/>
      </w:r>
      <w:r w:rsidR="00EB0CEB">
        <w:rPr>
          <w:rFonts w:ascii="Calibri" w:eastAsia="Times New Roman" w:hAnsi="Calibri" w:cs="Arial"/>
          <w:sz w:val="24"/>
          <w:szCs w:val="24"/>
          <w:lang w:eastAsia="pl-PL"/>
        </w:rPr>
        <w:t xml:space="preserve">w postaci swojego przedsiębiorstwa, wstępuje w przewidziane przepisami prawa </w:t>
      </w:r>
      <w:r w:rsidR="00EB0CEB">
        <w:rPr>
          <w:rFonts w:ascii="Calibri" w:eastAsia="Times New Roman" w:hAnsi="Calibri" w:cs="Arial"/>
          <w:sz w:val="24"/>
          <w:szCs w:val="24"/>
          <w:lang w:eastAsia="pl-PL"/>
        </w:rPr>
        <w:lastRenderedPageBreak/>
        <w:t xml:space="preserve">podatkowego prawa wniesionego przedsiębiorstwa, z wyjątkiem praw, które nie mogą być kontynuowane na podstawie przepisów regulujących opodatkowanie spółek niemających osobowości prawnej. </w:t>
      </w:r>
      <w:r w:rsidR="006B08AD">
        <w:rPr>
          <w:rFonts w:ascii="Calibri" w:eastAsia="Times New Roman" w:hAnsi="Calibri" w:cs="Arial"/>
          <w:sz w:val="24"/>
          <w:szCs w:val="24"/>
          <w:lang w:eastAsia="pl-PL"/>
        </w:rPr>
        <w:t>Zdaniem Wnioskodawcy, w</w:t>
      </w:r>
      <w:r w:rsidR="00EB0CEB">
        <w:rPr>
          <w:rFonts w:ascii="Calibri" w:eastAsia="Times New Roman" w:hAnsi="Calibri" w:cs="Arial"/>
          <w:sz w:val="24"/>
          <w:szCs w:val="24"/>
          <w:lang w:eastAsia="pl-PL"/>
        </w:rPr>
        <w:t xml:space="preserve"> myśl powyższego</w:t>
      </w:r>
      <w:r w:rsidR="006B08AD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EB0CEB">
        <w:rPr>
          <w:rFonts w:ascii="Calibri" w:eastAsia="Times New Roman" w:hAnsi="Calibri" w:cs="Arial"/>
          <w:sz w:val="24"/>
          <w:szCs w:val="24"/>
          <w:lang w:eastAsia="pl-PL"/>
        </w:rPr>
        <w:t xml:space="preserve">spółka komandytowa, </w:t>
      </w:r>
      <w:r w:rsidR="00416CB9">
        <w:rPr>
          <w:rFonts w:ascii="Calibri" w:eastAsia="Times New Roman" w:hAnsi="Calibri" w:cs="Arial"/>
          <w:sz w:val="24"/>
          <w:szCs w:val="24"/>
          <w:lang w:eastAsia="pl-PL"/>
        </w:rPr>
        <w:br/>
      </w:r>
      <w:r w:rsidR="00EB0CEB">
        <w:rPr>
          <w:rFonts w:ascii="Calibri" w:eastAsia="Times New Roman" w:hAnsi="Calibri" w:cs="Arial"/>
          <w:sz w:val="24"/>
          <w:szCs w:val="24"/>
          <w:lang w:eastAsia="pl-PL"/>
        </w:rPr>
        <w:t xml:space="preserve">do której </w:t>
      </w:r>
      <w:r w:rsidR="006B08AD">
        <w:rPr>
          <w:rFonts w:ascii="Calibri" w:eastAsia="Times New Roman" w:hAnsi="Calibri" w:cs="Arial"/>
          <w:sz w:val="24"/>
          <w:szCs w:val="24"/>
          <w:lang w:eastAsia="pl-PL"/>
        </w:rPr>
        <w:t>wniesie on aportem</w:t>
      </w:r>
      <w:r w:rsidR="00EB0CEB">
        <w:rPr>
          <w:rFonts w:ascii="Calibri" w:eastAsia="Times New Roman" w:hAnsi="Calibri" w:cs="Arial"/>
          <w:sz w:val="24"/>
          <w:szCs w:val="24"/>
          <w:lang w:eastAsia="pl-PL"/>
        </w:rPr>
        <w:t xml:space="preserve"> jako osoba fizyczna prowadząca działalność gospodarczą swoje przedsiębiorstwo, wchodzi w prawa i obowiązki tego przedsiębiorcy. </w:t>
      </w:r>
      <w:r w:rsidR="004E2B75">
        <w:rPr>
          <w:rFonts w:ascii="Calibri" w:eastAsia="Times New Roman" w:hAnsi="Calibri" w:cs="Arial"/>
          <w:sz w:val="24"/>
          <w:szCs w:val="24"/>
          <w:lang w:eastAsia="pl-PL"/>
        </w:rPr>
        <w:t>S</w:t>
      </w:r>
      <w:r w:rsidR="00A8375E">
        <w:rPr>
          <w:rFonts w:ascii="Calibri" w:eastAsia="Times New Roman" w:hAnsi="Calibri" w:cs="Arial"/>
          <w:sz w:val="24"/>
          <w:szCs w:val="24"/>
          <w:lang w:eastAsia="pl-PL"/>
        </w:rPr>
        <w:t xml:space="preserve">koro </w:t>
      </w:r>
      <w:r w:rsidR="00EB0CEB">
        <w:rPr>
          <w:rFonts w:ascii="Calibri" w:eastAsia="Times New Roman" w:hAnsi="Calibri" w:cs="Arial"/>
          <w:sz w:val="24"/>
          <w:szCs w:val="24"/>
          <w:lang w:eastAsia="pl-PL"/>
        </w:rPr>
        <w:t xml:space="preserve">do wpłat </w:t>
      </w:r>
      <w:r w:rsidR="00416CB9">
        <w:rPr>
          <w:rFonts w:ascii="Calibri" w:eastAsia="Times New Roman" w:hAnsi="Calibri" w:cs="Arial"/>
          <w:sz w:val="24"/>
          <w:szCs w:val="24"/>
          <w:lang w:eastAsia="pl-PL"/>
        </w:rPr>
        <w:br/>
      </w:r>
      <w:r w:rsidR="00EB0CEB">
        <w:rPr>
          <w:rFonts w:ascii="Calibri" w:eastAsia="Times New Roman" w:hAnsi="Calibri" w:cs="Arial"/>
          <w:sz w:val="24"/>
          <w:szCs w:val="24"/>
          <w:lang w:eastAsia="pl-PL"/>
        </w:rPr>
        <w:t xml:space="preserve">na PFRON stosuje się przepisy Ordynacji podatkowej, a ta przewiduje sukcesję przy aporcie przedsiębiorstwa do spółki komandytowej, </w:t>
      </w:r>
      <w:r w:rsidR="00A8375E">
        <w:rPr>
          <w:rFonts w:ascii="Calibri" w:eastAsia="Times New Roman" w:hAnsi="Calibri" w:cs="Arial"/>
          <w:sz w:val="24"/>
          <w:szCs w:val="24"/>
          <w:lang w:eastAsia="pl-PL"/>
        </w:rPr>
        <w:t xml:space="preserve">to spółka ta stanie się kontynuatorem Wnioskodawcy, a to oznacza brak obowiązku wpłaty do PFRON kwoty wynikającej </w:t>
      </w:r>
      <w:r w:rsidR="00416CB9">
        <w:rPr>
          <w:rFonts w:ascii="Calibri" w:eastAsia="Times New Roman" w:hAnsi="Calibri" w:cs="Arial"/>
          <w:sz w:val="24"/>
          <w:szCs w:val="24"/>
          <w:lang w:eastAsia="pl-PL"/>
        </w:rPr>
        <w:br/>
      </w:r>
      <w:r w:rsidR="00A8375E">
        <w:rPr>
          <w:rFonts w:ascii="Calibri" w:eastAsia="Times New Roman" w:hAnsi="Calibri" w:cs="Arial"/>
          <w:sz w:val="24"/>
          <w:szCs w:val="24"/>
          <w:lang w:eastAsia="pl-PL"/>
        </w:rPr>
        <w:t xml:space="preserve">z niezamortyzowanej części środka trwałego zakupionego ze środków </w:t>
      </w:r>
      <w:r w:rsidR="00864A8B">
        <w:rPr>
          <w:rFonts w:ascii="Calibri" w:eastAsia="Times New Roman" w:hAnsi="Calibri" w:cs="Arial"/>
          <w:sz w:val="24"/>
          <w:szCs w:val="24"/>
          <w:lang w:eastAsia="pl-PL"/>
        </w:rPr>
        <w:t>ZFRON</w:t>
      </w:r>
      <w:r w:rsidR="00A8375E">
        <w:rPr>
          <w:rFonts w:ascii="Calibri" w:eastAsia="Times New Roman" w:hAnsi="Calibri" w:cs="Arial"/>
          <w:sz w:val="24"/>
          <w:szCs w:val="24"/>
          <w:lang w:eastAsia="pl-PL"/>
        </w:rPr>
        <w:t xml:space="preserve">. </w:t>
      </w:r>
    </w:p>
    <w:p w:rsidR="00A8375E" w:rsidRPr="00724876" w:rsidRDefault="00724876" w:rsidP="00DF5382">
      <w:pPr>
        <w:spacing w:after="0" w:line="360" w:lineRule="auto"/>
        <w:jc w:val="center"/>
        <w:rPr>
          <w:rFonts w:cs="Arial"/>
          <w:b/>
          <w:sz w:val="24"/>
          <w:szCs w:val="24"/>
        </w:rPr>
      </w:pPr>
      <w:r w:rsidRPr="00724876">
        <w:rPr>
          <w:rFonts w:cs="Arial"/>
          <w:b/>
          <w:sz w:val="24"/>
          <w:szCs w:val="24"/>
        </w:rPr>
        <w:t>Ad.2 P</w:t>
      </w:r>
      <w:r w:rsidR="00A8375E" w:rsidRPr="00724876">
        <w:rPr>
          <w:rFonts w:cs="Arial"/>
          <w:b/>
          <w:sz w:val="24"/>
          <w:szCs w:val="24"/>
        </w:rPr>
        <w:t>rzekształceni</w:t>
      </w:r>
      <w:r w:rsidRPr="00724876">
        <w:rPr>
          <w:rFonts w:cs="Arial"/>
          <w:b/>
          <w:sz w:val="24"/>
          <w:szCs w:val="24"/>
        </w:rPr>
        <w:t>e</w:t>
      </w:r>
      <w:r w:rsidR="00A8375E" w:rsidRPr="00724876">
        <w:rPr>
          <w:rFonts w:cs="Arial"/>
          <w:b/>
          <w:sz w:val="24"/>
          <w:szCs w:val="24"/>
        </w:rPr>
        <w:t xml:space="preserve"> przedsiębiorstwa </w:t>
      </w:r>
      <w:r w:rsidRPr="00724876">
        <w:rPr>
          <w:rFonts w:cs="Arial"/>
          <w:b/>
          <w:sz w:val="24"/>
          <w:szCs w:val="24"/>
        </w:rPr>
        <w:t xml:space="preserve">osoby fizycznej </w:t>
      </w:r>
      <w:r w:rsidR="00A8375E" w:rsidRPr="00724876">
        <w:rPr>
          <w:rFonts w:cs="Arial"/>
          <w:b/>
          <w:sz w:val="24"/>
          <w:szCs w:val="24"/>
        </w:rPr>
        <w:t xml:space="preserve">w </w:t>
      </w:r>
      <w:r w:rsidRPr="00724876">
        <w:rPr>
          <w:rFonts w:cs="Arial"/>
          <w:b/>
          <w:sz w:val="24"/>
          <w:szCs w:val="24"/>
        </w:rPr>
        <w:t xml:space="preserve">jednoosobową </w:t>
      </w:r>
      <w:r w:rsidR="00A8375E" w:rsidRPr="00724876">
        <w:rPr>
          <w:rFonts w:cs="Arial"/>
          <w:b/>
          <w:sz w:val="24"/>
          <w:szCs w:val="24"/>
        </w:rPr>
        <w:t>spółkę z o.o.</w:t>
      </w:r>
    </w:p>
    <w:p w:rsidR="00A8375E" w:rsidRPr="003706CB" w:rsidRDefault="00A8375E" w:rsidP="00A8375E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Spółka z o.o. będzie utrzymywała stany zatrudnienia i wskaźniki, określone w art.33 ust.7b ustawy o rehabilitacji. N</w:t>
      </w:r>
      <w:r w:rsidRPr="003706CB">
        <w:rPr>
          <w:rFonts w:cs="Arial"/>
          <w:sz w:val="24"/>
          <w:szCs w:val="24"/>
        </w:rPr>
        <w:t xml:space="preserve">ie będzie </w:t>
      </w:r>
      <w:r>
        <w:rPr>
          <w:rFonts w:cs="Arial"/>
          <w:sz w:val="24"/>
          <w:szCs w:val="24"/>
        </w:rPr>
        <w:t xml:space="preserve">jednak </w:t>
      </w:r>
      <w:r w:rsidRPr="003706CB">
        <w:rPr>
          <w:rFonts w:cs="Arial"/>
          <w:sz w:val="24"/>
          <w:szCs w:val="24"/>
        </w:rPr>
        <w:t>posiadać statusu zakładu pracy chronionej.</w:t>
      </w:r>
    </w:p>
    <w:p w:rsidR="002C338C" w:rsidRDefault="00A8375E" w:rsidP="00A8375E">
      <w:pPr>
        <w:spacing w:after="100" w:afterAutospacing="1" w:line="36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cs="Arial"/>
          <w:sz w:val="24"/>
          <w:szCs w:val="24"/>
        </w:rPr>
        <w:t xml:space="preserve">Zdaniem Wnioskodawcy przekształcenie </w:t>
      </w:r>
      <w:r w:rsidR="00DF5382">
        <w:rPr>
          <w:rFonts w:cs="Arial"/>
          <w:sz w:val="24"/>
          <w:szCs w:val="24"/>
        </w:rPr>
        <w:t>sw</w:t>
      </w:r>
      <w:r>
        <w:rPr>
          <w:rFonts w:cs="Arial"/>
          <w:sz w:val="24"/>
          <w:szCs w:val="24"/>
        </w:rPr>
        <w:t xml:space="preserve">ojego przedsiębiorstwa </w:t>
      </w:r>
      <w:r w:rsidR="00B91AE3">
        <w:rPr>
          <w:rFonts w:cs="Arial"/>
          <w:sz w:val="24"/>
          <w:szCs w:val="24"/>
        </w:rPr>
        <w:t xml:space="preserve">w spółkę z o.o. </w:t>
      </w:r>
      <w:r>
        <w:rPr>
          <w:rFonts w:cs="Arial"/>
          <w:sz w:val="24"/>
          <w:szCs w:val="24"/>
        </w:rPr>
        <w:t xml:space="preserve">w trybie art.551 §1 </w:t>
      </w:r>
      <w:proofErr w:type="spellStart"/>
      <w:r>
        <w:rPr>
          <w:rFonts w:cs="Arial"/>
          <w:sz w:val="24"/>
          <w:szCs w:val="24"/>
        </w:rPr>
        <w:t>ksh</w:t>
      </w:r>
      <w:proofErr w:type="spellEnd"/>
      <w:r>
        <w:rPr>
          <w:rFonts w:cs="Arial"/>
          <w:sz w:val="24"/>
          <w:szCs w:val="24"/>
        </w:rPr>
        <w:t xml:space="preserve"> nie będzie skutkować wpłatą do PFRON w wysokości odpowiadającej niezamortyzowanej wartości nieruchomości. Zgodnie z tym przepisem </w:t>
      </w:r>
      <w:r w:rsidR="00B91AE3">
        <w:rPr>
          <w:rFonts w:cs="Arial"/>
          <w:sz w:val="24"/>
          <w:szCs w:val="24"/>
        </w:rPr>
        <w:t xml:space="preserve">– przedsiębiorca będący osoba fizyczną wykonująca we własnym imieniu działalność gospodarczą </w:t>
      </w:r>
      <w:r w:rsidR="004E2B75">
        <w:rPr>
          <w:rFonts w:cs="Arial"/>
          <w:sz w:val="24"/>
          <w:szCs w:val="24"/>
        </w:rPr>
        <w:br/>
      </w:r>
      <w:r w:rsidR="00B91AE3">
        <w:rPr>
          <w:rFonts w:cs="Arial"/>
          <w:sz w:val="24"/>
          <w:szCs w:val="24"/>
        </w:rPr>
        <w:t>w rozumieniu przepisów ustawy o swobodzie działalności gospodarczej (przedsiębiorca przekształcany) może przekształcić formę prowadzonej działalności w jednoosobową spółkę kapitałową (spółkę przekształconą). To oznacza wprost sukcesję generalną, co znajduje potwierdzenie w art.584</w:t>
      </w:r>
      <w:r w:rsidR="00B91AE3">
        <w:rPr>
          <w:rFonts w:cs="Arial"/>
          <w:sz w:val="24"/>
          <w:szCs w:val="24"/>
          <w:vertAlign w:val="superscript"/>
        </w:rPr>
        <w:t xml:space="preserve">2 </w:t>
      </w:r>
      <w:proofErr w:type="spellStart"/>
      <w:r w:rsidR="00B91AE3">
        <w:rPr>
          <w:rFonts w:cs="Arial"/>
          <w:sz w:val="24"/>
          <w:szCs w:val="24"/>
        </w:rPr>
        <w:t>ksh</w:t>
      </w:r>
      <w:proofErr w:type="spellEnd"/>
      <w:r w:rsidR="00B91AE3">
        <w:rPr>
          <w:rFonts w:cs="Arial"/>
          <w:sz w:val="24"/>
          <w:szCs w:val="24"/>
        </w:rPr>
        <w:t xml:space="preserve">, który stanowi, że spółce przekształcanej przysługują wszystkie prawa i obowiązki przedsiębiorcy przekształcanego, a spółka przekształcona staje się podmiotem w szczególności zezwoleń, koncesji oraz ulg, które zostały przyznane przedsiębiorcy przed jego przekształceniem, chyba że ustawa lub decyzja o udzieleniu zezwolenia, koncesji lub ulgi stanowi inaczej.   </w:t>
      </w: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  <w:r w:rsidR="00EB0CEB">
        <w:rPr>
          <w:rFonts w:ascii="Calibri" w:eastAsia="Times New Roman" w:hAnsi="Calibri" w:cs="Arial"/>
          <w:sz w:val="24"/>
          <w:szCs w:val="24"/>
          <w:lang w:eastAsia="pl-PL"/>
        </w:rPr>
        <w:t xml:space="preserve">    </w:t>
      </w:r>
      <w:r w:rsidR="0076598B">
        <w:rPr>
          <w:rFonts w:ascii="Calibri" w:eastAsia="Times New Roman" w:hAnsi="Calibri" w:cs="Arial"/>
          <w:sz w:val="24"/>
          <w:szCs w:val="24"/>
          <w:lang w:eastAsia="pl-PL"/>
        </w:rPr>
        <w:t xml:space="preserve">  </w:t>
      </w:r>
      <w:r w:rsidR="0068170F">
        <w:rPr>
          <w:rFonts w:ascii="Calibri" w:eastAsia="Times New Roman" w:hAnsi="Calibri" w:cs="Arial"/>
          <w:sz w:val="24"/>
          <w:szCs w:val="24"/>
          <w:lang w:eastAsia="pl-PL"/>
        </w:rPr>
        <w:t xml:space="preserve">   </w:t>
      </w:r>
      <w:r w:rsidR="00192124">
        <w:rPr>
          <w:rFonts w:ascii="Calibri" w:eastAsia="Times New Roman" w:hAnsi="Calibri" w:cs="Arial"/>
          <w:sz w:val="24"/>
          <w:szCs w:val="24"/>
          <w:lang w:eastAsia="pl-PL"/>
        </w:rPr>
        <w:t xml:space="preserve">  </w:t>
      </w:r>
      <w:r w:rsidR="002C338C">
        <w:rPr>
          <w:rFonts w:ascii="Calibri" w:eastAsia="Times New Roman" w:hAnsi="Calibri" w:cs="Arial"/>
          <w:sz w:val="24"/>
          <w:szCs w:val="24"/>
          <w:lang w:eastAsia="pl-PL"/>
        </w:rPr>
        <w:t xml:space="preserve"> </w:t>
      </w:r>
    </w:p>
    <w:p w:rsidR="00CA4D4A" w:rsidRPr="00A85EB5" w:rsidRDefault="00CA4D4A" w:rsidP="00C90A9F">
      <w:pPr>
        <w:spacing w:after="120" w:line="360" w:lineRule="auto"/>
        <w:jc w:val="both"/>
        <w:rPr>
          <w:rFonts w:cs="Arial"/>
          <w:b/>
          <w:sz w:val="24"/>
          <w:szCs w:val="24"/>
        </w:rPr>
      </w:pPr>
      <w:r w:rsidRPr="00A85EB5">
        <w:rPr>
          <w:rFonts w:cs="Arial"/>
          <w:b/>
          <w:sz w:val="24"/>
          <w:szCs w:val="24"/>
        </w:rPr>
        <w:t>W związku z powyższym zadano następujące pytanie:</w:t>
      </w:r>
    </w:p>
    <w:p w:rsidR="00CA4D4A" w:rsidRPr="00A85EB5" w:rsidRDefault="00A96A49" w:rsidP="00352DD3">
      <w:pPr>
        <w:spacing w:after="12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C</w:t>
      </w:r>
      <w:r w:rsidR="00CA4D4A" w:rsidRPr="00A85EB5">
        <w:rPr>
          <w:rFonts w:cs="Arial"/>
          <w:sz w:val="24"/>
          <w:szCs w:val="24"/>
        </w:rPr>
        <w:t xml:space="preserve">zy </w:t>
      </w:r>
      <w:r w:rsidR="006C19A4">
        <w:rPr>
          <w:rFonts w:cs="Arial"/>
          <w:sz w:val="24"/>
          <w:szCs w:val="24"/>
        </w:rPr>
        <w:t xml:space="preserve">w przypadku wniesienia aportem przedsiębiorstwa Wnioskodawcy do spółki komandytowej lub jego przekształceniem w spółkę z o.o. w trybie art.551 §1 </w:t>
      </w:r>
      <w:proofErr w:type="spellStart"/>
      <w:r w:rsidR="006C19A4">
        <w:rPr>
          <w:rFonts w:cs="Arial"/>
          <w:sz w:val="24"/>
          <w:szCs w:val="24"/>
        </w:rPr>
        <w:t>ksh</w:t>
      </w:r>
      <w:proofErr w:type="spellEnd"/>
      <w:r w:rsidR="006C19A4">
        <w:rPr>
          <w:rFonts w:cs="Arial"/>
          <w:sz w:val="24"/>
          <w:szCs w:val="24"/>
        </w:rPr>
        <w:t xml:space="preserve"> </w:t>
      </w:r>
      <w:r w:rsidR="00CA4D4A" w:rsidRPr="00A85EB5">
        <w:rPr>
          <w:rFonts w:cs="Arial"/>
          <w:sz w:val="24"/>
          <w:szCs w:val="24"/>
        </w:rPr>
        <w:t xml:space="preserve">Wnioskodawca będzie zobowiązany do </w:t>
      </w:r>
      <w:r w:rsidR="006C19A4">
        <w:rPr>
          <w:rFonts w:cs="Arial"/>
          <w:sz w:val="24"/>
          <w:szCs w:val="24"/>
        </w:rPr>
        <w:t xml:space="preserve">wpłaty na PFRON kwoty </w:t>
      </w:r>
      <w:r w:rsidR="00CA4D4A" w:rsidRPr="00A85EB5">
        <w:rPr>
          <w:rFonts w:cs="Arial"/>
          <w:sz w:val="24"/>
          <w:szCs w:val="24"/>
        </w:rPr>
        <w:t>stanowiąc</w:t>
      </w:r>
      <w:r w:rsidR="006C19A4">
        <w:rPr>
          <w:rFonts w:cs="Arial"/>
          <w:sz w:val="24"/>
          <w:szCs w:val="24"/>
        </w:rPr>
        <w:t>ej</w:t>
      </w:r>
      <w:r w:rsidR="00CA4D4A" w:rsidRPr="00A85EB5">
        <w:rPr>
          <w:rFonts w:cs="Arial"/>
          <w:sz w:val="24"/>
          <w:szCs w:val="24"/>
        </w:rPr>
        <w:t xml:space="preserve"> równowartość niezamortyzowanej części wartości </w:t>
      </w:r>
      <w:r w:rsidR="006C19A4">
        <w:rPr>
          <w:rFonts w:cs="Arial"/>
          <w:sz w:val="24"/>
          <w:szCs w:val="24"/>
        </w:rPr>
        <w:t xml:space="preserve">nieruchomości, której zakupu dokonano ze środków </w:t>
      </w:r>
      <w:r w:rsidR="00864A8B">
        <w:rPr>
          <w:rFonts w:cs="Arial"/>
          <w:sz w:val="24"/>
          <w:szCs w:val="24"/>
        </w:rPr>
        <w:t>ZFRON</w:t>
      </w:r>
      <w:r w:rsidR="00CA4D4A" w:rsidRPr="00A85EB5">
        <w:rPr>
          <w:rFonts w:cs="Arial"/>
          <w:sz w:val="24"/>
          <w:szCs w:val="24"/>
        </w:rPr>
        <w:t>?</w:t>
      </w:r>
    </w:p>
    <w:p w:rsidR="00CA4D4A" w:rsidRPr="00A85EB5" w:rsidRDefault="00CA4D4A" w:rsidP="00CA4D4A">
      <w:pPr>
        <w:spacing w:after="0" w:line="360" w:lineRule="auto"/>
        <w:jc w:val="both"/>
        <w:rPr>
          <w:rFonts w:cs="Arial"/>
          <w:b/>
          <w:sz w:val="24"/>
          <w:szCs w:val="24"/>
        </w:rPr>
      </w:pPr>
      <w:r w:rsidRPr="00A85EB5">
        <w:rPr>
          <w:rFonts w:cs="Arial"/>
          <w:b/>
          <w:sz w:val="24"/>
          <w:szCs w:val="24"/>
        </w:rPr>
        <w:lastRenderedPageBreak/>
        <w:t xml:space="preserve">Na tle przedstawionego stanu </w:t>
      </w:r>
      <w:r w:rsidR="003B4F7F">
        <w:rPr>
          <w:rFonts w:cs="Arial"/>
          <w:b/>
          <w:sz w:val="24"/>
          <w:szCs w:val="24"/>
        </w:rPr>
        <w:t>przyszłego</w:t>
      </w:r>
      <w:r w:rsidRPr="00A85EB5">
        <w:rPr>
          <w:rFonts w:cs="Arial"/>
          <w:b/>
          <w:sz w:val="24"/>
          <w:szCs w:val="24"/>
        </w:rPr>
        <w:t>, stwierdzam co następuje:</w:t>
      </w:r>
    </w:p>
    <w:p w:rsidR="00CA4D4A" w:rsidRPr="00A85EB5" w:rsidRDefault="0040029C" w:rsidP="00CA4D4A">
      <w:pPr>
        <w:spacing w:after="0" w:line="360" w:lineRule="auto"/>
        <w:jc w:val="both"/>
        <w:rPr>
          <w:rFonts w:cs="Arial"/>
          <w:i/>
          <w:sz w:val="24"/>
          <w:szCs w:val="24"/>
        </w:rPr>
      </w:pPr>
      <w:r>
        <w:rPr>
          <w:rFonts w:cs="Arial"/>
          <w:sz w:val="24"/>
          <w:szCs w:val="24"/>
        </w:rPr>
        <w:t>Na podstawie</w:t>
      </w:r>
      <w:r w:rsidR="00CA4D4A" w:rsidRPr="00A85EB5">
        <w:rPr>
          <w:rFonts w:cs="Arial"/>
          <w:sz w:val="24"/>
          <w:szCs w:val="24"/>
        </w:rPr>
        <w:t xml:space="preserve"> art.10 ust.1 ustawy o swobodzie działalności gospodarczej </w:t>
      </w:r>
      <w:r w:rsidR="00CA4D4A" w:rsidRPr="00A85EB5">
        <w:rPr>
          <w:rFonts w:cs="Arial"/>
          <w:i/>
          <w:sz w:val="24"/>
          <w:szCs w:val="24"/>
        </w:rPr>
        <w:t>przedsiębiorca może złożyć do właściwego organu administracji publicznej lub państwowej jednostki organizacyjnej wniosek o wydanie pisemnej interpretacji co do zakresu i sposobu zastosowania przepisów, z których wynika obowiązek świadczenia przez przedsiębiorcę daniny publicznej oraz składek na ubezpieczenia społeczne lub zdrowotne, w jego indywidualnej sprawie.</w:t>
      </w:r>
    </w:p>
    <w:p w:rsidR="000257FE" w:rsidRDefault="000257FE" w:rsidP="000257FE">
      <w:pPr>
        <w:spacing w:after="0" w:line="360" w:lineRule="auto"/>
        <w:jc w:val="both"/>
        <w:rPr>
          <w:rFonts w:eastAsia="Times New Roman"/>
          <w:sz w:val="24"/>
          <w:szCs w:val="24"/>
        </w:rPr>
      </w:pPr>
      <w:r w:rsidRPr="00DB37AA">
        <w:rPr>
          <w:rFonts w:eastAsia="Times New Roman"/>
          <w:sz w:val="24"/>
          <w:szCs w:val="24"/>
        </w:rPr>
        <w:t xml:space="preserve">Zgodnie z </w:t>
      </w:r>
      <w:r>
        <w:rPr>
          <w:rFonts w:eastAsia="Times New Roman"/>
          <w:sz w:val="24"/>
          <w:szCs w:val="24"/>
        </w:rPr>
        <w:t>art.33 ust.7 u</w:t>
      </w:r>
      <w:r w:rsidRPr="00DB37AA">
        <w:rPr>
          <w:sz w:val="24"/>
          <w:szCs w:val="24"/>
        </w:rPr>
        <w:t>stawy o rehabilitacji</w:t>
      </w:r>
      <w:r w:rsidRPr="00DB37AA">
        <w:rPr>
          <w:rFonts w:eastAsia="Times New Roman"/>
          <w:sz w:val="24"/>
          <w:szCs w:val="24"/>
        </w:rPr>
        <w:t xml:space="preserve"> w razie likwidacji, upadłości albo wykreślenia </w:t>
      </w:r>
      <w:r>
        <w:rPr>
          <w:rFonts w:eastAsia="Times New Roman"/>
          <w:sz w:val="24"/>
          <w:szCs w:val="24"/>
        </w:rPr>
        <w:br/>
      </w:r>
      <w:r w:rsidRPr="00DB37AA">
        <w:rPr>
          <w:rFonts w:eastAsia="Times New Roman"/>
          <w:sz w:val="24"/>
          <w:szCs w:val="24"/>
        </w:rPr>
        <w:t xml:space="preserve">z ewidencji działalności gospodarczej prowadzonego przez pracodawcę </w:t>
      </w:r>
      <w:r>
        <w:rPr>
          <w:rFonts w:eastAsia="Times New Roman"/>
          <w:sz w:val="24"/>
          <w:szCs w:val="24"/>
        </w:rPr>
        <w:t xml:space="preserve">zakładu pracy chronionej </w:t>
      </w:r>
      <w:r w:rsidRPr="00DB37AA">
        <w:rPr>
          <w:rFonts w:eastAsia="Times New Roman"/>
          <w:sz w:val="24"/>
          <w:szCs w:val="24"/>
        </w:rPr>
        <w:t xml:space="preserve">lub utraty statusu </w:t>
      </w:r>
      <w:r>
        <w:rPr>
          <w:rFonts w:eastAsia="Times New Roman"/>
          <w:sz w:val="24"/>
          <w:szCs w:val="24"/>
        </w:rPr>
        <w:t>zakładu pracy chronionej</w:t>
      </w:r>
      <w:r w:rsidRPr="00DB37AA">
        <w:rPr>
          <w:rFonts w:eastAsia="Times New Roman"/>
          <w:sz w:val="24"/>
          <w:szCs w:val="24"/>
        </w:rPr>
        <w:t xml:space="preserve"> niewykorzystane według stanu na dzień likwidacji, upadłości lub utraty statusu </w:t>
      </w:r>
      <w:r>
        <w:rPr>
          <w:rFonts w:eastAsia="Times New Roman"/>
          <w:sz w:val="24"/>
          <w:szCs w:val="24"/>
        </w:rPr>
        <w:t xml:space="preserve">zakładu pracy chronionej </w:t>
      </w:r>
      <w:r w:rsidRPr="00DB37AA">
        <w:rPr>
          <w:rFonts w:eastAsia="Times New Roman"/>
          <w:sz w:val="24"/>
          <w:szCs w:val="24"/>
        </w:rPr>
        <w:t>środki ZFRON podlegają niezwłocznie wpłacie do PFRON</w:t>
      </w:r>
      <w:r>
        <w:rPr>
          <w:rFonts w:eastAsia="Times New Roman"/>
          <w:sz w:val="24"/>
          <w:szCs w:val="24"/>
        </w:rPr>
        <w:t>, z zastrzeżeniem ust.7a i 7b</w:t>
      </w:r>
      <w:r w:rsidRPr="00DB37AA">
        <w:rPr>
          <w:rFonts w:eastAsia="Times New Roman"/>
          <w:sz w:val="24"/>
          <w:szCs w:val="24"/>
        </w:rPr>
        <w:t>.</w:t>
      </w:r>
    </w:p>
    <w:p w:rsidR="000257FE" w:rsidRPr="00DB37AA" w:rsidRDefault="000257FE" w:rsidP="000257FE">
      <w:pPr>
        <w:spacing w:after="0" w:line="360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Z kolei przepis art.33 ust.7a ustawy o rehabilitacji wskazuje, że na dzień zaistnienia okoliczności, o których mowa w ust.7 – wpłacie do Funduszu podlega także </w:t>
      </w:r>
      <w:r w:rsidRPr="00DB37AA">
        <w:rPr>
          <w:rFonts w:eastAsia="Times New Roman"/>
          <w:sz w:val="24"/>
          <w:szCs w:val="24"/>
        </w:rPr>
        <w:t>kwot</w:t>
      </w:r>
      <w:r>
        <w:rPr>
          <w:rFonts w:eastAsia="Times New Roman"/>
          <w:sz w:val="24"/>
          <w:szCs w:val="24"/>
        </w:rPr>
        <w:t>a</w:t>
      </w:r>
      <w:r w:rsidRPr="00DB37AA">
        <w:rPr>
          <w:rFonts w:eastAsia="Times New Roman"/>
          <w:sz w:val="24"/>
          <w:szCs w:val="24"/>
        </w:rPr>
        <w:t xml:space="preserve"> odpowiadającą kwocie wydatkowanej ze środków ZFRON na nabycie, wytworzenie lub ulepszenie środków trwałych w związku z modernizacją zakładu, utworzeniem lub przystosowaniem stanowisk pracy dla osób niepełnosprawnych, budową lub rozbudową bazy rehabilitacyjnej, wypoczynkowej i socjalnej oraz na zakup środków transportu - </w:t>
      </w:r>
      <w:r>
        <w:rPr>
          <w:rFonts w:eastAsia="Times New Roman"/>
          <w:sz w:val="24"/>
          <w:szCs w:val="24"/>
        </w:rPr>
        <w:br/>
      </w:r>
      <w:r w:rsidRPr="00DB37AA">
        <w:rPr>
          <w:rFonts w:eastAsia="Times New Roman"/>
          <w:sz w:val="24"/>
          <w:szCs w:val="24"/>
        </w:rPr>
        <w:t xml:space="preserve">w części, która nie została pokryta odpisami amortyzacyjnymi, ustalonymi przy zastosowaniu stawek amortyzacyjnych wynikających z </w:t>
      </w:r>
      <w:r>
        <w:rPr>
          <w:rFonts w:eastAsia="Times New Roman"/>
          <w:sz w:val="24"/>
          <w:szCs w:val="24"/>
        </w:rPr>
        <w:t>W</w:t>
      </w:r>
      <w:r w:rsidRPr="00DB37AA">
        <w:rPr>
          <w:rFonts w:eastAsia="Times New Roman"/>
          <w:sz w:val="24"/>
          <w:szCs w:val="24"/>
        </w:rPr>
        <w:t>ykazu rocznych stawek amortyzacyjnych</w:t>
      </w:r>
      <w:r>
        <w:rPr>
          <w:rFonts w:eastAsia="Times New Roman"/>
          <w:sz w:val="24"/>
          <w:szCs w:val="24"/>
        </w:rPr>
        <w:t>.</w:t>
      </w:r>
    </w:p>
    <w:p w:rsidR="000257FE" w:rsidRPr="00DB37AA" w:rsidRDefault="000257FE" w:rsidP="000257FE">
      <w:pPr>
        <w:spacing w:after="0" w:line="360" w:lineRule="auto"/>
        <w:jc w:val="both"/>
        <w:rPr>
          <w:rFonts w:eastAsia="Times New Roman"/>
          <w:sz w:val="24"/>
          <w:szCs w:val="24"/>
        </w:rPr>
      </w:pPr>
      <w:r w:rsidRPr="00DB37AA">
        <w:rPr>
          <w:rFonts w:eastAsia="Times New Roman"/>
          <w:sz w:val="24"/>
          <w:szCs w:val="24"/>
        </w:rPr>
        <w:t xml:space="preserve">Przepisy </w:t>
      </w:r>
      <w:r>
        <w:rPr>
          <w:rFonts w:eastAsia="Times New Roman"/>
          <w:sz w:val="24"/>
          <w:szCs w:val="24"/>
        </w:rPr>
        <w:t>art.33 ust.7 i 7a</w:t>
      </w:r>
      <w:r w:rsidRPr="00DB37AA">
        <w:rPr>
          <w:rFonts w:eastAsia="Times New Roman"/>
          <w:sz w:val="24"/>
          <w:szCs w:val="24"/>
        </w:rPr>
        <w:t xml:space="preserve"> ustawy o rehabilitacji określają zatem podstawowy zakres obowiązku wpłaty na PFRON związanej z </w:t>
      </w:r>
      <w:r>
        <w:rPr>
          <w:rFonts w:eastAsia="Times New Roman"/>
          <w:sz w:val="24"/>
          <w:szCs w:val="24"/>
        </w:rPr>
        <w:t xml:space="preserve">określoną </w:t>
      </w:r>
      <w:r w:rsidRPr="00DB37AA">
        <w:rPr>
          <w:rFonts w:eastAsia="Times New Roman"/>
          <w:sz w:val="24"/>
          <w:szCs w:val="24"/>
        </w:rPr>
        <w:t xml:space="preserve">zmianą </w:t>
      </w:r>
      <w:r>
        <w:rPr>
          <w:rFonts w:eastAsia="Times New Roman"/>
          <w:sz w:val="24"/>
          <w:szCs w:val="24"/>
        </w:rPr>
        <w:t xml:space="preserve">organizacyjną u </w:t>
      </w:r>
      <w:r w:rsidRPr="00DB37AA">
        <w:rPr>
          <w:rFonts w:eastAsia="Times New Roman"/>
          <w:sz w:val="24"/>
          <w:szCs w:val="24"/>
        </w:rPr>
        <w:t xml:space="preserve">dysponenta ZFRON. Z zaistnieniem którejkolwiek z przesłanek określonych w </w:t>
      </w:r>
      <w:r>
        <w:rPr>
          <w:rFonts w:eastAsia="Times New Roman"/>
          <w:sz w:val="24"/>
          <w:szCs w:val="24"/>
        </w:rPr>
        <w:t xml:space="preserve">art.33 ust.7 </w:t>
      </w:r>
      <w:r w:rsidRPr="00DB37AA">
        <w:rPr>
          <w:rFonts w:eastAsia="Times New Roman"/>
          <w:sz w:val="24"/>
          <w:szCs w:val="24"/>
        </w:rPr>
        <w:t xml:space="preserve">ustawy </w:t>
      </w:r>
      <w:r>
        <w:rPr>
          <w:rFonts w:eastAsia="Times New Roman"/>
          <w:sz w:val="24"/>
          <w:szCs w:val="24"/>
        </w:rPr>
        <w:br/>
      </w:r>
      <w:r w:rsidRPr="00DB37AA">
        <w:rPr>
          <w:rFonts w:eastAsia="Times New Roman"/>
          <w:sz w:val="24"/>
          <w:szCs w:val="24"/>
        </w:rPr>
        <w:t xml:space="preserve">o rehabilitacji co do zasady wiąże się powstanie zobowiązania z tytułu wpłaty w wysokości określonej w </w:t>
      </w:r>
      <w:r>
        <w:rPr>
          <w:rFonts w:eastAsia="Times New Roman"/>
          <w:sz w:val="24"/>
          <w:szCs w:val="24"/>
        </w:rPr>
        <w:t xml:space="preserve">art.33 ust.7 </w:t>
      </w:r>
      <w:r w:rsidRPr="00DB37AA">
        <w:rPr>
          <w:rFonts w:eastAsia="Times New Roman"/>
          <w:sz w:val="24"/>
          <w:szCs w:val="24"/>
        </w:rPr>
        <w:t xml:space="preserve">i </w:t>
      </w:r>
      <w:r>
        <w:rPr>
          <w:rFonts w:eastAsia="Times New Roman"/>
          <w:sz w:val="24"/>
          <w:szCs w:val="24"/>
        </w:rPr>
        <w:t>7a u</w:t>
      </w:r>
      <w:r w:rsidRPr="00DB37AA">
        <w:rPr>
          <w:rFonts w:eastAsia="Times New Roman"/>
          <w:sz w:val="24"/>
          <w:szCs w:val="24"/>
        </w:rPr>
        <w:t xml:space="preserve">stawy o rehabilitacji, którą należy zgłosić w deklaracji </w:t>
      </w:r>
      <w:proofErr w:type="spellStart"/>
      <w:r w:rsidRPr="00DB37AA">
        <w:rPr>
          <w:rFonts w:eastAsia="Times New Roman"/>
          <w:sz w:val="24"/>
          <w:szCs w:val="24"/>
        </w:rPr>
        <w:t>DEK-II-a</w:t>
      </w:r>
      <w:proofErr w:type="spellEnd"/>
      <w:r w:rsidRPr="00DB37AA">
        <w:rPr>
          <w:rFonts w:eastAsia="Times New Roman"/>
          <w:sz w:val="24"/>
          <w:szCs w:val="24"/>
        </w:rPr>
        <w:t xml:space="preserve"> i wpłacić w terminie określonym w </w:t>
      </w:r>
      <w:r>
        <w:rPr>
          <w:rFonts w:eastAsia="Times New Roman"/>
          <w:sz w:val="24"/>
          <w:szCs w:val="24"/>
        </w:rPr>
        <w:t xml:space="preserve">art.49 ust.2 </w:t>
      </w:r>
      <w:r w:rsidRPr="00DB37AA">
        <w:rPr>
          <w:rFonts w:eastAsia="Times New Roman"/>
          <w:sz w:val="24"/>
          <w:szCs w:val="24"/>
        </w:rPr>
        <w:t xml:space="preserve">ustawy o rehabilitacji, </w:t>
      </w:r>
      <w:r>
        <w:rPr>
          <w:rFonts w:eastAsia="Times New Roman"/>
          <w:sz w:val="24"/>
          <w:szCs w:val="24"/>
        </w:rPr>
        <w:t>tj. w t</w:t>
      </w:r>
      <w:r w:rsidRPr="00DB37AA">
        <w:rPr>
          <w:rFonts w:eastAsia="Times New Roman"/>
          <w:sz w:val="24"/>
          <w:szCs w:val="24"/>
        </w:rPr>
        <w:t>erminie do 20. dnia miesiąca następującego po miesiącu zaistnienia tych okoliczności.</w:t>
      </w:r>
    </w:p>
    <w:p w:rsidR="000257FE" w:rsidRDefault="000257FE" w:rsidP="000257F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Obowiązek wpłaty, o której mowa powyżej może zostać warunkowo zawieszony w realizacji</w:t>
      </w:r>
      <w:r w:rsidR="00864A8B">
        <w:rPr>
          <w:sz w:val="24"/>
          <w:szCs w:val="24"/>
        </w:rPr>
        <w:t>,</w:t>
      </w:r>
      <w:r>
        <w:rPr>
          <w:sz w:val="24"/>
          <w:szCs w:val="24"/>
        </w:rPr>
        <w:t xml:space="preserve"> gdy pracodawca spełnia jednocześnie trzy warunki określone w art.33 ust.7b ustawy </w:t>
      </w:r>
      <w:r w:rsidR="00E4573A">
        <w:rPr>
          <w:sz w:val="24"/>
          <w:szCs w:val="24"/>
        </w:rPr>
        <w:br/>
      </w:r>
      <w:r>
        <w:rPr>
          <w:sz w:val="24"/>
          <w:szCs w:val="24"/>
        </w:rPr>
        <w:t>o rehabilitacji, tj.:</w:t>
      </w:r>
    </w:p>
    <w:p w:rsidR="000257FE" w:rsidRDefault="000257FE" w:rsidP="000257FE">
      <w:pPr>
        <w:pStyle w:val="Akapitzlist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7C60ED">
        <w:rPr>
          <w:sz w:val="24"/>
          <w:szCs w:val="24"/>
        </w:rPr>
        <w:t>utracił status zakładu pracy chronionej</w:t>
      </w:r>
      <w:r>
        <w:rPr>
          <w:sz w:val="24"/>
          <w:szCs w:val="24"/>
        </w:rPr>
        <w:t>;</w:t>
      </w:r>
    </w:p>
    <w:p w:rsidR="000257FE" w:rsidRDefault="000257FE" w:rsidP="000257FE">
      <w:pPr>
        <w:pStyle w:val="Akapitzlist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 w:rsidRPr="007C60ED">
        <w:rPr>
          <w:sz w:val="24"/>
          <w:szCs w:val="24"/>
        </w:rPr>
        <w:lastRenderedPageBreak/>
        <w:t xml:space="preserve">osiąga stan zatrudnienia ogółem w wysokości co najmniej 15 pracowników </w:t>
      </w:r>
      <w:r w:rsidR="00E4573A">
        <w:rPr>
          <w:sz w:val="24"/>
          <w:szCs w:val="24"/>
        </w:rPr>
        <w:br/>
      </w:r>
      <w:r w:rsidRPr="007C60ED">
        <w:rPr>
          <w:sz w:val="24"/>
          <w:szCs w:val="24"/>
        </w:rPr>
        <w:t>w przeliczeniu na pełny wymiar czasu</w:t>
      </w:r>
      <w:r>
        <w:rPr>
          <w:sz w:val="24"/>
          <w:szCs w:val="24"/>
        </w:rPr>
        <w:t>;</w:t>
      </w:r>
    </w:p>
    <w:p w:rsidR="000257FE" w:rsidRDefault="000257FE" w:rsidP="000257FE">
      <w:pPr>
        <w:pStyle w:val="Akapitzlist"/>
        <w:numPr>
          <w:ilvl w:val="0"/>
          <w:numId w:val="6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osiąga </w:t>
      </w:r>
      <w:r w:rsidRPr="007C60ED">
        <w:rPr>
          <w:sz w:val="24"/>
          <w:szCs w:val="24"/>
        </w:rPr>
        <w:t>wskaźnik zatrudnienia osób niepełnosprawnych w wysokości co najmniej 25%.</w:t>
      </w:r>
    </w:p>
    <w:p w:rsidR="000257FE" w:rsidRPr="007C60ED" w:rsidRDefault="000257FE" w:rsidP="000257FE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7C60ED">
        <w:rPr>
          <w:sz w:val="24"/>
          <w:szCs w:val="24"/>
        </w:rPr>
        <w:t xml:space="preserve"> okresie, w którym pracodawca będzie spełniał łącznie </w:t>
      </w:r>
      <w:r>
        <w:rPr>
          <w:sz w:val="24"/>
          <w:szCs w:val="24"/>
        </w:rPr>
        <w:t xml:space="preserve">wszystkie te </w:t>
      </w:r>
      <w:r w:rsidRPr="007C60ED">
        <w:rPr>
          <w:sz w:val="24"/>
          <w:szCs w:val="24"/>
        </w:rPr>
        <w:t>w</w:t>
      </w:r>
      <w:r w:rsidR="00E4573A">
        <w:rPr>
          <w:sz w:val="24"/>
          <w:szCs w:val="24"/>
        </w:rPr>
        <w:t>ymogi</w:t>
      </w:r>
      <w:r w:rsidRPr="007C60ED">
        <w:rPr>
          <w:sz w:val="24"/>
          <w:szCs w:val="24"/>
        </w:rPr>
        <w:t>, po jego stronie nie powsta</w:t>
      </w:r>
      <w:r>
        <w:rPr>
          <w:sz w:val="24"/>
          <w:szCs w:val="24"/>
        </w:rPr>
        <w:t>nie</w:t>
      </w:r>
      <w:r w:rsidRPr="007C60ED">
        <w:rPr>
          <w:sz w:val="24"/>
          <w:szCs w:val="24"/>
        </w:rPr>
        <w:t xml:space="preserve"> obowiązek zwrotu do PFRON niewykorzystanych środków funduszu rehabilitacji oraz niezamortyzowanej wartości zakupionych środków trwałych, a środki zgromadzone na ZFRON może wydatkować aż do wyczerpania.</w:t>
      </w:r>
    </w:p>
    <w:p w:rsidR="00657BB0" w:rsidRDefault="00657BB0" w:rsidP="00CA4D4A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Wnioskodawca jest przedsiębiorcą prowadzącym jednoosobową działalność gospodarczą. </w:t>
      </w:r>
      <w:r w:rsidR="00065183">
        <w:rPr>
          <w:rFonts w:cs="Arial"/>
          <w:sz w:val="24"/>
          <w:szCs w:val="24"/>
        </w:rPr>
        <w:t xml:space="preserve">Jednym z jego aktywów jest nieruchomość zakupiona </w:t>
      </w:r>
      <w:r w:rsidR="00065183" w:rsidRPr="00A85EB5">
        <w:rPr>
          <w:rFonts w:cs="Arial"/>
          <w:sz w:val="24"/>
          <w:szCs w:val="24"/>
        </w:rPr>
        <w:t xml:space="preserve">ze </w:t>
      </w:r>
      <w:r w:rsidR="00065183">
        <w:rPr>
          <w:rFonts w:cs="Arial"/>
          <w:sz w:val="24"/>
          <w:szCs w:val="24"/>
        </w:rPr>
        <w:t xml:space="preserve">środków ZFRON, która </w:t>
      </w:r>
      <w:r w:rsidR="00065183" w:rsidRPr="00A85EB5">
        <w:rPr>
          <w:rFonts w:cs="Arial"/>
          <w:sz w:val="24"/>
          <w:szCs w:val="24"/>
        </w:rPr>
        <w:t>został</w:t>
      </w:r>
      <w:r w:rsidR="00065183">
        <w:rPr>
          <w:rFonts w:cs="Arial"/>
          <w:sz w:val="24"/>
          <w:szCs w:val="24"/>
        </w:rPr>
        <w:t xml:space="preserve">a </w:t>
      </w:r>
      <w:r w:rsidR="00065183" w:rsidRPr="00A85EB5">
        <w:rPr>
          <w:rFonts w:cs="Arial"/>
          <w:sz w:val="24"/>
          <w:szCs w:val="24"/>
        </w:rPr>
        <w:t>tylko częściowo zamortyzowan</w:t>
      </w:r>
      <w:r w:rsidR="00065183">
        <w:rPr>
          <w:rFonts w:cs="Arial"/>
          <w:sz w:val="24"/>
          <w:szCs w:val="24"/>
        </w:rPr>
        <w:t>a</w:t>
      </w:r>
      <w:r w:rsidR="00065183" w:rsidRPr="00A85EB5">
        <w:rPr>
          <w:rFonts w:cs="Arial"/>
          <w:sz w:val="24"/>
          <w:szCs w:val="24"/>
        </w:rPr>
        <w:t>.</w:t>
      </w:r>
      <w:r w:rsidR="00065183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Jako były zakład pracy chronionej zachował niewykorzystane środki funduszu rehabilitacji w związku ze spełnianiem warunków określonych w art.33 ust.7b ustawy o rehabilitacji. Jednocześnie Wnioskodawca planuje </w:t>
      </w:r>
      <w:r w:rsidR="00306D4D">
        <w:rPr>
          <w:rFonts w:cs="Arial"/>
          <w:sz w:val="24"/>
          <w:szCs w:val="24"/>
        </w:rPr>
        <w:t xml:space="preserve">dokonanie zmiany formy </w:t>
      </w:r>
      <w:r w:rsidR="00393348">
        <w:rPr>
          <w:rFonts w:cs="Arial"/>
          <w:sz w:val="24"/>
          <w:szCs w:val="24"/>
        </w:rPr>
        <w:t xml:space="preserve">prawnej </w:t>
      </w:r>
      <w:r w:rsidR="00306D4D">
        <w:rPr>
          <w:rFonts w:cs="Arial"/>
          <w:sz w:val="24"/>
          <w:szCs w:val="24"/>
        </w:rPr>
        <w:t>prowadzonej działalności poprzez:</w:t>
      </w:r>
    </w:p>
    <w:p w:rsidR="00306D4D" w:rsidRDefault="00306D4D" w:rsidP="00A9570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wniesienie aportem swojego przedsiębiorstwa do spółki komandytowej</w:t>
      </w:r>
      <w:r w:rsidR="00393348">
        <w:rPr>
          <w:rFonts w:cs="Arial"/>
          <w:sz w:val="24"/>
          <w:szCs w:val="24"/>
        </w:rPr>
        <w:t xml:space="preserve"> lub</w:t>
      </w:r>
      <w:r>
        <w:rPr>
          <w:rFonts w:cs="Arial"/>
          <w:sz w:val="24"/>
          <w:szCs w:val="24"/>
        </w:rPr>
        <w:t>;</w:t>
      </w:r>
    </w:p>
    <w:p w:rsidR="00306D4D" w:rsidRDefault="00306D4D" w:rsidP="00A9570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przekształcenie swojego przedsiębiorstwa w jednoosobową spółkę kapitałową – spółkę z o.o.</w:t>
      </w:r>
    </w:p>
    <w:p w:rsidR="00393348" w:rsidRPr="00393348" w:rsidRDefault="00393348" w:rsidP="00393348">
      <w:pPr>
        <w:spacing w:after="0" w:line="360" w:lineRule="auto"/>
        <w:jc w:val="both"/>
        <w:rPr>
          <w:rFonts w:cs="Arial"/>
          <w:sz w:val="24"/>
          <w:szCs w:val="24"/>
        </w:rPr>
      </w:pPr>
      <w:r w:rsidRPr="00393348">
        <w:rPr>
          <w:rFonts w:cs="Arial"/>
          <w:sz w:val="24"/>
          <w:szCs w:val="24"/>
        </w:rPr>
        <w:t xml:space="preserve">Spółka komandytowa </w:t>
      </w:r>
      <w:r>
        <w:rPr>
          <w:rFonts w:cs="Arial"/>
          <w:sz w:val="24"/>
          <w:szCs w:val="24"/>
        </w:rPr>
        <w:t xml:space="preserve">oraz spółka z o.o. </w:t>
      </w:r>
      <w:r w:rsidRPr="00393348">
        <w:rPr>
          <w:rFonts w:cs="Arial"/>
          <w:sz w:val="24"/>
          <w:szCs w:val="24"/>
        </w:rPr>
        <w:t>będ</w:t>
      </w:r>
      <w:r>
        <w:rPr>
          <w:rFonts w:cs="Arial"/>
          <w:sz w:val="24"/>
          <w:szCs w:val="24"/>
        </w:rPr>
        <w:t>ą</w:t>
      </w:r>
      <w:r w:rsidRPr="00393348">
        <w:rPr>
          <w:rFonts w:cs="Arial"/>
          <w:sz w:val="24"/>
          <w:szCs w:val="24"/>
        </w:rPr>
        <w:t xml:space="preserve"> utrzymywał</w:t>
      </w:r>
      <w:r>
        <w:rPr>
          <w:rFonts w:cs="Arial"/>
          <w:sz w:val="24"/>
          <w:szCs w:val="24"/>
        </w:rPr>
        <w:t>y</w:t>
      </w:r>
      <w:r w:rsidRPr="00393348">
        <w:rPr>
          <w:rFonts w:cs="Arial"/>
          <w:sz w:val="24"/>
          <w:szCs w:val="24"/>
        </w:rPr>
        <w:t xml:space="preserve"> stany zatrudnienia i wskaźniki, </w:t>
      </w:r>
      <w:r>
        <w:rPr>
          <w:rFonts w:cs="Arial"/>
          <w:sz w:val="24"/>
          <w:szCs w:val="24"/>
        </w:rPr>
        <w:t xml:space="preserve">wskazane </w:t>
      </w:r>
      <w:r w:rsidRPr="00393348">
        <w:rPr>
          <w:rFonts w:cs="Arial"/>
          <w:sz w:val="24"/>
          <w:szCs w:val="24"/>
        </w:rPr>
        <w:t>w art.33 ust.7b ustawy o rehabilitacji. Nie będ</w:t>
      </w:r>
      <w:r>
        <w:rPr>
          <w:rFonts w:cs="Arial"/>
          <w:sz w:val="24"/>
          <w:szCs w:val="24"/>
        </w:rPr>
        <w:t>ą</w:t>
      </w:r>
      <w:r w:rsidRPr="00393348">
        <w:rPr>
          <w:rFonts w:cs="Arial"/>
          <w:sz w:val="24"/>
          <w:szCs w:val="24"/>
        </w:rPr>
        <w:t xml:space="preserve"> jednak posiadać statusu zakładu pracy chronionej.</w:t>
      </w:r>
    </w:p>
    <w:p w:rsidR="00FA31F5" w:rsidRDefault="00FA31F5" w:rsidP="00864A8B">
      <w:pPr>
        <w:spacing w:after="24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Istotnym dla Wnioskodawcy jest ustalenie czy w przypadku</w:t>
      </w:r>
      <w:r w:rsidR="00065183">
        <w:rPr>
          <w:rFonts w:cs="Arial"/>
          <w:sz w:val="24"/>
          <w:szCs w:val="24"/>
        </w:rPr>
        <w:t xml:space="preserve"> przeprowadzenia planowanych zmian </w:t>
      </w:r>
      <w:r w:rsidR="00667A37">
        <w:rPr>
          <w:rFonts w:cs="Arial"/>
          <w:sz w:val="24"/>
          <w:szCs w:val="24"/>
        </w:rPr>
        <w:t xml:space="preserve">powstanie obowiązek wpłaty </w:t>
      </w:r>
      <w:r w:rsidR="00864A8B">
        <w:rPr>
          <w:rFonts w:cs="Arial"/>
          <w:sz w:val="24"/>
          <w:szCs w:val="24"/>
        </w:rPr>
        <w:t>na PFRON</w:t>
      </w:r>
      <w:r w:rsidR="00864A8B" w:rsidRPr="00864A8B">
        <w:rPr>
          <w:rFonts w:cs="Arial"/>
          <w:sz w:val="24"/>
          <w:szCs w:val="24"/>
        </w:rPr>
        <w:t xml:space="preserve"> </w:t>
      </w:r>
      <w:r w:rsidR="00864A8B">
        <w:rPr>
          <w:rFonts w:cs="Arial"/>
          <w:sz w:val="24"/>
          <w:szCs w:val="24"/>
        </w:rPr>
        <w:t xml:space="preserve">w kwocie </w:t>
      </w:r>
      <w:r w:rsidR="00864A8B" w:rsidRPr="00A85EB5">
        <w:rPr>
          <w:rFonts w:cs="Arial"/>
          <w:sz w:val="24"/>
          <w:szCs w:val="24"/>
        </w:rPr>
        <w:t>stanowiąc</w:t>
      </w:r>
      <w:r w:rsidR="00864A8B">
        <w:rPr>
          <w:rFonts w:cs="Arial"/>
          <w:sz w:val="24"/>
          <w:szCs w:val="24"/>
        </w:rPr>
        <w:t>ej</w:t>
      </w:r>
      <w:r w:rsidR="00864A8B" w:rsidRPr="00A85EB5">
        <w:rPr>
          <w:rFonts w:cs="Arial"/>
          <w:sz w:val="24"/>
          <w:szCs w:val="24"/>
        </w:rPr>
        <w:t xml:space="preserve"> równowartość niezamortyzowanej części wartości </w:t>
      </w:r>
      <w:r w:rsidR="00864A8B">
        <w:rPr>
          <w:rFonts w:cs="Arial"/>
          <w:sz w:val="24"/>
          <w:szCs w:val="24"/>
        </w:rPr>
        <w:t>nieruchomości, której zakupu dokonano ze środków ZFRON</w:t>
      </w:r>
      <w:r w:rsidR="00667A37">
        <w:rPr>
          <w:rFonts w:cs="Arial"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</w:t>
      </w:r>
    </w:p>
    <w:p w:rsidR="00A95706" w:rsidRPr="004D28D4" w:rsidRDefault="00A95706" w:rsidP="00864A8B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="Arial"/>
          <w:b/>
          <w:sz w:val="24"/>
          <w:szCs w:val="24"/>
        </w:rPr>
      </w:pPr>
      <w:r w:rsidRPr="004D28D4">
        <w:rPr>
          <w:rFonts w:cs="Arial"/>
          <w:b/>
          <w:sz w:val="24"/>
          <w:szCs w:val="24"/>
        </w:rPr>
        <w:t>Wniesienie przedsiębiorstwa osoby fizycznej w formie aportu do spółki komandytowej</w:t>
      </w:r>
    </w:p>
    <w:p w:rsidR="00EF3DEC" w:rsidRDefault="00EF3DEC" w:rsidP="00EF3DEC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Obowiązujące przepisy nie przewidują formalnego przekształcenia przedsiębiorstwa osoby fizycznej w spółkę niemającą osobowości prawnej. Z tego względu należy sięgnąć </w:t>
      </w:r>
      <w:r w:rsidR="00E4573A"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t>do przepisów kodeksu cywilnego (</w:t>
      </w:r>
      <w:proofErr w:type="spellStart"/>
      <w:r>
        <w:rPr>
          <w:rFonts w:cs="Arial"/>
          <w:sz w:val="24"/>
          <w:szCs w:val="24"/>
        </w:rPr>
        <w:t>kc</w:t>
      </w:r>
      <w:proofErr w:type="spellEnd"/>
      <w:r>
        <w:rPr>
          <w:rFonts w:cs="Arial"/>
          <w:sz w:val="24"/>
          <w:szCs w:val="24"/>
        </w:rPr>
        <w:t xml:space="preserve">) regulującego kwestie związane z przedsiębiorstwem.  </w:t>
      </w:r>
    </w:p>
    <w:p w:rsidR="00223D27" w:rsidRDefault="00EF3DEC" w:rsidP="00EF3DEC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Zgodnie z art.55</w:t>
      </w:r>
      <w:r w:rsidR="00223D27">
        <w:rPr>
          <w:rFonts w:cs="Arial"/>
          <w:sz w:val="24"/>
          <w:szCs w:val="24"/>
          <w:vertAlign w:val="superscript"/>
        </w:rPr>
        <w:t>1</w:t>
      </w:r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kc</w:t>
      </w:r>
      <w:proofErr w:type="spellEnd"/>
      <w:r>
        <w:rPr>
          <w:rFonts w:cs="Arial"/>
          <w:sz w:val="24"/>
          <w:szCs w:val="24"/>
        </w:rPr>
        <w:t xml:space="preserve"> przedsiębiorstwem jest zorganizowany zespół składników </w:t>
      </w:r>
      <w:r w:rsidR="00223D27">
        <w:rPr>
          <w:rFonts w:cs="Arial"/>
          <w:sz w:val="24"/>
          <w:szCs w:val="24"/>
        </w:rPr>
        <w:t>n</w:t>
      </w:r>
      <w:r>
        <w:rPr>
          <w:rFonts w:cs="Arial"/>
          <w:sz w:val="24"/>
          <w:szCs w:val="24"/>
        </w:rPr>
        <w:t xml:space="preserve">iematerialnych i materialnych przeznaczonych do prowadzenia działalności gospodarczej. Obejmuje ono w szczególności: oznaczenie indywidualizujące przedsiębiorstwo lub jego </w:t>
      </w:r>
      <w:r>
        <w:rPr>
          <w:rFonts w:cs="Arial"/>
          <w:sz w:val="24"/>
          <w:szCs w:val="24"/>
        </w:rPr>
        <w:lastRenderedPageBreak/>
        <w:t>wyodrębnion</w:t>
      </w:r>
      <w:r w:rsidR="004C5C22">
        <w:rPr>
          <w:rFonts w:cs="Arial"/>
          <w:sz w:val="24"/>
          <w:szCs w:val="24"/>
        </w:rPr>
        <w:t>ą</w:t>
      </w:r>
      <w:r>
        <w:rPr>
          <w:rFonts w:cs="Arial"/>
          <w:sz w:val="24"/>
          <w:szCs w:val="24"/>
        </w:rPr>
        <w:t xml:space="preserve"> część (nazwa przedsiębiorstwa); własność nieruchomości lub ruchomości, </w:t>
      </w:r>
      <w:r w:rsidR="00E4573A"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t xml:space="preserve">w tym urządzeń, materiałów, towarów i wyrobów, oraz inne prawa rzeczowe </w:t>
      </w:r>
      <w:r w:rsidR="00E4573A"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t xml:space="preserve">do nieruchomości lub ruchomości; prawa wynikające z najmu i dzierżawy nieruchomości lub ruchomości oraz prawa korzystania z nieruchomości lub ruchomości wynikające z innych stosunków prawnych; wierzytelności, prawa z papierów wartościowych i środki pieniężne; koncesje, licencje i zezwolenia; patenty i inne prawa własności przemysłowej; majątkowe prawa autorskie i majątkowe prawa pokrewne; tajemnice przedsiębiorstwa; księgi </w:t>
      </w:r>
      <w:r w:rsidR="00E4573A"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t xml:space="preserve">i dokumenty związane z prowadzeniem działalności gospodarczej. </w:t>
      </w:r>
    </w:p>
    <w:p w:rsidR="00EF3DEC" w:rsidRDefault="00EF3DEC" w:rsidP="00EF3DEC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 kolei zgodnie z art.55</w:t>
      </w:r>
      <w:r w:rsidR="00223D27">
        <w:rPr>
          <w:rFonts w:cs="Arial"/>
          <w:sz w:val="24"/>
          <w:szCs w:val="24"/>
          <w:vertAlign w:val="superscript"/>
        </w:rPr>
        <w:t>2</w:t>
      </w:r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kc</w:t>
      </w:r>
      <w:proofErr w:type="spellEnd"/>
      <w:r>
        <w:rPr>
          <w:rFonts w:cs="Arial"/>
          <w:sz w:val="24"/>
          <w:szCs w:val="24"/>
        </w:rPr>
        <w:t xml:space="preserve"> czynność prawna mająca za przedmiot przedsiębiorstwo obejmuje wszystkie jego składniki, chyba że co innego wynika z treści czynności prawnej albo przepisów prawa. Konsekwencją dopuszczalności zbywania przedsiębiorstwa jest jego zdolność aportowa czyli możność wniesienia przedsiębiorstwa jako aportu do spółki </w:t>
      </w:r>
      <w:r w:rsidR="00E4573A"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t xml:space="preserve">w zamian za udziały w kapitale zakładowym tej spółki. Skutkiem prawnym czynności mającej za przedmiot przedsiębiorstwo jest przeniesienie wszystkich jego składników na nabywcę. </w:t>
      </w:r>
      <w:r w:rsidR="00E4573A"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t xml:space="preserve">W orzecznictwie przyjęto jednak, że mimo tego, że jedna czynność obejmuje wszystkie prawa, to nie jest to jednak sukcesja uniwersalna czyli przejęcie ogółu praw i obowiązków (tak jak w przypadku przekształcenia, połączenia czy podziału), lecz szereg sukcesji </w:t>
      </w:r>
      <w:proofErr w:type="spellStart"/>
      <w:r>
        <w:rPr>
          <w:rFonts w:cs="Arial"/>
          <w:sz w:val="24"/>
          <w:szCs w:val="24"/>
        </w:rPr>
        <w:t>singularnych</w:t>
      </w:r>
      <w:proofErr w:type="spellEnd"/>
      <w:r>
        <w:rPr>
          <w:rFonts w:cs="Arial"/>
          <w:sz w:val="24"/>
          <w:szCs w:val="24"/>
        </w:rPr>
        <w:t xml:space="preserve">, tzn. przejęcie osobno każdego z praw i obowiązków składających się </w:t>
      </w:r>
      <w:r w:rsidR="00E4573A"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t xml:space="preserve">na przedsiębiorstwo. Stanowisko to potwierdził Sąd Najwyższy w uchwale z dnia 25 czerwca 2008 r. (sygn. akt III CZP 45/08) zgodnie, z którą </w:t>
      </w:r>
      <w:r w:rsidRPr="0004301A">
        <w:rPr>
          <w:rFonts w:cs="Arial"/>
          <w:i/>
          <w:sz w:val="24"/>
          <w:szCs w:val="24"/>
        </w:rPr>
        <w:t xml:space="preserve">brak jest wyraźnej podstawy prawnej oraz innych regulacji mogących świadczyć o możliwości przyjęcia sukcesji uniwersalnej </w:t>
      </w:r>
      <w:r w:rsidR="00E4573A">
        <w:rPr>
          <w:rFonts w:cs="Arial"/>
          <w:i/>
          <w:sz w:val="24"/>
          <w:szCs w:val="24"/>
        </w:rPr>
        <w:br/>
      </w:r>
      <w:r w:rsidRPr="0004301A">
        <w:rPr>
          <w:rFonts w:cs="Arial"/>
          <w:i/>
          <w:sz w:val="24"/>
          <w:szCs w:val="24"/>
        </w:rPr>
        <w:t xml:space="preserve">w przypadku zbycia przedsiębiorstwa, a takiej podstawy nie może stanowić </w:t>
      </w:r>
      <w:r w:rsidR="00223D27">
        <w:rPr>
          <w:rFonts w:cs="Arial"/>
          <w:i/>
          <w:sz w:val="24"/>
          <w:szCs w:val="24"/>
        </w:rPr>
        <w:t>art.</w:t>
      </w:r>
      <w:r w:rsidRPr="0004301A">
        <w:rPr>
          <w:rFonts w:cs="Arial"/>
          <w:i/>
          <w:sz w:val="24"/>
          <w:szCs w:val="24"/>
        </w:rPr>
        <w:t>55</w:t>
      </w:r>
      <w:r w:rsidR="00223D27">
        <w:rPr>
          <w:rFonts w:cs="Arial"/>
          <w:i/>
          <w:sz w:val="24"/>
          <w:szCs w:val="24"/>
          <w:vertAlign w:val="superscript"/>
        </w:rPr>
        <w:t>2</w:t>
      </w:r>
      <w:r w:rsidRPr="0004301A">
        <w:rPr>
          <w:rFonts w:cs="Arial"/>
          <w:i/>
          <w:sz w:val="24"/>
          <w:szCs w:val="24"/>
        </w:rPr>
        <w:t xml:space="preserve"> </w:t>
      </w:r>
      <w:proofErr w:type="spellStart"/>
      <w:r w:rsidRPr="0004301A">
        <w:rPr>
          <w:rFonts w:cs="Arial"/>
          <w:i/>
          <w:sz w:val="24"/>
          <w:szCs w:val="24"/>
        </w:rPr>
        <w:t>kc</w:t>
      </w:r>
      <w:proofErr w:type="spellEnd"/>
      <w:r w:rsidRPr="0004301A">
        <w:rPr>
          <w:rFonts w:cs="Arial"/>
          <w:i/>
          <w:sz w:val="24"/>
          <w:szCs w:val="24"/>
        </w:rPr>
        <w:t xml:space="preserve">. Z tego względu najbardziej uzasadnione jest uznanie zbycia przedsiębiorstwa za szereg sukcesji </w:t>
      </w:r>
      <w:proofErr w:type="spellStart"/>
      <w:r w:rsidRPr="0004301A">
        <w:rPr>
          <w:rFonts w:cs="Arial"/>
          <w:i/>
          <w:sz w:val="24"/>
          <w:szCs w:val="24"/>
        </w:rPr>
        <w:t>singularnych</w:t>
      </w:r>
      <w:proofErr w:type="spellEnd"/>
      <w:r w:rsidRPr="0004301A">
        <w:rPr>
          <w:rFonts w:cs="Arial"/>
          <w:i/>
          <w:sz w:val="24"/>
          <w:szCs w:val="24"/>
        </w:rPr>
        <w:t xml:space="preserve">, co oznacza konieczność przeprowadzenia odrębnej oceny prawnej każdej </w:t>
      </w:r>
      <w:r w:rsidR="00E4573A">
        <w:rPr>
          <w:rFonts w:cs="Arial"/>
          <w:i/>
          <w:sz w:val="24"/>
          <w:szCs w:val="24"/>
        </w:rPr>
        <w:br/>
      </w:r>
      <w:r w:rsidRPr="0004301A">
        <w:rPr>
          <w:rFonts w:cs="Arial"/>
          <w:i/>
          <w:sz w:val="24"/>
          <w:szCs w:val="24"/>
        </w:rPr>
        <w:t>z nich</w:t>
      </w:r>
      <w:r>
        <w:rPr>
          <w:rFonts w:cs="Arial"/>
          <w:i/>
          <w:sz w:val="24"/>
          <w:szCs w:val="24"/>
        </w:rPr>
        <w:t>.</w:t>
      </w:r>
      <w:r>
        <w:rPr>
          <w:rFonts w:cs="Arial"/>
          <w:sz w:val="24"/>
          <w:szCs w:val="24"/>
        </w:rPr>
        <w:t xml:space="preserve"> </w:t>
      </w:r>
    </w:p>
    <w:p w:rsidR="00EF3DEC" w:rsidRDefault="00EF3DEC" w:rsidP="00EF3DEC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 tym miejscu należy zwrócić uwagę, że przyznanie statusu zakładu pracy chronionej jest indywidualn</w:t>
      </w:r>
      <w:r w:rsidR="00BC308C">
        <w:rPr>
          <w:rFonts w:cs="Arial"/>
          <w:sz w:val="24"/>
          <w:szCs w:val="24"/>
        </w:rPr>
        <w:t>ą</w:t>
      </w:r>
      <w:r>
        <w:rPr>
          <w:rFonts w:cs="Arial"/>
          <w:sz w:val="24"/>
          <w:szCs w:val="24"/>
        </w:rPr>
        <w:t xml:space="preserve"> decyzją administracyjn</w:t>
      </w:r>
      <w:r w:rsidR="00BC308C">
        <w:rPr>
          <w:rFonts w:cs="Arial"/>
          <w:sz w:val="24"/>
          <w:szCs w:val="24"/>
        </w:rPr>
        <w:t>ą</w:t>
      </w:r>
      <w:r>
        <w:rPr>
          <w:rFonts w:cs="Arial"/>
          <w:sz w:val="24"/>
          <w:szCs w:val="24"/>
        </w:rPr>
        <w:t xml:space="preserve"> udzielon</w:t>
      </w:r>
      <w:r w:rsidR="00BC308C">
        <w:rPr>
          <w:rFonts w:cs="Arial"/>
          <w:sz w:val="24"/>
          <w:szCs w:val="24"/>
        </w:rPr>
        <w:t>ą</w:t>
      </w:r>
      <w:r>
        <w:rPr>
          <w:rFonts w:cs="Arial"/>
          <w:sz w:val="24"/>
          <w:szCs w:val="24"/>
        </w:rPr>
        <w:t xml:space="preserve"> określonemu podmiotowi. Również utrata tego statusu jest potwierdzana decyzją wydaną przez wojewodę. Koncesje, zezwolenia </w:t>
      </w:r>
      <w:r w:rsidR="00E4573A"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t>i licencje, o których mowa w art.55</w:t>
      </w:r>
      <w:r w:rsidR="00223D27">
        <w:rPr>
          <w:rFonts w:cs="Arial"/>
          <w:sz w:val="24"/>
          <w:szCs w:val="24"/>
          <w:vertAlign w:val="superscript"/>
        </w:rPr>
        <w:t>1</w:t>
      </w:r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kc</w:t>
      </w:r>
      <w:proofErr w:type="spellEnd"/>
      <w:r>
        <w:rPr>
          <w:rFonts w:cs="Arial"/>
          <w:sz w:val="24"/>
          <w:szCs w:val="24"/>
        </w:rPr>
        <w:t xml:space="preserve"> są to uprawnienia przyznawane decyzją administracyjną po spełnieniu warunków prawnych przewidzianych przepisami prawa publicznego. Nie są one związane ze stosunkami cywilnoprawnymi i wątpliwe jest ich włączanie do przedsiębiorstwa, a zatem liczenie się z tym, że w razie zbycia przedsiębiorstwa </w:t>
      </w:r>
      <w:r>
        <w:rPr>
          <w:rFonts w:cs="Arial"/>
          <w:sz w:val="24"/>
          <w:szCs w:val="24"/>
        </w:rPr>
        <w:lastRenderedPageBreak/>
        <w:t>na podstawie art.55</w:t>
      </w:r>
      <w:r w:rsidR="00223D27">
        <w:rPr>
          <w:rFonts w:cs="Arial"/>
          <w:sz w:val="24"/>
          <w:szCs w:val="24"/>
          <w:vertAlign w:val="superscript"/>
        </w:rPr>
        <w:t>2</w:t>
      </w:r>
      <w:r>
        <w:rPr>
          <w:rFonts w:cs="Arial"/>
          <w:sz w:val="24"/>
          <w:szCs w:val="24"/>
        </w:rPr>
        <w:t xml:space="preserve"> </w:t>
      </w:r>
      <w:proofErr w:type="spellStart"/>
      <w:r>
        <w:rPr>
          <w:rFonts w:cs="Arial"/>
          <w:sz w:val="24"/>
          <w:szCs w:val="24"/>
        </w:rPr>
        <w:t>kc</w:t>
      </w:r>
      <w:proofErr w:type="spellEnd"/>
      <w:r>
        <w:rPr>
          <w:rFonts w:cs="Arial"/>
          <w:sz w:val="24"/>
          <w:szCs w:val="24"/>
        </w:rPr>
        <w:t xml:space="preserve"> obejmuje ono również uprawnienia publicznoprawne, indywidualnie przyznane do wykonywania określonej działalności gospodarczej przez przedsiębiorcę. Skoro zezwolenia, koncesję i inne tego typy decyzje udzielone konkretnym podmiotom nie podlegają cesji, to tym samym nie mogą być przenaszalne na inny podmiot. Powyższe prowadzi do wniosku, że w przypadku wniesienia aportem przedsiębiorstwa osoby fizycznej do spółki osobowej nie dochodzi do sukcesji administracyjnej. Spółka komandytowa nie </w:t>
      </w:r>
      <w:r w:rsidR="00223D27">
        <w:rPr>
          <w:rFonts w:cs="Arial"/>
          <w:sz w:val="24"/>
          <w:szCs w:val="24"/>
        </w:rPr>
        <w:t>stanie się</w:t>
      </w:r>
      <w:r>
        <w:rPr>
          <w:rFonts w:cs="Arial"/>
          <w:sz w:val="24"/>
          <w:szCs w:val="24"/>
        </w:rPr>
        <w:t xml:space="preserve"> sukcesorem </w:t>
      </w:r>
      <w:r w:rsidR="00BC308C">
        <w:rPr>
          <w:rFonts w:cs="Arial"/>
          <w:sz w:val="24"/>
          <w:szCs w:val="24"/>
        </w:rPr>
        <w:t xml:space="preserve">decyzji wojewody przyznającego status zakładu pracy chronionej </w:t>
      </w:r>
      <w:r>
        <w:rPr>
          <w:rFonts w:cs="Arial"/>
          <w:sz w:val="24"/>
          <w:szCs w:val="24"/>
        </w:rPr>
        <w:t>Wnioskodawcy, a zatem nie będzie również  uprawniona, by posługiwać się statusem byłego zakładu pracy chronionej.</w:t>
      </w:r>
    </w:p>
    <w:p w:rsidR="00EF3DEC" w:rsidRDefault="00EF3DEC" w:rsidP="00EF3DEC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Adresatem art.33 ust.7b ustawy o rehabilitacji są bowiem pracodawcy, którzy utracili status zakładu pracy chronionej i wciąż zatrudniają co najmniej 15 pracowników w przeliczeniu </w:t>
      </w:r>
      <w:r w:rsidR="00E4573A"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t>na pełny wymiar czasu pracy, a ich wskaźnik zatrudnienia osób niepełnosprawnych wynosi przynajmniej 25%. Przepis ten jest kierowany do pracodawców, którzy w okolicznościach utraty statusu zakładu pracy chronionej, po spełnieniu pewnych przesłanek zachowują prawo do funduszu rehabilitacji. Skoro spółka komandytowa nie przejmie z mocy prawa statusu zakładu pracy chronionej (taki status posiadał Wnioskodawca)</w:t>
      </w:r>
      <w:r w:rsidR="004C5C22">
        <w:rPr>
          <w:rFonts w:cs="Arial"/>
          <w:sz w:val="24"/>
          <w:szCs w:val="24"/>
        </w:rPr>
        <w:t>, a sama takiego statusu nie posiada</w:t>
      </w:r>
      <w:r>
        <w:rPr>
          <w:rFonts w:cs="Arial"/>
          <w:sz w:val="24"/>
          <w:szCs w:val="24"/>
        </w:rPr>
        <w:t xml:space="preserve">, </w:t>
      </w:r>
      <w:r w:rsidR="004C5C22">
        <w:rPr>
          <w:rFonts w:cs="Arial"/>
          <w:sz w:val="24"/>
          <w:szCs w:val="24"/>
        </w:rPr>
        <w:t xml:space="preserve">to </w:t>
      </w:r>
      <w:r>
        <w:rPr>
          <w:rFonts w:cs="Arial"/>
          <w:sz w:val="24"/>
          <w:szCs w:val="24"/>
        </w:rPr>
        <w:t>tym samym nie przejmie prawa do korzystania z ZFRON.</w:t>
      </w:r>
    </w:p>
    <w:p w:rsidR="00EF3DEC" w:rsidRDefault="00667A37" w:rsidP="00223D27">
      <w:pPr>
        <w:spacing w:after="12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Z</w:t>
      </w:r>
      <w:r w:rsidR="00EF3DEC">
        <w:rPr>
          <w:rFonts w:cs="Arial"/>
          <w:sz w:val="24"/>
          <w:szCs w:val="24"/>
        </w:rPr>
        <w:t xml:space="preserve">achowanie funduszu rehabilitacji przez spółkę komandytową </w:t>
      </w:r>
      <w:r>
        <w:rPr>
          <w:rFonts w:cs="Arial"/>
          <w:sz w:val="24"/>
          <w:szCs w:val="24"/>
        </w:rPr>
        <w:t xml:space="preserve">jest </w:t>
      </w:r>
      <w:r w:rsidR="00D34D79">
        <w:rPr>
          <w:rFonts w:cs="Arial"/>
          <w:sz w:val="24"/>
          <w:szCs w:val="24"/>
        </w:rPr>
        <w:t xml:space="preserve">zatem </w:t>
      </w:r>
      <w:r>
        <w:rPr>
          <w:rFonts w:cs="Arial"/>
          <w:sz w:val="24"/>
          <w:szCs w:val="24"/>
        </w:rPr>
        <w:t>z</w:t>
      </w:r>
      <w:r w:rsidR="00EF3DEC">
        <w:rPr>
          <w:rFonts w:cs="Arial"/>
          <w:sz w:val="24"/>
          <w:szCs w:val="24"/>
        </w:rPr>
        <w:t>ależn</w:t>
      </w:r>
      <w:r>
        <w:rPr>
          <w:rFonts w:cs="Arial"/>
          <w:sz w:val="24"/>
          <w:szCs w:val="24"/>
        </w:rPr>
        <w:t xml:space="preserve">e od </w:t>
      </w:r>
      <w:r w:rsidR="00EF3DEC">
        <w:rPr>
          <w:rFonts w:cs="Arial"/>
          <w:sz w:val="24"/>
          <w:szCs w:val="24"/>
        </w:rPr>
        <w:t>sukcesj</w:t>
      </w:r>
      <w:r>
        <w:rPr>
          <w:rFonts w:cs="Arial"/>
          <w:sz w:val="24"/>
          <w:szCs w:val="24"/>
        </w:rPr>
        <w:t>i</w:t>
      </w:r>
      <w:r w:rsidR="00EF3DEC">
        <w:rPr>
          <w:rFonts w:cs="Arial"/>
          <w:sz w:val="24"/>
          <w:szCs w:val="24"/>
        </w:rPr>
        <w:t xml:space="preserve"> administracyjn</w:t>
      </w:r>
      <w:r>
        <w:rPr>
          <w:rFonts w:cs="Arial"/>
          <w:sz w:val="24"/>
          <w:szCs w:val="24"/>
        </w:rPr>
        <w:t>ej, a nie sukcesji podatkowej</w:t>
      </w:r>
      <w:r w:rsidR="00EF3DEC">
        <w:rPr>
          <w:rFonts w:cs="Arial"/>
          <w:sz w:val="24"/>
          <w:szCs w:val="24"/>
        </w:rPr>
        <w:t xml:space="preserve">. </w:t>
      </w:r>
      <w:r w:rsidR="00D34D79">
        <w:rPr>
          <w:rFonts w:cs="Arial"/>
          <w:sz w:val="24"/>
          <w:szCs w:val="24"/>
        </w:rPr>
        <w:t>Art.93a §5 Ordynacji podatkowej, na który powołuje się Wnioskodawca, nie znajdzie zastosowania w tej sprawie</w:t>
      </w:r>
      <w:r w:rsidR="001E0DDC">
        <w:rPr>
          <w:rFonts w:cs="Arial"/>
          <w:sz w:val="24"/>
          <w:szCs w:val="24"/>
        </w:rPr>
        <w:t>, bowiem nie odnosi się do następstwa prawnego związanego z posiadaniem statusu zakładu pracy chronionej</w:t>
      </w:r>
      <w:r w:rsidR="00D34D79">
        <w:rPr>
          <w:rFonts w:cs="Arial"/>
          <w:sz w:val="24"/>
          <w:szCs w:val="24"/>
        </w:rPr>
        <w:t xml:space="preserve">. </w:t>
      </w:r>
      <w:r w:rsidR="00EF3DEC">
        <w:rPr>
          <w:rFonts w:cs="Arial"/>
          <w:sz w:val="24"/>
          <w:szCs w:val="24"/>
        </w:rPr>
        <w:t xml:space="preserve">Zgodnie z tym przepisem – spółka niemająca osobowości prawnej, do której osoba fizyczna wniosła na pokrycie udziału wkład w postaci swojego przedsiębiorstwa, wstępuje </w:t>
      </w:r>
      <w:r w:rsidR="00E4573A">
        <w:rPr>
          <w:rFonts w:cs="Arial"/>
          <w:sz w:val="24"/>
          <w:szCs w:val="24"/>
        </w:rPr>
        <w:br/>
      </w:r>
      <w:r w:rsidR="00EF3DEC">
        <w:rPr>
          <w:rFonts w:cs="Arial"/>
          <w:sz w:val="24"/>
          <w:szCs w:val="24"/>
        </w:rPr>
        <w:t xml:space="preserve">w przewidziane w przepisach prawa podatkowego prawa wniesionego przedsiębiorstwa, </w:t>
      </w:r>
      <w:r w:rsidR="00E4573A">
        <w:rPr>
          <w:rFonts w:cs="Arial"/>
          <w:sz w:val="24"/>
          <w:szCs w:val="24"/>
        </w:rPr>
        <w:br/>
      </w:r>
      <w:r w:rsidR="00EF3DEC">
        <w:rPr>
          <w:rFonts w:cs="Arial"/>
          <w:sz w:val="24"/>
          <w:szCs w:val="24"/>
        </w:rPr>
        <w:t xml:space="preserve">z wyjątkiem tych praw, które nie mogą być kontynuowane na podstawie przepisów regulujących opodatkowanie spółek niemających osobowości prawnej. </w:t>
      </w:r>
      <w:r w:rsidR="006F3B97">
        <w:rPr>
          <w:rFonts w:cs="Arial"/>
          <w:sz w:val="24"/>
          <w:szCs w:val="24"/>
        </w:rPr>
        <w:t xml:space="preserve">Na podstawie przepisów ustawy o rehabilitacji nie jest możliwe przeniesienie uprawnień związanych </w:t>
      </w:r>
      <w:r w:rsidR="00E4573A">
        <w:rPr>
          <w:rFonts w:cs="Arial"/>
          <w:sz w:val="24"/>
          <w:szCs w:val="24"/>
        </w:rPr>
        <w:br/>
      </w:r>
      <w:r w:rsidR="006F3B97">
        <w:rPr>
          <w:rFonts w:cs="Arial"/>
          <w:sz w:val="24"/>
          <w:szCs w:val="24"/>
        </w:rPr>
        <w:t>ze statusem zakładu pracy chronionej z Wnioskodawcy na spółkę komandytową, gdyż  nie jest to p</w:t>
      </w:r>
      <w:r w:rsidR="001E0DDC">
        <w:rPr>
          <w:rFonts w:cs="Arial"/>
          <w:sz w:val="24"/>
          <w:szCs w:val="24"/>
        </w:rPr>
        <w:t xml:space="preserve">rzedmiotem uregulowań </w:t>
      </w:r>
      <w:r w:rsidR="006F3B97">
        <w:rPr>
          <w:rFonts w:cs="Arial"/>
          <w:sz w:val="24"/>
          <w:szCs w:val="24"/>
        </w:rPr>
        <w:t xml:space="preserve">tej </w:t>
      </w:r>
      <w:r w:rsidR="001E0DDC">
        <w:rPr>
          <w:rFonts w:cs="Arial"/>
          <w:sz w:val="24"/>
          <w:szCs w:val="24"/>
        </w:rPr>
        <w:t>ustawy</w:t>
      </w:r>
      <w:r w:rsidR="006F3B97">
        <w:rPr>
          <w:rFonts w:cs="Arial"/>
          <w:sz w:val="24"/>
          <w:szCs w:val="24"/>
        </w:rPr>
        <w:t>.</w:t>
      </w:r>
      <w:r w:rsidR="00EF3DEC">
        <w:rPr>
          <w:rFonts w:cs="Arial"/>
          <w:sz w:val="24"/>
          <w:szCs w:val="24"/>
        </w:rPr>
        <w:t xml:space="preserve"> </w:t>
      </w:r>
      <w:r w:rsidR="006F3B97">
        <w:rPr>
          <w:rFonts w:cs="Arial"/>
          <w:sz w:val="24"/>
          <w:szCs w:val="24"/>
        </w:rPr>
        <w:t xml:space="preserve">Z tego względu przytoczony przez Wnioskodawcę przepis </w:t>
      </w:r>
      <w:r w:rsidR="00EF3DEC">
        <w:rPr>
          <w:rFonts w:cs="Arial"/>
          <w:sz w:val="24"/>
          <w:szCs w:val="24"/>
        </w:rPr>
        <w:t xml:space="preserve">Ordynacji podatkowej nie będzie stanowił podstawy prawnej </w:t>
      </w:r>
      <w:r w:rsidR="00E4573A">
        <w:rPr>
          <w:rFonts w:cs="Arial"/>
          <w:sz w:val="24"/>
          <w:szCs w:val="24"/>
        </w:rPr>
        <w:br/>
      </w:r>
      <w:r w:rsidR="00EF3DEC">
        <w:rPr>
          <w:rFonts w:cs="Arial"/>
          <w:sz w:val="24"/>
          <w:szCs w:val="24"/>
        </w:rPr>
        <w:t>do przejęcia przez spółkę komandytową prawa do zachowania środków ZFRON, których obecnym dysponentem jest Wnioskodawca.</w:t>
      </w:r>
    </w:p>
    <w:p w:rsidR="007D2326" w:rsidRPr="007D2326" w:rsidRDefault="007C60ED" w:rsidP="009E1675">
      <w:pPr>
        <w:spacing w:after="12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 xml:space="preserve">Jak wykazano to powyżej, w sytuacji wniesienia aportem przedsiębiorstwa osoby fizycznej </w:t>
      </w:r>
      <w:r w:rsidR="00E4573A"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do spółki komandytowej nie dochodzi do sukcesji administracyjnej w zakresie dotyczącym posiadania statusu zakładu pracy chronionej. Na spółkę komandytową nie prze</w:t>
      </w:r>
      <w:r w:rsidR="009E167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jdą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uprawnieni</w:t>
      </w:r>
      <w:r w:rsidR="009E1675">
        <w:rPr>
          <w:rFonts w:ascii="Calibri" w:eastAsia="Times New Roman" w:hAnsi="Calibri" w:cs="Times New Roman"/>
          <w:sz w:val="24"/>
          <w:szCs w:val="24"/>
          <w:lang w:eastAsia="pl-PL"/>
        </w:rPr>
        <w:t>a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wynikające z wydanych decyzji wojewody dotyczących odpowiednio przyznania i utraty statusu zakładu pracy chronionej</w:t>
      </w:r>
      <w:r w:rsidR="009E1675">
        <w:rPr>
          <w:rFonts w:ascii="Calibri" w:eastAsia="Times New Roman" w:hAnsi="Calibri" w:cs="Times New Roman"/>
          <w:sz w:val="24"/>
          <w:szCs w:val="24"/>
          <w:lang w:eastAsia="pl-PL"/>
        </w:rPr>
        <w:t>, których adresatem jest</w:t>
      </w:r>
      <w:r w:rsidR="000D30C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Wnioskodawc</w:t>
      </w:r>
      <w:r w:rsidR="009E1675">
        <w:rPr>
          <w:rFonts w:ascii="Calibri" w:eastAsia="Times New Roman" w:hAnsi="Calibri" w:cs="Times New Roman"/>
          <w:sz w:val="24"/>
          <w:szCs w:val="24"/>
          <w:lang w:eastAsia="pl-PL"/>
        </w:rPr>
        <w:t>a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  <w:r w:rsidR="000D30C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Skoro spółka komandytowa nie będzie pracodawcą, który utracił status zakładu pracy chronionej,</w:t>
      </w:r>
      <w:r w:rsidR="004C5C2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4C5C22">
        <w:rPr>
          <w:rFonts w:ascii="Calibri" w:eastAsia="Times New Roman" w:hAnsi="Calibri" w:cs="Times New Roman"/>
          <w:sz w:val="24"/>
          <w:szCs w:val="24"/>
          <w:lang w:eastAsia="pl-PL"/>
        </w:rPr>
        <w:br/>
        <w:t xml:space="preserve">a sama takiego statusu nie posiada, </w:t>
      </w:r>
      <w:r w:rsidR="000D30C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to </w:t>
      </w:r>
      <w:r w:rsidR="00223D2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nie będzie spełniony </w:t>
      </w:r>
      <w:r w:rsidR="000D30CF" w:rsidRPr="000D30CF">
        <w:rPr>
          <w:rFonts w:ascii="Calibri" w:eastAsia="Times New Roman" w:hAnsi="Calibri" w:cs="Times New Roman"/>
          <w:sz w:val="24"/>
          <w:szCs w:val="24"/>
          <w:lang w:eastAsia="pl-PL"/>
        </w:rPr>
        <w:t>jeden z w</w:t>
      </w:r>
      <w:r w:rsidR="009E1675">
        <w:rPr>
          <w:rFonts w:ascii="Calibri" w:eastAsia="Times New Roman" w:hAnsi="Calibri" w:cs="Times New Roman"/>
          <w:sz w:val="24"/>
          <w:szCs w:val="24"/>
          <w:lang w:eastAsia="pl-PL"/>
        </w:rPr>
        <w:t>ymogów</w:t>
      </w:r>
      <w:r w:rsidR="000D30CF" w:rsidRPr="000D30C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0D30C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wymienionych </w:t>
      </w:r>
      <w:r w:rsidR="000D30CF" w:rsidRPr="000D30C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 art.33 ust.7b ustawy o rehabilitacji, </w:t>
      </w:r>
      <w:r w:rsidR="000D30CF">
        <w:rPr>
          <w:rFonts w:ascii="Calibri" w:eastAsia="Times New Roman" w:hAnsi="Calibri" w:cs="Times New Roman"/>
          <w:sz w:val="24"/>
          <w:szCs w:val="24"/>
          <w:lang w:eastAsia="pl-PL"/>
        </w:rPr>
        <w:t>a</w:t>
      </w:r>
      <w:r w:rsidR="000D30CF" w:rsidRPr="000D30C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tym samym przestanie istnieć przesłanka warunkowo wyłączająca powstanie zobowiązania z tytułu wpłaty</w:t>
      </w:r>
      <w:r w:rsidR="00223D27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na PFRON</w:t>
      </w:r>
      <w:r w:rsidR="000D30C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, o której mowa </w:t>
      </w:r>
      <w:r w:rsidR="000D30CF" w:rsidRPr="000D30C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w art.33 ust.7 i 7a ustawy o rehabilitacji. </w:t>
      </w:r>
      <w:r w:rsidR="009E1675" w:rsidRPr="007D232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Bowiem należy mieć na uwadze, że przepis </w:t>
      </w:r>
      <w:r w:rsidR="004C5C22">
        <w:rPr>
          <w:rFonts w:ascii="Calibri" w:eastAsia="Times New Roman" w:hAnsi="Calibri" w:cs="Times New Roman"/>
          <w:sz w:val="24"/>
          <w:szCs w:val="24"/>
          <w:lang w:eastAsia="pl-PL"/>
        </w:rPr>
        <w:br/>
      </w:r>
      <w:r w:rsidR="009E1675" w:rsidRPr="007D2326">
        <w:rPr>
          <w:rFonts w:ascii="Calibri" w:eastAsia="Times New Roman" w:hAnsi="Calibri" w:cs="Times New Roman"/>
          <w:sz w:val="24"/>
          <w:szCs w:val="24"/>
          <w:lang w:eastAsia="pl-PL"/>
        </w:rPr>
        <w:t>art.33 ust.7b ustawy o rehabilitacji nie wyłącza całkowitego braku obowiązku wpłaty wynikającej</w:t>
      </w:r>
      <w:r w:rsidR="004C5C22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9E1675" w:rsidRPr="007D2326">
        <w:rPr>
          <w:rFonts w:ascii="Calibri" w:eastAsia="Times New Roman" w:hAnsi="Calibri" w:cs="Times New Roman"/>
          <w:sz w:val="24"/>
          <w:szCs w:val="24"/>
          <w:lang w:eastAsia="pl-PL"/>
        </w:rPr>
        <w:t>z przesłanek określonych w art.33 ust.7, lecz zawiesza warunkowo wykonanie tego obowiązku.</w:t>
      </w:r>
      <w:r w:rsidR="009E167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 w:rsidR="007D2326" w:rsidRPr="007D232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p w:rsidR="009E1675" w:rsidRPr="009E1675" w:rsidRDefault="00520892" w:rsidP="009E1675">
      <w:pPr>
        <w:spacing w:after="0" w:line="360" w:lineRule="auto"/>
        <w:jc w:val="both"/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</w:pPr>
      <w:r w:rsidRPr="009E1675">
        <w:rPr>
          <w:rFonts w:ascii="Calibri" w:eastAsia="Times New Roman" w:hAnsi="Calibri" w:cs="Times New Roman"/>
          <w:sz w:val="24"/>
          <w:szCs w:val="24"/>
          <w:u w:val="single"/>
          <w:lang w:eastAsia="pl-PL"/>
        </w:rPr>
        <w:t>Podsumowując:</w:t>
      </w:r>
    </w:p>
    <w:p w:rsidR="009E1675" w:rsidRDefault="00BD2E55" w:rsidP="009E1675">
      <w:pPr>
        <w:spacing w:after="120" w:line="360" w:lineRule="auto"/>
        <w:jc w:val="both"/>
        <w:rPr>
          <w:rFonts w:cs="Arial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W </w:t>
      </w:r>
      <w:r w:rsidR="00EB23E6">
        <w:rPr>
          <w:rFonts w:ascii="Calibri" w:eastAsia="Times New Roman" w:hAnsi="Calibri" w:cs="Times New Roman"/>
          <w:sz w:val="24"/>
          <w:szCs w:val="24"/>
          <w:lang w:eastAsia="pl-PL"/>
        </w:rPr>
        <w:t>przypadku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wniesienia aportem przedsiębiorstwa osoby fizycznej do spółki </w:t>
      </w:r>
      <w:r w:rsidR="00A74592">
        <w:rPr>
          <w:rFonts w:ascii="Calibri" w:eastAsia="Times New Roman" w:hAnsi="Calibri" w:cs="Times New Roman"/>
          <w:sz w:val="24"/>
          <w:szCs w:val="24"/>
          <w:lang w:eastAsia="pl-PL"/>
        </w:rPr>
        <w:t>komandytow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ej, spółka ta n</w:t>
      </w:r>
      <w:r w:rsidR="009E167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ie stanie się sukcesorem </w:t>
      </w:r>
      <w:r w:rsidR="000009CF">
        <w:rPr>
          <w:rFonts w:ascii="Calibri" w:eastAsia="Times New Roman" w:hAnsi="Calibri" w:cs="Times New Roman"/>
          <w:sz w:val="24"/>
          <w:szCs w:val="24"/>
          <w:lang w:eastAsia="pl-PL"/>
        </w:rPr>
        <w:t>statusu zakładu pracy chronionej</w:t>
      </w:r>
      <w:r w:rsidR="00A74592">
        <w:rPr>
          <w:rFonts w:ascii="Calibri" w:eastAsia="Times New Roman" w:hAnsi="Calibri" w:cs="Times New Roman"/>
          <w:sz w:val="24"/>
          <w:szCs w:val="24"/>
          <w:lang w:eastAsia="pl-PL"/>
        </w:rPr>
        <w:t>, przynależnego Wnioskodawcy</w:t>
      </w:r>
      <w:r w:rsidR="009E167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. </w:t>
      </w:r>
      <w:r w:rsidR="00EB23E6">
        <w:rPr>
          <w:rFonts w:ascii="Calibri" w:eastAsia="Times New Roman" w:hAnsi="Calibri" w:cs="Times New Roman"/>
          <w:sz w:val="24"/>
          <w:szCs w:val="24"/>
          <w:lang w:eastAsia="pl-PL"/>
        </w:rPr>
        <w:t>S</w:t>
      </w:r>
      <w:r w:rsidR="009E1675">
        <w:rPr>
          <w:rFonts w:ascii="Calibri" w:eastAsia="Times New Roman" w:hAnsi="Calibri" w:cs="Times New Roman"/>
          <w:sz w:val="24"/>
          <w:szCs w:val="24"/>
          <w:lang w:eastAsia="pl-PL"/>
        </w:rPr>
        <w:t xml:space="preserve">ytuacja </w:t>
      </w:r>
      <w:r w:rsidR="00EB23E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ta </w:t>
      </w:r>
      <w:r w:rsidR="000009C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powoduje, że jedna z </w:t>
      </w:r>
      <w:r w:rsidR="007D2326" w:rsidRPr="007D2326">
        <w:rPr>
          <w:rFonts w:ascii="Calibri" w:eastAsia="Times New Roman" w:hAnsi="Calibri" w:cs="Times New Roman"/>
          <w:sz w:val="24"/>
          <w:szCs w:val="24"/>
          <w:lang w:eastAsia="pl-PL"/>
        </w:rPr>
        <w:t>przesłan</w:t>
      </w:r>
      <w:r w:rsidR="000009CF">
        <w:rPr>
          <w:rFonts w:ascii="Calibri" w:eastAsia="Times New Roman" w:hAnsi="Calibri" w:cs="Times New Roman"/>
          <w:sz w:val="24"/>
          <w:szCs w:val="24"/>
          <w:lang w:eastAsia="pl-PL"/>
        </w:rPr>
        <w:t>ek</w:t>
      </w:r>
      <w:r w:rsidR="007D2326" w:rsidRPr="007D232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wskazan</w:t>
      </w:r>
      <w:r w:rsidR="000009CF">
        <w:rPr>
          <w:rFonts w:ascii="Calibri" w:eastAsia="Times New Roman" w:hAnsi="Calibri" w:cs="Times New Roman"/>
          <w:sz w:val="24"/>
          <w:szCs w:val="24"/>
          <w:lang w:eastAsia="pl-PL"/>
        </w:rPr>
        <w:t>ych</w:t>
      </w:r>
      <w:r w:rsidR="007D2326" w:rsidRPr="007D232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w art.33 ust.7b ustawy o rehabilitacji</w:t>
      </w:r>
      <w:r w:rsidR="000009C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nie będzie zachowana</w:t>
      </w:r>
      <w:r w:rsidR="007D2326" w:rsidRPr="007D232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, </w:t>
      </w:r>
      <w:r w:rsidR="000009CF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przez co </w:t>
      </w:r>
      <w:r w:rsidR="007D2326" w:rsidRPr="007D232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obowiązek wpłaty na PFRON </w:t>
      </w:r>
      <w:r w:rsidR="00A74592">
        <w:rPr>
          <w:rFonts w:ascii="Calibri" w:eastAsia="Times New Roman" w:hAnsi="Calibri" w:cs="Times New Roman"/>
          <w:sz w:val="24"/>
          <w:szCs w:val="24"/>
          <w:lang w:eastAsia="pl-PL"/>
        </w:rPr>
        <w:t>ulegnie</w:t>
      </w:r>
      <w:r w:rsidR="007D2326" w:rsidRPr="007D232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aktywowaniu. Wpłacie będą podlegać zarówno niewykorzystane środki funduszu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r</w:t>
      </w:r>
      <w:r w:rsidR="007D2326" w:rsidRPr="007D232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ehabilitacji, jak i kwota </w:t>
      </w:r>
      <w:r w:rsidR="009E1675" w:rsidRPr="00A85EB5">
        <w:rPr>
          <w:rFonts w:cs="Arial"/>
          <w:sz w:val="24"/>
          <w:szCs w:val="24"/>
        </w:rPr>
        <w:t>stanowiąc</w:t>
      </w:r>
      <w:r w:rsidR="009E1675">
        <w:rPr>
          <w:rFonts w:cs="Arial"/>
          <w:sz w:val="24"/>
          <w:szCs w:val="24"/>
        </w:rPr>
        <w:t>a</w:t>
      </w:r>
      <w:r w:rsidR="009E1675" w:rsidRPr="00A85EB5">
        <w:rPr>
          <w:rFonts w:cs="Arial"/>
          <w:sz w:val="24"/>
          <w:szCs w:val="24"/>
        </w:rPr>
        <w:t xml:space="preserve"> równowartość </w:t>
      </w:r>
      <w:r w:rsidR="009E1675">
        <w:rPr>
          <w:rFonts w:cs="Arial"/>
          <w:sz w:val="24"/>
          <w:szCs w:val="24"/>
        </w:rPr>
        <w:t>n</w:t>
      </w:r>
      <w:r w:rsidR="009E1675" w:rsidRPr="00A85EB5">
        <w:rPr>
          <w:rFonts w:cs="Arial"/>
          <w:sz w:val="24"/>
          <w:szCs w:val="24"/>
        </w:rPr>
        <w:t xml:space="preserve">iezamortyzowanej części wartości </w:t>
      </w:r>
      <w:r w:rsidR="009E1675">
        <w:rPr>
          <w:rFonts w:cs="Arial"/>
          <w:sz w:val="24"/>
          <w:szCs w:val="24"/>
        </w:rPr>
        <w:t xml:space="preserve">nieruchomości, której zakupu dokonano ze środków ZFRON. </w:t>
      </w:r>
    </w:p>
    <w:p w:rsidR="007D2326" w:rsidRDefault="00D41D74" w:rsidP="009E1675">
      <w:pPr>
        <w:spacing w:after="360" w:line="360" w:lineRule="auto"/>
        <w:jc w:val="both"/>
        <w:rPr>
          <w:rFonts w:ascii="Calibri" w:eastAsia="Times New Roman" w:hAnsi="Calibri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4"/>
          <w:szCs w:val="24"/>
          <w:lang w:eastAsia="pl-PL"/>
        </w:rPr>
        <w:t>Spełnienie przesłanek dotyczących stanu i wskaźnika zatrudnienia</w:t>
      </w:r>
      <w:r w:rsidR="00EF3DE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nie jest wyłącznym warunkiem zastosowania art.33 ust.7b ustawy o rehabilitacji. Redakcja tego przepisu wskazuje bowiem, iż wymóg ten spełnić ma pracodawca, który posiadał status zakładu pracy chronionej i status ten utracił. Przepis ten należy interpretować ściśle, </w:t>
      </w:r>
      <w:r w:rsidR="006F3B97">
        <w:rPr>
          <w:rFonts w:ascii="Calibri" w:eastAsia="Times New Roman" w:hAnsi="Calibri" w:cs="Times New Roman"/>
          <w:sz w:val="24"/>
          <w:szCs w:val="24"/>
          <w:lang w:eastAsia="pl-PL"/>
        </w:rPr>
        <w:t>gdyż</w:t>
      </w:r>
      <w:r w:rsidR="00EF3DEC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stanowi on wyjątek wobec treści art.33 ust.7 i 7a ustawy o rehabilitacji.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</w:p>
    <w:p w:rsidR="0057214B" w:rsidRPr="0057214B" w:rsidRDefault="0057214B" w:rsidP="0057214B">
      <w:pPr>
        <w:pStyle w:val="Akapitzlist"/>
        <w:numPr>
          <w:ilvl w:val="0"/>
          <w:numId w:val="5"/>
        </w:numPr>
        <w:spacing w:after="120" w:line="360" w:lineRule="auto"/>
        <w:jc w:val="both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57214B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Przekształcenie przedsiębiorstwa </w:t>
      </w:r>
      <w:r w:rsidR="00724876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osoby fizycznej </w:t>
      </w:r>
      <w:r w:rsidRPr="0057214B">
        <w:rPr>
          <w:rFonts w:ascii="Calibri" w:eastAsia="Times New Roman" w:hAnsi="Calibri" w:cs="Times New Roman"/>
          <w:b/>
          <w:sz w:val="24"/>
          <w:szCs w:val="24"/>
          <w:lang w:eastAsia="pl-PL"/>
        </w:rPr>
        <w:t>w jednoosobową spółkę z o.o.</w:t>
      </w:r>
    </w:p>
    <w:p w:rsidR="000203DA" w:rsidRDefault="003D2602" w:rsidP="000203DA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 przeciwieństwie do wniesienia aportem przedsiębiorstwa osoby fizycznej do spółki osobowej - p</w:t>
      </w:r>
      <w:r w:rsidR="0057214B">
        <w:rPr>
          <w:rFonts w:cs="Arial"/>
          <w:sz w:val="24"/>
          <w:szCs w:val="24"/>
        </w:rPr>
        <w:t xml:space="preserve">rzekształcenie przedsiębiorstwa osoby fizycznej w </w:t>
      </w:r>
      <w:r>
        <w:rPr>
          <w:rFonts w:cs="Arial"/>
          <w:sz w:val="24"/>
          <w:szCs w:val="24"/>
        </w:rPr>
        <w:t xml:space="preserve">jednoosobową </w:t>
      </w:r>
      <w:r w:rsidR="0057214B">
        <w:rPr>
          <w:rFonts w:cs="Arial"/>
          <w:sz w:val="24"/>
          <w:szCs w:val="24"/>
        </w:rPr>
        <w:t>spółkę</w:t>
      </w:r>
      <w:r>
        <w:rPr>
          <w:rFonts w:cs="Arial"/>
          <w:sz w:val="24"/>
          <w:szCs w:val="24"/>
        </w:rPr>
        <w:t xml:space="preserve"> </w:t>
      </w:r>
      <w:r w:rsidR="00724876">
        <w:rPr>
          <w:rFonts w:cs="Arial"/>
          <w:sz w:val="24"/>
          <w:szCs w:val="24"/>
        </w:rPr>
        <w:t xml:space="preserve">z o.o. </w:t>
      </w:r>
      <w:r>
        <w:rPr>
          <w:rFonts w:cs="Arial"/>
          <w:sz w:val="24"/>
          <w:szCs w:val="24"/>
        </w:rPr>
        <w:t xml:space="preserve">jest formalnie uregulowane w kodeksie spółek handlowych. W myśl art.551 §5 </w:t>
      </w:r>
      <w:proofErr w:type="spellStart"/>
      <w:r>
        <w:rPr>
          <w:rFonts w:cs="Arial"/>
          <w:sz w:val="24"/>
          <w:szCs w:val="24"/>
        </w:rPr>
        <w:t>ksh</w:t>
      </w:r>
      <w:proofErr w:type="spellEnd"/>
      <w:r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lastRenderedPageBreak/>
        <w:t xml:space="preserve">przedsiębiorca będący osobą fizyczną wykonującą we własnym imieniu działalność gospodarczą w rozumieniu przepisów ustawy z dnia 6 marca 2018 r. Prawo przedsiębiorców </w:t>
      </w:r>
      <w:r w:rsidR="000009CF">
        <w:rPr>
          <w:rFonts w:cs="Arial"/>
          <w:sz w:val="24"/>
          <w:szCs w:val="24"/>
        </w:rPr>
        <w:t xml:space="preserve">(przedsiębiorca przekształcany) </w:t>
      </w:r>
      <w:r>
        <w:rPr>
          <w:rFonts w:cs="Arial"/>
          <w:sz w:val="24"/>
          <w:szCs w:val="24"/>
        </w:rPr>
        <w:t xml:space="preserve">może przekształcić formę prowadzonej działalności </w:t>
      </w:r>
      <w:r w:rsidR="00BD2E55"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t>w jednoosobową spółkę kapitałową</w:t>
      </w:r>
      <w:r w:rsidR="000009CF">
        <w:rPr>
          <w:rFonts w:cs="Arial"/>
          <w:sz w:val="24"/>
          <w:szCs w:val="24"/>
        </w:rPr>
        <w:t xml:space="preserve"> (spółka przekształcona)</w:t>
      </w:r>
      <w:r w:rsidR="005A59A1">
        <w:rPr>
          <w:rFonts w:cs="Arial"/>
          <w:sz w:val="24"/>
          <w:szCs w:val="24"/>
        </w:rPr>
        <w:t>. Z kolei zgodnie z art.5</w:t>
      </w:r>
      <w:r w:rsidR="000203DA">
        <w:rPr>
          <w:rFonts w:cs="Arial"/>
          <w:sz w:val="24"/>
          <w:szCs w:val="24"/>
        </w:rPr>
        <w:t>84</w:t>
      </w:r>
      <w:r w:rsidR="000203DA">
        <w:rPr>
          <w:rFonts w:cs="Arial"/>
          <w:sz w:val="24"/>
          <w:szCs w:val="24"/>
          <w:vertAlign w:val="superscript"/>
        </w:rPr>
        <w:t xml:space="preserve">2 </w:t>
      </w:r>
      <w:r w:rsidR="000203DA">
        <w:rPr>
          <w:rFonts w:cs="Arial"/>
          <w:sz w:val="24"/>
          <w:szCs w:val="24"/>
        </w:rPr>
        <w:t xml:space="preserve">§1 i §2 </w:t>
      </w:r>
      <w:proofErr w:type="spellStart"/>
      <w:r w:rsidR="005A59A1">
        <w:rPr>
          <w:rFonts w:cs="Arial"/>
          <w:sz w:val="24"/>
          <w:szCs w:val="24"/>
        </w:rPr>
        <w:t>ksh</w:t>
      </w:r>
      <w:proofErr w:type="spellEnd"/>
      <w:r w:rsidR="005A59A1">
        <w:rPr>
          <w:rFonts w:cs="Arial"/>
          <w:sz w:val="24"/>
          <w:szCs w:val="24"/>
        </w:rPr>
        <w:t xml:space="preserve"> spółce przekształconej przysługują wszystkie prawa i obowiązki </w:t>
      </w:r>
      <w:r w:rsidR="000203DA">
        <w:rPr>
          <w:rFonts w:cs="Arial"/>
          <w:sz w:val="24"/>
          <w:szCs w:val="24"/>
        </w:rPr>
        <w:t>przedsiębiorcy przekształcanego, a spółka przekształcona pozostaje podmiotem w szczególności zezwoleń, koncesji oraz ulg, które zostały przyznane przedsiębiorcy przed jego przekształceniem, chyba że ustawa lub decyzja o udzieleniu zezwolenia, koncesji albo ulgi stanowi inaczej.</w:t>
      </w:r>
      <w:r w:rsidR="001D0D37">
        <w:rPr>
          <w:rFonts w:cs="Arial"/>
          <w:sz w:val="24"/>
          <w:szCs w:val="24"/>
        </w:rPr>
        <w:t xml:space="preserve"> </w:t>
      </w:r>
      <w:r w:rsidR="00D5394C">
        <w:rPr>
          <w:rFonts w:cs="Arial"/>
          <w:sz w:val="24"/>
          <w:szCs w:val="24"/>
        </w:rPr>
        <w:t xml:space="preserve">Powyższe oznacza, </w:t>
      </w:r>
      <w:r w:rsidR="00724876">
        <w:rPr>
          <w:rFonts w:cs="Arial"/>
          <w:sz w:val="24"/>
          <w:szCs w:val="24"/>
        </w:rPr>
        <w:t>iż</w:t>
      </w:r>
      <w:r w:rsidR="00D5394C">
        <w:rPr>
          <w:rFonts w:cs="Arial"/>
          <w:sz w:val="24"/>
          <w:szCs w:val="24"/>
        </w:rPr>
        <w:t xml:space="preserve"> w </w:t>
      </w:r>
      <w:r w:rsidR="0001361D">
        <w:rPr>
          <w:rFonts w:cs="Arial"/>
          <w:sz w:val="24"/>
          <w:szCs w:val="24"/>
        </w:rPr>
        <w:t xml:space="preserve">przypadku przekształcenia przedsiębiorstwa osoby fizycznej w spółkę kapitałową </w:t>
      </w:r>
      <w:r w:rsidR="00D5394C">
        <w:rPr>
          <w:rFonts w:cs="Arial"/>
          <w:sz w:val="24"/>
          <w:szCs w:val="24"/>
        </w:rPr>
        <w:t xml:space="preserve">co do zasady dochodzi </w:t>
      </w:r>
      <w:r w:rsidR="0001361D">
        <w:rPr>
          <w:rFonts w:cs="Arial"/>
          <w:sz w:val="24"/>
          <w:szCs w:val="24"/>
        </w:rPr>
        <w:t xml:space="preserve">do sukcesji administracyjnej. </w:t>
      </w:r>
    </w:p>
    <w:p w:rsidR="001D0D37" w:rsidRDefault="001D0D37" w:rsidP="001D0D37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Jak wskazano to wcześniej, art.33 ust.7b ustawy o rehabilitacji ma zastosowanie wobec  pracodawców, którzy utracili status zakładu pracy chronionej i wciąż zatrudniają co najmniej 15 pracowników w przeliczeniu na pełny wymiar czasu pracy, a ich wskaźnik zatrudnienia osób niepełnosprawnych wynosi przynajmniej 25%. </w:t>
      </w:r>
      <w:r w:rsidR="0001361D">
        <w:rPr>
          <w:rFonts w:cs="Arial"/>
          <w:sz w:val="24"/>
          <w:szCs w:val="24"/>
        </w:rPr>
        <w:t xml:space="preserve">Skoro Wnioskodawca nabył prawo </w:t>
      </w:r>
      <w:r w:rsidR="00BD2E55">
        <w:rPr>
          <w:rFonts w:cs="Arial"/>
          <w:sz w:val="24"/>
          <w:szCs w:val="24"/>
        </w:rPr>
        <w:br/>
      </w:r>
      <w:r w:rsidR="0001361D">
        <w:rPr>
          <w:rFonts w:cs="Arial"/>
          <w:sz w:val="24"/>
          <w:szCs w:val="24"/>
        </w:rPr>
        <w:t xml:space="preserve">do zachowania funduszu rehabilitacji – prawo to może przejść na jednoosobową spółkę </w:t>
      </w:r>
      <w:r w:rsidR="00BD2E55">
        <w:rPr>
          <w:rFonts w:cs="Arial"/>
          <w:sz w:val="24"/>
          <w:szCs w:val="24"/>
        </w:rPr>
        <w:br/>
      </w:r>
      <w:r w:rsidR="0001361D">
        <w:rPr>
          <w:rFonts w:cs="Arial"/>
          <w:sz w:val="24"/>
          <w:szCs w:val="24"/>
        </w:rPr>
        <w:t xml:space="preserve">z o.o. jako jego następcę prawnego o ile przepisy ustawy o rehabilitacji nie stanowią inaczej. Literalne brzmienie art.33 ust.7 ustawy o rehabilitacji nie przewiduje wprost, aby prawo </w:t>
      </w:r>
      <w:r w:rsidR="00BD2E55">
        <w:rPr>
          <w:rFonts w:cs="Arial"/>
          <w:sz w:val="24"/>
          <w:szCs w:val="24"/>
        </w:rPr>
        <w:br/>
      </w:r>
      <w:r w:rsidR="0001361D">
        <w:rPr>
          <w:rFonts w:cs="Arial"/>
          <w:sz w:val="24"/>
          <w:szCs w:val="24"/>
        </w:rPr>
        <w:t xml:space="preserve">to nie mogło zostać nabyte przez następcę prawnego w drodze sukcesji administracyjnej. </w:t>
      </w:r>
      <w:r w:rsidR="00D5394C">
        <w:rPr>
          <w:rFonts w:cs="Arial"/>
          <w:sz w:val="24"/>
          <w:szCs w:val="24"/>
        </w:rPr>
        <w:t xml:space="preserve"> </w:t>
      </w:r>
      <w:r w:rsidR="002F21E3">
        <w:rPr>
          <w:rFonts w:cs="Arial"/>
          <w:sz w:val="24"/>
          <w:szCs w:val="24"/>
        </w:rPr>
        <w:t>S</w:t>
      </w:r>
      <w:r w:rsidR="0001361D">
        <w:rPr>
          <w:rFonts w:cs="Arial"/>
          <w:sz w:val="24"/>
          <w:szCs w:val="24"/>
        </w:rPr>
        <w:t xml:space="preserve">półka </w:t>
      </w:r>
      <w:r w:rsidR="002F21E3">
        <w:rPr>
          <w:rFonts w:cs="Arial"/>
          <w:sz w:val="24"/>
          <w:szCs w:val="24"/>
        </w:rPr>
        <w:t xml:space="preserve">przekształcona </w:t>
      </w:r>
      <w:r w:rsidR="0001361D">
        <w:rPr>
          <w:rFonts w:cs="Arial"/>
          <w:sz w:val="24"/>
          <w:szCs w:val="24"/>
        </w:rPr>
        <w:t>sta</w:t>
      </w:r>
      <w:r w:rsidR="00D5394C">
        <w:rPr>
          <w:rFonts w:cs="Arial"/>
          <w:sz w:val="24"/>
          <w:szCs w:val="24"/>
        </w:rPr>
        <w:t xml:space="preserve">jąc </w:t>
      </w:r>
      <w:r w:rsidR="0001361D">
        <w:rPr>
          <w:rFonts w:cs="Arial"/>
          <w:sz w:val="24"/>
          <w:szCs w:val="24"/>
        </w:rPr>
        <w:t>się sukcesorem decyzji wojewody przyznającego status zakładu pracy chronionej Wnioskodawcy, będzie również  uprawniona, by posługiwać się statusem byłego zakładu pracy chronionej</w:t>
      </w:r>
      <w:r w:rsidR="00DB71E6">
        <w:rPr>
          <w:rFonts w:cs="Arial"/>
          <w:sz w:val="24"/>
          <w:szCs w:val="24"/>
        </w:rPr>
        <w:t xml:space="preserve">. Spełnienie </w:t>
      </w:r>
      <w:r w:rsidR="00223CCB">
        <w:rPr>
          <w:rFonts w:cs="Arial"/>
          <w:sz w:val="24"/>
          <w:szCs w:val="24"/>
        </w:rPr>
        <w:t xml:space="preserve">tego wymogu jest koniecznym, ale nie wyłącznym do przejęcia </w:t>
      </w:r>
      <w:r w:rsidR="00D5394C">
        <w:rPr>
          <w:rFonts w:cs="Arial"/>
          <w:sz w:val="24"/>
          <w:szCs w:val="24"/>
        </w:rPr>
        <w:t>praw</w:t>
      </w:r>
      <w:r w:rsidR="00223CCB">
        <w:rPr>
          <w:rFonts w:cs="Arial"/>
          <w:sz w:val="24"/>
          <w:szCs w:val="24"/>
        </w:rPr>
        <w:t>a</w:t>
      </w:r>
      <w:r w:rsidR="00D5394C">
        <w:rPr>
          <w:rFonts w:cs="Arial"/>
          <w:sz w:val="24"/>
          <w:szCs w:val="24"/>
        </w:rPr>
        <w:t xml:space="preserve"> do funduszu rehabilitacji Wnioskodawcy oraz korzystania </w:t>
      </w:r>
      <w:r w:rsidR="00BD2E55">
        <w:rPr>
          <w:rFonts w:cs="Arial"/>
          <w:sz w:val="24"/>
          <w:szCs w:val="24"/>
        </w:rPr>
        <w:br/>
      </w:r>
      <w:r w:rsidR="00D5394C">
        <w:rPr>
          <w:rFonts w:cs="Arial"/>
          <w:sz w:val="24"/>
          <w:szCs w:val="24"/>
        </w:rPr>
        <w:t>z środków</w:t>
      </w:r>
      <w:r w:rsidR="00223CCB">
        <w:rPr>
          <w:rFonts w:cs="Arial"/>
          <w:sz w:val="24"/>
          <w:szCs w:val="24"/>
        </w:rPr>
        <w:t xml:space="preserve"> tego funduszu</w:t>
      </w:r>
      <w:r w:rsidR="00D5394C">
        <w:rPr>
          <w:rFonts w:cs="Arial"/>
          <w:sz w:val="24"/>
          <w:szCs w:val="24"/>
        </w:rPr>
        <w:t xml:space="preserve">. Warunkiem zachowania tego prawa </w:t>
      </w:r>
      <w:r w:rsidR="00223CCB">
        <w:rPr>
          <w:rFonts w:cs="Arial"/>
          <w:sz w:val="24"/>
          <w:szCs w:val="24"/>
        </w:rPr>
        <w:t xml:space="preserve">przez spółkę </w:t>
      </w:r>
      <w:r w:rsidR="00D5394C">
        <w:rPr>
          <w:rFonts w:cs="Arial"/>
          <w:sz w:val="24"/>
          <w:szCs w:val="24"/>
        </w:rPr>
        <w:t xml:space="preserve">jest  spełnianie przez </w:t>
      </w:r>
      <w:r w:rsidR="00223CCB">
        <w:rPr>
          <w:rFonts w:cs="Arial"/>
          <w:sz w:val="24"/>
          <w:szCs w:val="24"/>
        </w:rPr>
        <w:t xml:space="preserve">nią pozostałych </w:t>
      </w:r>
      <w:r w:rsidR="00D5394C">
        <w:rPr>
          <w:rFonts w:cs="Arial"/>
          <w:sz w:val="24"/>
          <w:szCs w:val="24"/>
        </w:rPr>
        <w:t xml:space="preserve">przesłanek określonych w art.33 ust.7b ustawy o rehabilitacji, tzn. musi ona zatrudniać przynajmniej 15 pracowników w przeliczeniu na pełny wymiar czasu pracy, zachowując przy tym wskaźnik zatrudnienia osób niepełnosprawnych w wysokości </w:t>
      </w:r>
      <w:r w:rsidR="00BD2E55">
        <w:rPr>
          <w:rFonts w:cs="Arial"/>
          <w:sz w:val="24"/>
          <w:szCs w:val="24"/>
        </w:rPr>
        <w:br/>
      </w:r>
      <w:r w:rsidR="00D5394C">
        <w:rPr>
          <w:rFonts w:cs="Arial"/>
          <w:sz w:val="24"/>
          <w:szCs w:val="24"/>
        </w:rPr>
        <w:t xml:space="preserve">co najmniej 25%. </w:t>
      </w:r>
    </w:p>
    <w:p w:rsidR="00724876" w:rsidRPr="00724876" w:rsidRDefault="00A74592" w:rsidP="00CA4D4A">
      <w:pPr>
        <w:spacing w:after="0" w:line="360" w:lineRule="auto"/>
        <w:jc w:val="both"/>
        <w:rPr>
          <w:rFonts w:cs="Arial"/>
          <w:sz w:val="24"/>
          <w:szCs w:val="24"/>
          <w:u w:val="single"/>
        </w:rPr>
      </w:pPr>
      <w:r w:rsidRPr="00724876">
        <w:rPr>
          <w:rFonts w:cs="Arial"/>
          <w:sz w:val="24"/>
          <w:szCs w:val="24"/>
          <w:u w:val="single"/>
        </w:rPr>
        <w:t>Podsumowując:</w:t>
      </w:r>
    </w:p>
    <w:p w:rsidR="00724876" w:rsidRDefault="00724876" w:rsidP="00724876">
      <w:pPr>
        <w:spacing w:after="12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</w:t>
      </w:r>
      <w:r w:rsidR="002F21E3">
        <w:rPr>
          <w:rFonts w:cs="Arial"/>
          <w:sz w:val="24"/>
          <w:szCs w:val="24"/>
        </w:rPr>
        <w:t>rzekształcenie osoby fizycznej w jednoosobową spółkę kapitałową nie aktywuje obowiązku wpłaty na PFRON, o której mowa w art.33 ust.7 i 7a ustawy o rehabilitacji.</w:t>
      </w:r>
      <w:r w:rsidRPr="0072487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>Tym samym w</w:t>
      </w:r>
      <w:r w:rsidRPr="007D232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płacie 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nie </w:t>
      </w:r>
      <w:r w:rsidRPr="007D2326">
        <w:rPr>
          <w:rFonts w:ascii="Calibri" w:eastAsia="Times New Roman" w:hAnsi="Calibri" w:cs="Times New Roman"/>
          <w:sz w:val="24"/>
          <w:szCs w:val="24"/>
          <w:lang w:eastAsia="pl-PL"/>
        </w:rPr>
        <w:t>będ</w:t>
      </w:r>
      <w:r>
        <w:rPr>
          <w:rFonts w:ascii="Calibri" w:eastAsia="Times New Roman" w:hAnsi="Calibri" w:cs="Times New Roman"/>
          <w:sz w:val="24"/>
          <w:szCs w:val="24"/>
          <w:lang w:eastAsia="pl-PL"/>
        </w:rPr>
        <w:t xml:space="preserve">zie podlegać </w:t>
      </w:r>
      <w:r w:rsidRPr="007D232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kwota </w:t>
      </w:r>
      <w:r w:rsidRPr="00A85EB5">
        <w:rPr>
          <w:rFonts w:cs="Arial"/>
          <w:sz w:val="24"/>
          <w:szCs w:val="24"/>
        </w:rPr>
        <w:t>stanowiąc</w:t>
      </w:r>
      <w:r>
        <w:rPr>
          <w:rFonts w:cs="Arial"/>
          <w:sz w:val="24"/>
          <w:szCs w:val="24"/>
        </w:rPr>
        <w:t>a</w:t>
      </w:r>
      <w:r w:rsidRPr="00A85EB5">
        <w:rPr>
          <w:rFonts w:cs="Arial"/>
          <w:sz w:val="24"/>
          <w:szCs w:val="24"/>
        </w:rPr>
        <w:t xml:space="preserve"> równowartość </w:t>
      </w:r>
      <w:r>
        <w:rPr>
          <w:rFonts w:cs="Arial"/>
          <w:sz w:val="24"/>
          <w:szCs w:val="24"/>
        </w:rPr>
        <w:t>n</w:t>
      </w:r>
      <w:r w:rsidRPr="00A85EB5">
        <w:rPr>
          <w:rFonts w:cs="Arial"/>
          <w:sz w:val="24"/>
          <w:szCs w:val="24"/>
        </w:rPr>
        <w:t xml:space="preserve">iezamortyzowanej części wartości </w:t>
      </w:r>
      <w:r>
        <w:rPr>
          <w:rFonts w:cs="Arial"/>
          <w:sz w:val="24"/>
          <w:szCs w:val="24"/>
        </w:rPr>
        <w:t xml:space="preserve">nieruchomości, której zakupu dokonano ze środków ZFRON. </w:t>
      </w:r>
    </w:p>
    <w:p w:rsidR="000203DA" w:rsidRDefault="002F21E3" w:rsidP="00CA4D4A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J</w:t>
      </w:r>
      <w:r w:rsidR="00A74592">
        <w:rPr>
          <w:rFonts w:cs="Arial"/>
          <w:sz w:val="24"/>
          <w:szCs w:val="24"/>
        </w:rPr>
        <w:t xml:space="preserve">ednoosobowa spółka z o.o. jako </w:t>
      </w:r>
      <w:r w:rsidR="00DB71E6">
        <w:rPr>
          <w:rFonts w:cs="Arial"/>
          <w:sz w:val="24"/>
          <w:szCs w:val="24"/>
        </w:rPr>
        <w:t xml:space="preserve">sukcesor </w:t>
      </w:r>
      <w:r w:rsidR="00A74592">
        <w:rPr>
          <w:rFonts w:cs="Arial"/>
          <w:sz w:val="24"/>
          <w:szCs w:val="24"/>
        </w:rPr>
        <w:t>prawny przynależnego Wnioskodawcy statusu zakładu pracy chronionej za</w:t>
      </w:r>
      <w:r w:rsidR="00DB71E6">
        <w:rPr>
          <w:rFonts w:cs="Arial"/>
          <w:sz w:val="24"/>
          <w:szCs w:val="24"/>
        </w:rPr>
        <w:t xml:space="preserve">chowuje prawo do funduszu rehabilitacji i jego niewykorzystanych środków, ale </w:t>
      </w:r>
      <w:r>
        <w:rPr>
          <w:rFonts w:cs="Arial"/>
          <w:sz w:val="24"/>
          <w:szCs w:val="24"/>
        </w:rPr>
        <w:t xml:space="preserve">tylko w </w:t>
      </w:r>
      <w:r w:rsidR="00724876">
        <w:rPr>
          <w:rFonts w:cs="Arial"/>
          <w:sz w:val="24"/>
          <w:szCs w:val="24"/>
        </w:rPr>
        <w:t>sytuacji</w:t>
      </w:r>
      <w:r>
        <w:rPr>
          <w:rFonts w:cs="Arial"/>
          <w:sz w:val="24"/>
          <w:szCs w:val="24"/>
        </w:rPr>
        <w:t xml:space="preserve"> osiągania stanu zatrudnienia ogółem oraz wskaźnika zatrudnienia osób niepełnosprawnych </w:t>
      </w:r>
      <w:r w:rsidR="00BD2E55">
        <w:rPr>
          <w:rFonts w:cs="Arial"/>
          <w:sz w:val="24"/>
          <w:szCs w:val="24"/>
        </w:rPr>
        <w:t xml:space="preserve">co najmniej </w:t>
      </w:r>
      <w:r>
        <w:rPr>
          <w:rFonts w:cs="Arial"/>
          <w:sz w:val="24"/>
          <w:szCs w:val="24"/>
        </w:rPr>
        <w:t xml:space="preserve">na poziomie wskazanym </w:t>
      </w:r>
      <w:r w:rsidR="00BD2E55">
        <w:rPr>
          <w:rFonts w:cs="Arial"/>
          <w:sz w:val="24"/>
          <w:szCs w:val="24"/>
        </w:rPr>
        <w:br/>
      </w:r>
      <w:r>
        <w:rPr>
          <w:rFonts w:cs="Arial"/>
          <w:sz w:val="24"/>
          <w:szCs w:val="24"/>
        </w:rPr>
        <w:t xml:space="preserve">w art.33 ust.7b ustawy o rehabilitacji.  </w:t>
      </w:r>
    </w:p>
    <w:p w:rsidR="0014683D" w:rsidRDefault="0057214B" w:rsidP="002F21E3">
      <w:pPr>
        <w:spacing w:after="0"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E428A5">
        <w:rPr>
          <w:rFonts w:cs="Arial"/>
          <w:sz w:val="24"/>
          <w:szCs w:val="24"/>
        </w:rPr>
        <w:t xml:space="preserve">   </w:t>
      </w:r>
      <w:r w:rsidR="0014683D">
        <w:rPr>
          <w:rFonts w:cs="Arial"/>
          <w:sz w:val="24"/>
          <w:szCs w:val="24"/>
        </w:rPr>
        <w:t xml:space="preserve"> </w:t>
      </w:r>
    </w:p>
    <w:p w:rsidR="00050455" w:rsidRDefault="00DE1509" w:rsidP="00724876">
      <w:pPr>
        <w:spacing w:after="0" w:line="360" w:lineRule="auto"/>
        <w:jc w:val="both"/>
        <w:rPr>
          <w:rFonts w:cs="Arial"/>
          <w:sz w:val="24"/>
          <w:szCs w:val="24"/>
        </w:rPr>
      </w:pPr>
      <w:r w:rsidRPr="00DE1509">
        <w:rPr>
          <w:rFonts w:cs="Arial"/>
          <w:sz w:val="24"/>
          <w:szCs w:val="24"/>
        </w:rPr>
        <w:t xml:space="preserve">Mając powyższe na uwadze, stanowisko </w:t>
      </w:r>
      <w:r w:rsidR="00233860">
        <w:rPr>
          <w:rFonts w:cs="Arial"/>
          <w:sz w:val="24"/>
          <w:szCs w:val="24"/>
        </w:rPr>
        <w:t>XXXXXXXXXXXXXXXXXXXXXXXXXXXXXXXXXXXXXXXX</w:t>
      </w:r>
      <w:r w:rsidR="00817D25">
        <w:rPr>
          <w:rFonts w:cs="Arial"/>
          <w:sz w:val="24"/>
          <w:szCs w:val="24"/>
        </w:rPr>
        <w:t xml:space="preserve"> z siedzibą w </w:t>
      </w:r>
      <w:r w:rsidR="00233860">
        <w:rPr>
          <w:rFonts w:cs="Arial"/>
          <w:sz w:val="24"/>
          <w:szCs w:val="24"/>
        </w:rPr>
        <w:t>XXXXXXXXXXXXXXXXXXX</w:t>
      </w:r>
      <w:r w:rsidR="00817D25">
        <w:rPr>
          <w:rFonts w:cs="Arial"/>
          <w:sz w:val="24"/>
          <w:szCs w:val="24"/>
        </w:rPr>
        <w:t xml:space="preserve"> wyrażone w piśmie </w:t>
      </w:r>
      <w:r w:rsidR="00817D25" w:rsidRPr="00BD42DC">
        <w:rPr>
          <w:rFonts w:cs="Arial"/>
          <w:sz w:val="24"/>
          <w:szCs w:val="24"/>
        </w:rPr>
        <w:t xml:space="preserve">z dnia </w:t>
      </w:r>
      <w:r w:rsidR="00817D25">
        <w:rPr>
          <w:rFonts w:cs="Arial"/>
          <w:sz w:val="24"/>
          <w:szCs w:val="24"/>
        </w:rPr>
        <w:t>18 kwietnia 2018 r. oraz jego uzupełnieniu z dnia 25 czerwca 2018 r.</w:t>
      </w:r>
      <w:r w:rsidR="00050455">
        <w:rPr>
          <w:rFonts w:cs="Arial"/>
          <w:sz w:val="24"/>
          <w:szCs w:val="24"/>
        </w:rPr>
        <w:t xml:space="preserve"> w sprawie i</w:t>
      </w:r>
      <w:r w:rsidR="00817D25" w:rsidRPr="00BD42DC">
        <w:rPr>
          <w:rFonts w:cs="Arial"/>
          <w:sz w:val="24"/>
          <w:szCs w:val="24"/>
        </w:rPr>
        <w:t>nterpretacji art.</w:t>
      </w:r>
      <w:r w:rsidR="00817D25">
        <w:rPr>
          <w:rFonts w:cs="Arial"/>
          <w:sz w:val="24"/>
          <w:szCs w:val="24"/>
        </w:rPr>
        <w:t>33</w:t>
      </w:r>
      <w:r w:rsidR="00817D25" w:rsidRPr="00BD42DC">
        <w:rPr>
          <w:rFonts w:cs="Arial"/>
          <w:sz w:val="24"/>
          <w:szCs w:val="24"/>
        </w:rPr>
        <w:t xml:space="preserve"> ust.</w:t>
      </w:r>
      <w:r w:rsidR="00817D25">
        <w:rPr>
          <w:rFonts w:cs="Arial"/>
          <w:sz w:val="24"/>
          <w:szCs w:val="24"/>
        </w:rPr>
        <w:t>7, 7a i 7b</w:t>
      </w:r>
      <w:r w:rsidR="00817D25" w:rsidRPr="00BD42DC">
        <w:rPr>
          <w:rFonts w:cs="Arial"/>
          <w:sz w:val="24"/>
          <w:szCs w:val="24"/>
        </w:rPr>
        <w:t xml:space="preserve"> ustawy </w:t>
      </w:r>
      <w:r>
        <w:rPr>
          <w:rFonts w:cs="Arial"/>
          <w:sz w:val="24"/>
          <w:szCs w:val="24"/>
        </w:rPr>
        <w:t>o rehabilitacji</w:t>
      </w:r>
      <w:r w:rsidR="00D911D8">
        <w:rPr>
          <w:rFonts w:cs="Arial"/>
          <w:sz w:val="24"/>
          <w:szCs w:val="24"/>
        </w:rPr>
        <w:t xml:space="preserve"> </w:t>
      </w:r>
      <w:r w:rsidR="00DF7C4E">
        <w:rPr>
          <w:rFonts w:cs="Arial"/>
          <w:sz w:val="24"/>
          <w:szCs w:val="24"/>
        </w:rPr>
        <w:t xml:space="preserve">w zakresie </w:t>
      </w:r>
      <w:r w:rsidR="00AE6FF4">
        <w:rPr>
          <w:rFonts w:cs="Arial"/>
          <w:sz w:val="24"/>
          <w:szCs w:val="24"/>
        </w:rPr>
        <w:t>planowan</w:t>
      </w:r>
      <w:r w:rsidR="00DF7C4E">
        <w:rPr>
          <w:rFonts w:cs="Arial"/>
          <w:sz w:val="24"/>
          <w:szCs w:val="24"/>
        </w:rPr>
        <w:t>ej</w:t>
      </w:r>
      <w:r w:rsidR="00AE6FF4">
        <w:rPr>
          <w:rFonts w:cs="Arial"/>
          <w:sz w:val="24"/>
          <w:szCs w:val="24"/>
        </w:rPr>
        <w:t xml:space="preserve"> </w:t>
      </w:r>
      <w:r w:rsidR="00050455">
        <w:rPr>
          <w:rFonts w:cs="Arial"/>
          <w:sz w:val="24"/>
          <w:szCs w:val="24"/>
        </w:rPr>
        <w:t>zmiany formy prowadzonego przedsiębiorstwa</w:t>
      </w:r>
      <w:r w:rsidR="00AE6FF4">
        <w:rPr>
          <w:rFonts w:cs="Arial"/>
          <w:sz w:val="24"/>
          <w:szCs w:val="24"/>
        </w:rPr>
        <w:t xml:space="preserve"> </w:t>
      </w:r>
      <w:r w:rsidR="00050455">
        <w:rPr>
          <w:rFonts w:cs="Arial"/>
          <w:sz w:val="24"/>
          <w:szCs w:val="24"/>
        </w:rPr>
        <w:t>odnośnie:</w:t>
      </w:r>
    </w:p>
    <w:p w:rsidR="00050455" w:rsidRPr="00050455" w:rsidRDefault="00050455" w:rsidP="00050455">
      <w:pPr>
        <w:pStyle w:val="Akapitzlist"/>
        <w:numPr>
          <w:ilvl w:val="0"/>
          <w:numId w:val="7"/>
        </w:numPr>
        <w:spacing w:after="120" w:line="360" w:lineRule="auto"/>
        <w:jc w:val="both"/>
        <w:rPr>
          <w:rFonts w:cs="Arial"/>
          <w:sz w:val="24"/>
          <w:szCs w:val="24"/>
        </w:rPr>
      </w:pPr>
      <w:r w:rsidRPr="00050455">
        <w:rPr>
          <w:rFonts w:cs="Arial"/>
          <w:sz w:val="24"/>
          <w:szCs w:val="24"/>
        </w:rPr>
        <w:t>pytania 1 – jest nieprawidłowe;</w:t>
      </w:r>
    </w:p>
    <w:p w:rsidR="00050455" w:rsidRPr="00050455" w:rsidRDefault="00050455" w:rsidP="00724876">
      <w:pPr>
        <w:pStyle w:val="Akapitzlist"/>
        <w:numPr>
          <w:ilvl w:val="0"/>
          <w:numId w:val="7"/>
        </w:numPr>
        <w:spacing w:after="240" w:line="360" w:lineRule="auto"/>
        <w:jc w:val="both"/>
        <w:rPr>
          <w:rFonts w:cs="Arial"/>
          <w:sz w:val="24"/>
          <w:szCs w:val="24"/>
        </w:rPr>
      </w:pPr>
      <w:r w:rsidRPr="00050455">
        <w:rPr>
          <w:rFonts w:cs="Arial"/>
          <w:sz w:val="24"/>
          <w:szCs w:val="24"/>
        </w:rPr>
        <w:t>pytania 2 – jest prawidłowe.</w:t>
      </w:r>
    </w:p>
    <w:p w:rsidR="00CA4D4A" w:rsidRPr="00A85EB5" w:rsidRDefault="00CA4D4A" w:rsidP="009A1921">
      <w:pPr>
        <w:spacing w:after="120" w:line="360" w:lineRule="auto"/>
        <w:jc w:val="both"/>
        <w:rPr>
          <w:rFonts w:cs="Arial"/>
          <w:sz w:val="24"/>
          <w:szCs w:val="24"/>
        </w:rPr>
      </w:pPr>
      <w:r w:rsidRPr="00A85EB5">
        <w:rPr>
          <w:rFonts w:cs="Arial"/>
          <w:sz w:val="24"/>
          <w:szCs w:val="24"/>
        </w:rPr>
        <w:t>W związku z powyższym postanowiono, jak w sentencji.</w:t>
      </w:r>
    </w:p>
    <w:p w:rsidR="000E4D8B" w:rsidRPr="007D3C37" w:rsidRDefault="000E4D8B" w:rsidP="00724876">
      <w:pPr>
        <w:spacing w:after="360" w:line="36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7D3C37">
        <w:rPr>
          <w:rFonts w:ascii="Calibri" w:eastAsia="Times New Roman" w:hAnsi="Calibri" w:cs="Arial"/>
          <w:sz w:val="20"/>
          <w:szCs w:val="20"/>
          <w:lang w:eastAsia="pl-PL"/>
        </w:rPr>
        <w:t xml:space="preserve">Interpretacja dotyczy stanu faktycznego przedstawionego przez Wnioskodawcę i stanu prawnego obowiązującego w dniu wydania interpretacji. Organ w postępowaniu w sprawie urzędowej interpretacji nie może prowadzić żadnego postępowania dowodowego, bowiem przedmiotem postępowania nie jest ustalenie stanu faktycznego – stan ten jest stanem hipotetycznym, określonym przez wnioskującego o interpretację. Nie może go własnymi ocenami podważać, ustalać, uzupełniać ani też zmieniać w jakimkolwiek zakresie, nawet wówczas, gdy w oparciu o inne źródła, czy wiedzę znaną mu z urzędu, powziąłby uzasadnione wątpliwości co do zgodności przedstawionego przez przedsiębiorcę-wnioskodawcę stanu faktycznego z obiektywną </w:t>
      </w:r>
      <w:r>
        <w:rPr>
          <w:rFonts w:ascii="Calibri" w:eastAsia="Times New Roman" w:hAnsi="Calibri" w:cs="Arial"/>
          <w:sz w:val="20"/>
          <w:szCs w:val="20"/>
          <w:lang w:eastAsia="pl-PL"/>
        </w:rPr>
        <w:t>r</w:t>
      </w:r>
      <w:r w:rsidRPr="007D3C37">
        <w:rPr>
          <w:rFonts w:ascii="Calibri" w:eastAsia="Times New Roman" w:hAnsi="Calibri" w:cs="Arial"/>
          <w:sz w:val="20"/>
          <w:szCs w:val="20"/>
          <w:lang w:eastAsia="pl-PL"/>
        </w:rPr>
        <w:t xml:space="preserve">zeczywistością (wyrok Wojewódzkiego Sądu Administracyjnego w Gorzowie Wlkp. z dnia 16 lipca 2009 r., </w:t>
      </w:r>
      <w:r w:rsidR="00DF7C4E">
        <w:rPr>
          <w:rFonts w:ascii="Calibri" w:eastAsia="Times New Roman" w:hAnsi="Calibri" w:cs="Arial"/>
          <w:sz w:val="20"/>
          <w:szCs w:val="20"/>
          <w:lang w:eastAsia="pl-PL"/>
        </w:rPr>
        <w:br/>
      </w:r>
      <w:r w:rsidRPr="007D3C37">
        <w:rPr>
          <w:rFonts w:ascii="Calibri" w:eastAsia="Times New Roman" w:hAnsi="Calibri" w:cs="Arial"/>
          <w:sz w:val="20"/>
          <w:szCs w:val="20"/>
          <w:lang w:eastAsia="pl-PL"/>
        </w:rPr>
        <w:t xml:space="preserve">sygn. akt II SAB/Go 8/09).      </w:t>
      </w:r>
    </w:p>
    <w:p w:rsidR="000E4D8B" w:rsidRPr="00E010A6" w:rsidRDefault="000E4D8B" w:rsidP="00E41746">
      <w:pPr>
        <w:spacing w:after="120" w:line="36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E010A6">
        <w:rPr>
          <w:rFonts w:ascii="Calibri" w:eastAsia="Times New Roman" w:hAnsi="Calibri" w:cs="Arial"/>
          <w:b/>
          <w:sz w:val="24"/>
          <w:szCs w:val="24"/>
          <w:lang w:eastAsia="pl-PL"/>
        </w:rPr>
        <w:t>Pouczenie:</w:t>
      </w:r>
    </w:p>
    <w:p w:rsidR="000E4D8B" w:rsidRPr="00E010A6" w:rsidRDefault="000E4D8B" w:rsidP="000E4D8B">
      <w:pPr>
        <w:spacing w:line="360" w:lineRule="auto"/>
        <w:jc w:val="both"/>
        <w:rPr>
          <w:rFonts w:ascii="Calibri" w:hAnsi="Calibri" w:cs="Arial"/>
          <w:b/>
          <w:sz w:val="24"/>
          <w:szCs w:val="24"/>
        </w:rPr>
      </w:pPr>
      <w:r w:rsidRPr="00E010A6">
        <w:rPr>
          <w:rFonts w:ascii="Calibri" w:eastAsia="Times New Roman" w:hAnsi="Calibri" w:cs="Arial"/>
          <w:sz w:val="24"/>
          <w:szCs w:val="24"/>
          <w:lang w:eastAsia="pl-PL"/>
        </w:rPr>
        <w:t>Od niniejszej decyzji przysługuje Stronie, za pośrednictwem Prezesa Zarządu PFRON odwołanie do Ministra Rodziny, Pracy i Polityki Społecznej w terminie 14 dni od dnia jej doręczenia.</w:t>
      </w:r>
      <w:r w:rsidRPr="00E010A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 W trakcie biegu terminu do wniesienia odwołania Strona może zrzec się prawa do jego wniesienia. Z dniem doręczenia </w:t>
      </w:r>
      <w:r w:rsidRPr="00E010A6">
        <w:rPr>
          <w:rFonts w:ascii="Calibri" w:eastAsia="Times New Roman" w:hAnsi="Calibri" w:cs="Arial"/>
          <w:sz w:val="24"/>
          <w:szCs w:val="24"/>
          <w:lang w:eastAsia="pl-PL"/>
        </w:rPr>
        <w:t>Prezesowi Zarządu PFRON</w:t>
      </w:r>
      <w:r w:rsidRPr="00E010A6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oświadczenia o zrzeczeniu się prawa do wniesienia odwołania przez Stronę, decyzja staje się ostateczna i prawomocna</w:t>
      </w:r>
      <w:r w:rsidR="00254697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</w:p>
    <w:sectPr w:rsidR="000E4D8B" w:rsidRPr="00E010A6" w:rsidSect="00702C63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487" w:rsidRDefault="00CC3487">
      <w:pPr>
        <w:spacing w:after="0" w:line="240" w:lineRule="auto"/>
      </w:pPr>
      <w:r>
        <w:separator/>
      </w:r>
    </w:p>
  </w:endnote>
  <w:endnote w:type="continuationSeparator" w:id="0">
    <w:p w:rsidR="00CC3487" w:rsidRDefault="00CC3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37629093"/>
      <w:docPartObj>
        <w:docPartGallery w:val="Page Numbers (Bottom of Page)"/>
        <w:docPartUnique/>
      </w:docPartObj>
    </w:sdtPr>
    <w:sdtContent>
      <w:p w:rsidR="00050455" w:rsidRDefault="005D7571">
        <w:pPr>
          <w:pStyle w:val="Stopka"/>
          <w:jc w:val="center"/>
        </w:pPr>
        <w:r>
          <w:fldChar w:fldCharType="begin"/>
        </w:r>
        <w:r w:rsidR="00050455">
          <w:instrText>PAGE   \* MERGEFORMAT</w:instrText>
        </w:r>
        <w:r>
          <w:fldChar w:fldCharType="separate"/>
        </w:r>
        <w:r w:rsidR="00233860">
          <w:rPr>
            <w:noProof/>
          </w:rPr>
          <w:t>6</w:t>
        </w:r>
        <w:r>
          <w:fldChar w:fldCharType="end"/>
        </w:r>
      </w:p>
    </w:sdtContent>
  </w:sdt>
  <w:p w:rsidR="00050455" w:rsidRDefault="000504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487" w:rsidRDefault="00CC3487">
      <w:pPr>
        <w:spacing w:after="0" w:line="240" w:lineRule="auto"/>
      </w:pPr>
      <w:r>
        <w:separator/>
      </w:r>
    </w:p>
  </w:footnote>
  <w:footnote w:type="continuationSeparator" w:id="0">
    <w:p w:rsidR="00CC3487" w:rsidRDefault="00CC3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70BAD"/>
    <w:multiLevelType w:val="hybridMultilevel"/>
    <w:tmpl w:val="5324F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C71B7A"/>
    <w:multiLevelType w:val="hybridMultilevel"/>
    <w:tmpl w:val="BDF28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72DBB"/>
    <w:multiLevelType w:val="hybridMultilevel"/>
    <w:tmpl w:val="1EC0E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05809"/>
    <w:multiLevelType w:val="hybridMultilevel"/>
    <w:tmpl w:val="D690E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44927"/>
    <w:multiLevelType w:val="hybridMultilevel"/>
    <w:tmpl w:val="BDF287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B32AEB"/>
    <w:multiLevelType w:val="hybridMultilevel"/>
    <w:tmpl w:val="5CAE0D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14068A"/>
    <w:multiLevelType w:val="hybridMultilevel"/>
    <w:tmpl w:val="29062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150A5A"/>
    <w:multiLevelType w:val="hybridMultilevel"/>
    <w:tmpl w:val="8DD222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0E282D"/>
    <w:multiLevelType w:val="hybridMultilevel"/>
    <w:tmpl w:val="107485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D4A"/>
    <w:rsid w:val="000009CF"/>
    <w:rsid w:val="0001361D"/>
    <w:rsid w:val="000203DA"/>
    <w:rsid w:val="000257FE"/>
    <w:rsid w:val="00033524"/>
    <w:rsid w:val="0004301A"/>
    <w:rsid w:val="00050455"/>
    <w:rsid w:val="00065183"/>
    <w:rsid w:val="000838C5"/>
    <w:rsid w:val="00095DC4"/>
    <w:rsid w:val="000A7497"/>
    <w:rsid w:val="000C4263"/>
    <w:rsid w:val="000D30CF"/>
    <w:rsid w:val="000E4D8B"/>
    <w:rsid w:val="0012670F"/>
    <w:rsid w:val="0014183B"/>
    <w:rsid w:val="001459D4"/>
    <w:rsid w:val="0014683D"/>
    <w:rsid w:val="00192124"/>
    <w:rsid w:val="001D0D37"/>
    <w:rsid w:val="001E0DDC"/>
    <w:rsid w:val="0021179B"/>
    <w:rsid w:val="00223CCB"/>
    <w:rsid w:val="00223D27"/>
    <w:rsid w:val="00225098"/>
    <w:rsid w:val="0023292F"/>
    <w:rsid w:val="00233860"/>
    <w:rsid w:val="00254697"/>
    <w:rsid w:val="00270397"/>
    <w:rsid w:val="002712A6"/>
    <w:rsid w:val="002A5F53"/>
    <w:rsid w:val="002A7A01"/>
    <w:rsid w:val="002C338C"/>
    <w:rsid w:val="002F0A2E"/>
    <w:rsid w:val="002F21E3"/>
    <w:rsid w:val="00306D4D"/>
    <w:rsid w:val="00327BE4"/>
    <w:rsid w:val="00345140"/>
    <w:rsid w:val="00352DD3"/>
    <w:rsid w:val="003642E0"/>
    <w:rsid w:val="003706CB"/>
    <w:rsid w:val="00393348"/>
    <w:rsid w:val="00395CAB"/>
    <w:rsid w:val="003A14CD"/>
    <w:rsid w:val="003B4F7F"/>
    <w:rsid w:val="003D2602"/>
    <w:rsid w:val="003D2C8E"/>
    <w:rsid w:val="0040029C"/>
    <w:rsid w:val="004017EB"/>
    <w:rsid w:val="00405C81"/>
    <w:rsid w:val="00416CB9"/>
    <w:rsid w:val="00425612"/>
    <w:rsid w:val="004324DD"/>
    <w:rsid w:val="00443EE5"/>
    <w:rsid w:val="004536AE"/>
    <w:rsid w:val="00464CF7"/>
    <w:rsid w:val="004757DF"/>
    <w:rsid w:val="004A00CA"/>
    <w:rsid w:val="004A73B3"/>
    <w:rsid w:val="004B41C0"/>
    <w:rsid w:val="004C5C22"/>
    <w:rsid w:val="004C7504"/>
    <w:rsid w:val="004D28D4"/>
    <w:rsid w:val="004D46D5"/>
    <w:rsid w:val="004E2631"/>
    <w:rsid w:val="004E2B75"/>
    <w:rsid w:val="004E5633"/>
    <w:rsid w:val="00506253"/>
    <w:rsid w:val="00520892"/>
    <w:rsid w:val="005716BB"/>
    <w:rsid w:val="0057214B"/>
    <w:rsid w:val="005970FE"/>
    <w:rsid w:val="005A5676"/>
    <w:rsid w:val="005A59A1"/>
    <w:rsid w:val="005D7571"/>
    <w:rsid w:val="005E1E71"/>
    <w:rsid w:val="00616E7E"/>
    <w:rsid w:val="00647073"/>
    <w:rsid w:val="006501CE"/>
    <w:rsid w:val="00657BB0"/>
    <w:rsid w:val="00667A37"/>
    <w:rsid w:val="00675827"/>
    <w:rsid w:val="0068170F"/>
    <w:rsid w:val="006900EB"/>
    <w:rsid w:val="006B08AD"/>
    <w:rsid w:val="006C19A4"/>
    <w:rsid w:val="006D3F0A"/>
    <w:rsid w:val="006D759D"/>
    <w:rsid w:val="006F3B97"/>
    <w:rsid w:val="00702C63"/>
    <w:rsid w:val="00724876"/>
    <w:rsid w:val="00731D7C"/>
    <w:rsid w:val="007467F2"/>
    <w:rsid w:val="0076598B"/>
    <w:rsid w:val="00796375"/>
    <w:rsid w:val="007B0646"/>
    <w:rsid w:val="007C49B2"/>
    <w:rsid w:val="007C60ED"/>
    <w:rsid w:val="007D2326"/>
    <w:rsid w:val="007D6BD3"/>
    <w:rsid w:val="007F5786"/>
    <w:rsid w:val="007F59B8"/>
    <w:rsid w:val="008115BC"/>
    <w:rsid w:val="00813FDE"/>
    <w:rsid w:val="00817D25"/>
    <w:rsid w:val="0082058D"/>
    <w:rsid w:val="00852F17"/>
    <w:rsid w:val="00864A8B"/>
    <w:rsid w:val="00864F5A"/>
    <w:rsid w:val="00895408"/>
    <w:rsid w:val="008B5771"/>
    <w:rsid w:val="008C66F3"/>
    <w:rsid w:val="008D365F"/>
    <w:rsid w:val="008D3E98"/>
    <w:rsid w:val="008F7D7C"/>
    <w:rsid w:val="0095782F"/>
    <w:rsid w:val="00960A30"/>
    <w:rsid w:val="00963609"/>
    <w:rsid w:val="009A1921"/>
    <w:rsid w:val="009B3F69"/>
    <w:rsid w:val="009E1675"/>
    <w:rsid w:val="009F5FA9"/>
    <w:rsid w:val="00A53203"/>
    <w:rsid w:val="00A60BC8"/>
    <w:rsid w:val="00A7296B"/>
    <w:rsid w:val="00A74592"/>
    <w:rsid w:val="00A8375E"/>
    <w:rsid w:val="00A85E06"/>
    <w:rsid w:val="00A85EB5"/>
    <w:rsid w:val="00A902DF"/>
    <w:rsid w:val="00A95706"/>
    <w:rsid w:val="00A96A49"/>
    <w:rsid w:val="00AC2D39"/>
    <w:rsid w:val="00AD2C93"/>
    <w:rsid w:val="00AE05E4"/>
    <w:rsid w:val="00AE6FF4"/>
    <w:rsid w:val="00AF3810"/>
    <w:rsid w:val="00B17A2C"/>
    <w:rsid w:val="00B41F2C"/>
    <w:rsid w:val="00B4700F"/>
    <w:rsid w:val="00B62C8D"/>
    <w:rsid w:val="00B91AE3"/>
    <w:rsid w:val="00B93748"/>
    <w:rsid w:val="00B97FAB"/>
    <w:rsid w:val="00BC308C"/>
    <w:rsid w:val="00BD2E55"/>
    <w:rsid w:val="00BD42DC"/>
    <w:rsid w:val="00BE2EDA"/>
    <w:rsid w:val="00C1649D"/>
    <w:rsid w:val="00C64998"/>
    <w:rsid w:val="00C65BB5"/>
    <w:rsid w:val="00C80476"/>
    <w:rsid w:val="00C90A9F"/>
    <w:rsid w:val="00CA3CFB"/>
    <w:rsid w:val="00CA4D4A"/>
    <w:rsid w:val="00CC3487"/>
    <w:rsid w:val="00D23FB9"/>
    <w:rsid w:val="00D34D79"/>
    <w:rsid w:val="00D41D74"/>
    <w:rsid w:val="00D43451"/>
    <w:rsid w:val="00D5394C"/>
    <w:rsid w:val="00D73383"/>
    <w:rsid w:val="00D911D8"/>
    <w:rsid w:val="00D93B1F"/>
    <w:rsid w:val="00DB3D20"/>
    <w:rsid w:val="00DB71CD"/>
    <w:rsid w:val="00DB71E6"/>
    <w:rsid w:val="00DE1509"/>
    <w:rsid w:val="00DF5382"/>
    <w:rsid w:val="00DF7C4E"/>
    <w:rsid w:val="00E05F31"/>
    <w:rsid w:val="00E129B0"/>
    <w:rsid w:val="00E36F4E"/>
    <w:rsid w:val="00E41746"/>
    <w:rsid w:val="00E428A5"/>
    <w:rsid w:val="00E4573A"/>
    <w:rsid w:val="00E65B9D"/>
    <w:rsid w:val="00E679D8"/>
    <w:rsid w:val="00E91CE2"/>
    <w:rsid w:val="00EA7127"/>
    <w:rsid w:val="00EB0CEB"/>
    <w:rsid w:val="00EB23E6"/>
    <w:rsid w:val="00EF1A22"/>
    <w:rsid w:val="00EF3DEC"/>
    <w:rsid w:val="00F31647"/>
    <w:rsid w:val="00F35588"/>
    <w:rsid w:val="00F66B03"/>
    <w:rsid w:val="00FA31F5"/>
    <w:rsid w:val="00FC0464"/>
    <w:rsid w:val="00FC4CEF"/>
    <w:rsid w:val="00FD6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D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4D4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A4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4D4A"/>
  </w:style>
  <w:style w:type="paragraph" w:styleId="Tekstdymka">
    <w:name w:val="Balloon Text"/>
    <w:basedOn w:val="Normalny"/>
    <w:link w:val="TekstdymkaZnak"/>
    <w:uiPriority w:val="99"/>
    <w:semiHidden/>
    <w:unhideWhenUsed/>
    <w:rsid w:val="00616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E7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C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C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C8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4D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4D4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A4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4D4A"/>
  </w:style>
  <w:style w:type="paragraph" w:styleId="Tekstdymka">
    <w:name w:val="Balloon Text"/>
    <w:basedOn w:val="Normalny"/>
    <w:link w:val="TekstdymkaZnak"/>
    <w:uiPriority w:val="99"/>
    <w:semiHidden/>
    <w:unhideWhenUsed/>
    <w:rsid w:val="00616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6E7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2C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2C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2C8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C43AA-B802-4E98-BC41-D057ADC34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11</Pages>
  <Words>3623</Words>
  <Characters>21738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r</cp:lastModifiedBy>
  <cp:revision>3</cp:revision>
  <cp:lastPrinted>2018-07-06T12:09:00Z</cp:lastPrinted>
  <dcterms:created xsi:type="dcterms:W3CDTF">2018-07-26T07:07:00Z</dcterms:created>
  <dcterms:modified xsi:type="dcterms:W3CDTF">2018-07-26T07:25:00Z</dcterms:modified>
</cp:coreProperties>
</file>