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D226" w14:textId="77777777" w:rsidR="00FB5B97" w:rsidRPr="00B93E7E" w:rsidRDefault="00FB5B97" w:rsidP="00B93E7E">
      <w:pPr>
        <w:pStyle w:val="Nagwek1"/>
      </w:pPr>
      <w:r w:rsidRPr="00B93E7E">
        <w:t xml:space="preserve">Założenia konkursu </w:t>
      </w:r>
      <w:r w:rsidR="009E50D0" w:rsidRPr="00B93E7E">
        <w:t xml:space="preserve">nr 1/2019 </w:t>
      </w:r>
      <w:r w:rsidRPr="00B93E7E">
        <w:t>pn. „S</w:t>
      </w:r>
      <w:r w:rsidR="002A13B3" w:rsidRPr="00B93E7E">
        <w:t>tażysta Plus</w:t>
      </w:r>
      <w:r w:rsidRPr="00B93E7E">
        <w:t>”</w:t>
      </w:r>
    </w:p>
    <w:p w14:paraId="0C61E48F" w14:textId="77777777" w:rsidR="00FB5B97" w:rsidRPr="00B93E7E" w:rsidRDefault="00FB5B97" w:rsidP="00B93E7E">
      <w:pPr>
        <w:pStyle w:val="Nagwek1"/>
      </w:pPr>
      <w:r w:rsidRPr="00B93E7E">
        <w:t>konkurs w ramach modułu II „</w:t>
      </w:r>
      <w:r w:rsidR="00601624" w:rsidRPr="00B93E7E">
        <w:t>S</w:t>
      </w:r>
      <w:r w:rsidRPr="00B93E7E">
        <w:t>taże zawodowe” programu „STABILNE ZATRUDNIENIE – osoby niepełnosprawne w administracji i służbie publicznej”</w:t>
      </w:r>
    </w:p>
    <w:p w14:paraId="2289F308" w14:textId="77777777" w:rsidR="00E640AF" w:rsidRPr="00F47C3A" w:rsidRDefault="00E640AF" w:rsidP="00F47C3A">
      <w:pPr>
        <w:pStyle w:val="Nagwek2"/>
      </w:pPr>
      <w:bookmarkStart w:id="0" w:name="_GoBack"/>
      <w:r w:rsidRPr="00F47C3A">
        <w:t>I.</w:t>
      </w:r>
      <w:r w:rsidRPr="00F47C3A">
        <w:tab/>
        <w:t>Podstawa prawna</w:t>
      </w:r>
    </w:p>
    <w:bookmarkEnd w:id="0"/>
    <w:p w14:paraId="213D2C69" w14:textId="77777777" w:rsidR="00E57F8F" w:rsidRPr="006A6F79" w:rsidRDefault="00E57F8F" w:rsidP="00E57F8F">
      <w:pPr>
        <w:jc w:val="both"/>
      </w:pPr>
      <w:r w:rsidRPr="006A6F79">
        <w:t xml:space="preserve">Ogłoszenie konkursu nastąpi na podstawie </w:t>
      </w:r>
      <w:r w:rsidRPr="002C342A">
        <w:t>art.</w:t>
      </w:r>
      <w:r>
        <w:t> </w:t>
      </w:r>
      <w:r w:rsidRPr="002C342A">
        <w:t>51 ust.</w:t>
      </w:r>
      <w:r>
        <w:t> </w:t>
      </w:r>
      <w:r w:rsidRPr="002C342A">
        <w:t>3 pkt</w:t>
      </w:r>
      <w:r>
        <w:t> </w:t>
      </w:r>
      <w:r w:rsidRPr="002C342A">
        <w:t>3 w związku z art.</w:t>
      </w:r>
      <w:r>
        <w:t> </w:t>
      </w:r>
      <w:r w:rsidRPr="002C342A">
        <w:t>47 ust.</w:t>
      </w:r>
      <w:r>
        <w:t> </w:t>
      </w:r>
      <w:r w:rsidRPr="002C342A">
        <w:t>1 pkt</w:t>
      </w:r>
      <w:r>
        <w:t> </w:t>
      </w:r>
      <w:r w:rsidRPr="002C342A">
        <w:t>4 ustawy z dnia 27 sierpnia 1997 roku o rehabilitacji zawodowej i społecznej oraz zatrudnianiu osób niepełnosprawnych (Dz.</w:t>
      </w:r>
      <w:r>
        <w:t> </w:t>
      </w:r>
      <w:r w:rsidRPr="002C342A">
        <w:t>U. z 2018</w:t>
      </w:r>
      <w:r>
        <w:t> </w:t>
      </w:r>
      <w:r w:rsidRPr="002C342A">
        <w:t>r. poz.</w:t>
      </w:r>
      <w:r>
        <w:t> 5</w:t>
      </w:r>
      <w:r w:rsidRPr="002C342A">
        <w:t>11, z późn.</w:t>
      </w:r>
      <w:r>
        <w:t> </w:t>
      </w:r>
      <w:r w:rsidRPr="002C342A">
        <w:t xml:space="preserve">zm.) </w:t>
      </w:r>
      <w:r>
        <w:t xml:space="preserve">oraz </w:t>
      </w:r>
      <w:r w:rsidRPr="002C342A">
        <w:t>uchwały nr 11/2016 Rady Nadzorczej PFRON z dnia 8 grudnia 2016</w:t>
      </w:r>
      <w:r>
        <w:t> </w:t>
      </w:r>
      <w:r w:rsidRPr="002C342A">
        <w:t xml:space="preserve">r. w sprawie zatwierdzenia programu „STABILNE ZATRUDNIENIE – osoby niepełnosprawne w administracji i służbie publicznej”, </w:t>
      </w:r>
      <w:r w:rsidR="0073185E">
        <w:t xml:space="preserve">którego tekst jednolity stanowi załącznik do </w:t>
      </w:r>
      <w:r w:rsidRPr="002C342A">
        <w:t>uchwał</w:t>
      </w:r>
      <w:r w:rsidR="00DF3E97">
        <w:t>y</w:t>
      </w:r>
      <w:r w:rsidRPr="002C342A">
        <w:t xml:space="preserve"> nr 4/2019 Rady Nadzorczej PFRON z dnia 20 marca 2019</w:t>
      </w:r>
      <w:r>
        <w:t> </w:t>
      </w:r>
      <w:r w:rsidRPr="002C342A">
        <w:t>r.</w:t>
      </w:r>
    </w:p>
    <w:p w14:paraId="42DD7BF4" w14:textId="77777777" w:rsidR="00974ADB" w:rsidRPr="00E640AF" w:rsidRDefault="00974ADB" w:rsidP="00E640AF">
      <w:pPr>
        <w:spacing w:before="120"/>
        <w:jc w:val="both"/>
      </w:pPr>
      <w:r w:rsidRPr="00E640AF">
        <w:t xml:space="preserve">Konkurs </w:t>
      </w:r>
      <w:r w:rsidR="00E57F8F">
        <w:t xml:space="preserve">przeprowadzony zostanie </w:t>
      </w:r>
      <w:r w:rsidRPr="00E640AF">
        <w:t xml:space="preserve">zgodnie z przepisami ustawy z dnia 24 kwietnia 2003 r. o działalności pożytku publicznego i o wolontariacie </w:t>
      </w:r>
      <w:r w:rsidRPr="00E640AF">
        <w:rPr>
          <w:szCs w:val="20"/>
        </w:rPr>
        <w:t>(Dz. U. z 201</w:t>
      </w:r>
      <w:r w:rsidR="00E640AF" w:rsidRPr="00E640AF">
        <w:rPr>
          <w:szCs w:val="20"/>
        </w:rPr>
        <w:t>8</w:t>
      </w:r>
      <w:r w:rsidRPr="00E640AF">
        <w:rPr>
          <w:szCs w:val="20"/>
        </w:rPr>
        <w:t> r. poz. </w:t>
      </w:r>
      <w:r w:rsidR="00E640AF" w:rsidRPr="00E640AF">
        <w:rPr>
          <w:szCs w:val="20"/>
        </w:rPr>
        <w:t>450</w:t>
      </w:r>
      <w:r w:rsidRPr="00E640AF">
        <w:rPr>
          <w:szCs w:val="20"/>
        </w:rPr>
        <w:t>, z późn. zm.)</w:t>
      </w:r>
      <w:r w:rsidR="00E57F8F">
        <w:t>.</w:t>
      </w:r>
    </w:p>
    <w:p w14:paraId="45E9283E" w14:textId="77777777" w:rsidR="00974ADB" w:rsidRPr="009A302A" w:rsidRDefault="00974ADB" w:rsidP="00E640AF">
      <w:pPr>
        <w:spacing w:before="120"/>
        <w:jc w:val="both"/>
      </w:pPr>
      <w:r w:rsidRPr="00E640AF">
        <w:t xml:space="preserve">Warunkiem podejmowania decyzji finansowych w ramach konkursu </w:t>
      </w:r>
      <w:r w:rsidR="00E57F8F">
        <w:t>będzie</w:t>
      </w:r>
      <w:r w:rsidRPr="00E640AF">
        <w:t xml:space="preserve"> posiadanie przez PFRON, w</w:t>
      </w:r>
      <w:r w:rsidR="00E640AF" w:rsidRPr="00E640AF">
        <w:t xml:space="preserve"> planie finansowym PFRON na 2019</w:t>
      </w:r>
      <w:r w:rsidRPr="00E640AF">
        <w:t xml:space="preserve"> r., środków finansowych na realizację </w:t>
      </w:r>
      <w:r w:rsidR="00E57F8F">
        <w:t xml:space="preserve">programu </w:t>
      </w:r>
      <w:r w:rsidR="00E57F8F" w:rsidRPr="00E57F8F">
        <w:t>„STABILNE ZATRUDNIENIE – osoby niepełnosprawne w administracji i służbie publicznej”</w:t>
      </w:r>
      <w:r w:rsidRPr="00E640AF">
        <w:t>.</w:t>
      </w:r>
    </w:p>
    <w:p w14:paraId="1CB99BE1" w14:textId="77777777" w:rsidR="00AC5DD3" w:rsidRPr="006A6F79" w:rsidRDefault="009316FE" w:rsidP="00F47C3A">
      <w:pPr>
        <w:pStyle w:val="Nagwek2"/>
      </w:pPr>
      <w:r>
        <w:t>I</w:t>
      </w:r>
      <w:r w:rsidR="00AC5DD3" w:rsidRPr="006A6F79">
        <w:t>I.</w:t>
      </w:r>
      <w:r w:rsidR="00AC5DD3" w:rsidRPr="006A6F79">
        <w:tab/>
        <w:t>Definicje pojęć</w:t>
      </w:r>
    </w:p>
    <w:p w14:paraId="179DD9E9" w14:textId="77777777" w:rsidR="00AC5DD3" w:rsidRPr="006A6F79" w:rsidRDefault="00AC5DD3" w:rsidP="005F65B3">
      <w:pPr>
        <w:spacing w:before="120"/>
        <w:jc w:val="both"/>
      </w:pPr>
      <w:r w:rsidRPr="006A6F79">
        <w:t>Ilekroć w niniejszym dokumencie jest mowa o:</w:t>
      </w:r>
    </w:p>
    <w:p w14:paraId="1DBD8AF3" w14:textId="77777777" w:rsidR="00AC5DD3" w:rsidRPr="006A6F79" w:rsidRDefault="00AC5DD3" w:rsidP="00835EDF">
      <w:pPr>
        <w:numPr>
          <w:ilvl w:val="0"/>
          <w:numId w:val="10"/>
        </w:numPr>
        <w:spacing w:before="60"/>
        <w:jc w:val="both"/>
      </w:pPr>
      <w:r w:rsidRPr="006A6F79">
        <w:rPr>
          <w:bCs/>
        </w:rPr>
        <w:t>beneficjencie ostatecznym</w:t>
      </w:r>
      <w:r w:rsidRPr="006A6F79">
        <w:t xml:space="preserve"> – </w:t>
      </w:r>
      <w:r w:rsidR="00E57F8F" w:rsidRPr="00E57F8F">
        <w:t>należy przez to rozumieć osobę w wieku aktywności zawodowej (tj.</w:t>
      </w:r>
      <w:r w:rsidR="00E57F8F">
        <w:t> </w:t>
      </w:r>
      <w:r w:rsidR="00E57F8F" w:rsidRPr="00E57F8F">
        <w:t>osobę, która nie osiągnęła wieku emerytalnego) z orzeczonym znacznym, umiarkowanym lub lekkim stopniem niepełnosprawności (lub orzeczeniem równoważnym), pozostającą bez zatrudnienia</w:t>
      </w:r>
      <w:r w:rsidR="009700B9">
        <w:t xml:space="preserve"> </w:t>
      </w:r>
      <w:r w:rsidR="00E57F8F" w:rsidRPr="00E57F8F">
        <w:t xml:space="preserve">– na rzecz której prowadzone są działania aktywizacyjne w ramach </w:t>
      </w:r>
      <w:r w:rsidR="009700B9">
        <w:t xml:space="preserve">modułu II „Staże zawodowe” </w:t>
      </w:r>
      <w:r w:rsidR="00E57F8F" w:rsidRPr="00E57F8F">
        <w:t>programu</w:t>
      </w:r>
      <w:r w:rsidR="00F213D6" w:rsidRPr="006A6F79">
        <w:t>;</w:t>
      </w:r>
    </w:p>
    <w:p w14:paraId="0B8854D0" w14:textId="77777777" w:rsidR="00E57F8F" w:rsidRPr="00E57F8F" w:rsidRDefault="00E57F8F" w:rsidP="00835EDF">
      <w:pPr>
        <w:numPr>
          <w:ilvl w:val="0"/>
          <w:numId w:val="10"/>
        </w:numPr>
        <w:spacing w:before="60"/>
        <w:jc w:val="both"/>
        <w:rPr>
          <w:bCs/>
        </w:rPr>
      </w:pPr>
      <w:r w:rsidRPr="00E57F8F">
        <w:rPr>
          <w:bCs/>
        </w:rPr>
        <w:tab/>
        <w:t>organizacjach pozarządowych – należy przez to rozumieć organizacje, o których mowa w art.</w:t>
      </w:r>
      <w:r>
        <w:rPr>
          <w:bCs/>
        </w:rPr>
        <w:t> </w:t>
      </w:r>
      <w:r w:rsidRPr="00E57F8F">
        <w:rPr>
          <w:bCs/>
        </w:rPr>
        <w:t>2 pkt</w:t>
      </w:r>
      <w:r>
        <w:rPr>
          <w:bCs/>
        </w:rPr>
        <w:t> </w:t>
      </w:r>
      <w:r w:rsidRPr="00E57F8F">
        <w:rPr>
          <w:bCs/>
        </w:rPr>
        <w:t>3 ustawy z dnia 27 sierpnia 1997</w:t>
      </w:r>
      <w:r>
        <w:rPr>
          <w:bCs/>
        </w:rPr>
        <w:t> </w:t>
      </w:r>
      <w:r w:rsidRPr="00E57F8F">
        <w:rPr>
          <w:bCs/>
        </w:rPr>
        <w:t>r. o rehabilitacji zawodowej i społecznej oraz zatrudnianiu osób niepełnosprawnych (Dz.</w:t>
      </w:r>
      <w:r>
        <w:rPr>
          <w:bCs/>
        </w:rPr>
        <w:t> </w:t>
      </w:r>
      <w:r w:rsidRPr="00E57F8F">
        <w:rPr>
          <w:bCs/>
        </w:rPr>
        <w:t>U. z 2018</w:t>
      </w:r>
      <w:r>
        <w:rPr>
          <w:bCs/>
        </w:rPr>
        <w:t> </w:t>
      </w:r>
      <w:r w:rsidRPr="00E57F8F">
        <w:rPr>
          <w:bCs/>
        </w:rPr>
        <w:t>r. poz.</w:t>
      </w:r>
      <w:r>
        <w:rPr>
          <w:bCs/>
        </w:rPr>
        <w:t> </w:t>
      </w:r>
      <w:r w:rsidRPr="00E57F8F">
        <w:rPr>
          <w:bCs/>
        </w:rPr>
        <w:t>511, z późn.</w:t>
      </w:r>
      <w:r>
        <w:rPr>
          <w:bCs/>
        </w:rPr>
        <w:t> </w:t>
      </w:r>
      <w:r w:rsidRPr="00E57F8F">
        <w:rPr>
          <w:bCs/>
        </w:rPr>
        <w:t>zm.);</w:t>
      </w:r>
    </w:p>
    <w:p w14:paraId="082A5C73" w14:textId="77777777" w:rsidR="00E57F8F" w:rsidRPr="00E57F8F" w:rsidRDefault="00E57F8F" w:rsidP="00835EDF">
      <w:pPr>
        <w:numPr>
          <w:ilvl w:val="0"/>
          <w:numId w:val="10"/>
        </w:numPr>
        <w:spacing w:before="60"/>
        <w:jc w:val="both"/>
        <w:rPr>
          <w:bCs/>
        </w:rPr>
      </w:pPr>
      <w:r w:rsidRPr="00E57F8F">
        <w:rPr>
          <w:bCs/>
        </w:rPr>
        <w:t>osobie niepełnosprawnej – należy przez to rozumieć osobę, o której mowa w art.</w:t>
      </w:r>
      <w:r w:rsidR="009700B9">
        <w:rPr>
          <w:bCs/>
        </w:rPr>
        <w:t> 1</w:t>
      </w:r>
      <w:r w:rsidRPr="00E57F8F">
        <w:rPr>
          <w:bCs/>
        </w:rPr>
        <w:t xml:space="preserve"> ustawy z</w:t>
      </w:r>
      <w:r w:rsidR="009700B9">
        <w:rPr>
          <w:bCs/>
        </w:rPr>
        <w:t> </w:t>
      </w:r>
      <w:r w:rsidRPr="00E57F8F">
        <w:rPr>
          <w:bCs/>
        </w:rPr>
        <w:t>dnia 27 sierpnia 1997</w:t>
      </w:r>
      <w:r w:rsidR="009700B9">
        <w:rPr>
          <w:bCs/>
        </w:rPr>
        <w:t> </w:t>
      </w:r>
      <w:r w:rsidRPr="00E57F8F">
        <w:rPr>
          <w:bCs/>
        </w:rPr>
        <w:t>r. o rehabilitacji zawodowej i społecznej oraz zatrudnianiu osób niepełnosprawnych (Dz.</w:t>
      </w:r>
      <w:r w:rsidR="009700B9">
        <w:rPr>
          <w:bCs/>
        </w:rPr>
        <w:t> </w:t>
      </w:r>
      <w:r w:rsidRPr="00E57F8F">
        <w:rPr>
          <w:bCs/>
        </w:rPr>
        <w:t>U. z 2018</w:t>
      </w:r>
      <w:r w:rsidR="009700B9">
        <w:rPr>
          <w:bCs/>
        </w:rPr>
        <w:t> </w:t>
      </w:r>
      <w:r w:rsidRPr="00E57F8F">
        <w:rPr>
          <w:bCs/>
        </w:rPr>
        <w:t>r. poz.</w:t>
      </w:r>
      <w:r w:rsidR="009700B9">
        <w:rPr>
          <w:bCs/>
        </w:rPr>
        <w:t> </w:t>
      </w:r>
      <w:r w:rsidRPr="00E57F8F">
        <w:rPr>
          <w:bCs/>
        </w:rPr>
        <w:t>511, z późn.</w:t>
      </w:r>
      <w:r w:rsidR="009700B9">
        <w:rPr>
          <w:bCs/>
        </w:rPr>
        <w:t> </w:t>
      </w:r>
      <w:r w:rsidRPr="00E57F8F">
        <w:rPr>
          <w:bCs/>
        </w:rPr>
        <w:t>zm.);</w:t>
      </w:r>
    </w:p>
    <w:p w14:paraId="5C2953AF" w14:textId="77777777" w:rsidR="00E57F8F" w:rsidRPr="00E57F8F" w:rsidRDefault="00E57F8F" w:rsidP="00835EDF">
      <w:pPr>
        <w:numPr>
          <w:ilvl w:val="0"/>
          <w:numId w:val="10"/>
        </w:numPr>
        <w:spacing w:before="60"/>
        <w:jc w:val="both"/>
        <w:rPr>
          <w:bCs/>
        </w:rPr>
      </w:pPr>
      <w:r w:rsidRPr="00E57F8F">
        <w:rPr>
          <w:bCs/>
        </w:rPr>
        <w:t>osobie pozostającej bez zatrudnienia – należy przez to rozumieć osobę bezrobotną lub poszukującą pracy, która nie wykonuje żadnej pracy zarobkowej (definicja obejmuje zarówno osobę zarejestrowaną w Powiatowym Urzędzie Pracy, jak również osobę niezarejestrowaną);</w:t>
      </w:r>
    </w:p>
    <w:p w14:paraId="387C4B59" w14:textId="77777777" w:rsidR="004D1FB7" w:rsidRPr="00E57F8F" w:rsidRDefault="004D1FB7" w:rsidP="00835EDF">
      <w:pPr>
        <w:numPr>
          <w:ilvl w:val="0"/>
          <w:numId w:val="10"/>
        </w:numPr>
        <w:spacing w:before="60"/>
        <w:jc w:val="both"/>
        <w:rPr>
          <w:bCs/>
        </w:rPr>
      </w:pPr>
      <w:r>
        <w:rPr>
          <w:bCs/>
        </w:rPr>
        <w:t xml:space="preserve">procedurach realizacji programu – należy przez to rozumieć procedury realizacji programu </w:t>
      </w:r>
      <w:r w:rsidRPr="003C6E68">
        <w:rPr>
          <w:bCs/>
        </w:rPr>
        <w:t>„STABILNE ZATRUDNIENIE – osoby niepełnosprawne w administracji i służbie publicznej”</w:t>
      </w:r>
      <w:r>
        <w:rPr>
          <w:bCs/>
        </w:rPr>
        <w:t>;</w:t>
      </w:r>
    </w:p>
    <w:p w14:paraId="136368F4" w14:textId="77777777" w:rsidR="00E57F8F" w:rsidRDefault="00E57F8F" w:rsidP="00835EDF">
      <w:pPr>
        <w:numPr>
          <w:ilvl w:val="0"/>
          <w:numId w:val="10"/>
        </w:numPr>
        <w:spacing w:before="60"/>
        <w:jc w:val="both"/>
        <w:rPr>
          <w:bCs/>
        </w:rPr>
      </w:pPr>
      <w:r w:rsidRPr="00E57F8F">
        <w:rPr>
          <w:bCs/>
        </w:rPr>
        <w:t>programie – należy przez to rozumieć program „STABILNE ZATRUDNIENIE – osoby niepełnosprawne w administracji i służbie publicznej”;</w:t>
      </w:r>
    </w:p>
    <w:p w14:paraId="67BE2763" w14:textId="77777777" w:rsidR="00E57F8F" w:rsidRPr="00E57F8F" w:rsidRDefault="00E57F8F" w:rsidP="00835EDF">
      <w:pPr>
        <w:numPr>
          <w:ilvl w:val="0"/>
          <w:numId w:val="10"/>
        </w:numPr>
        <w:spacing w:before="60"/>
        <w:jc w:val="both"/>
        <w:rPr>
          <w:bCs/>
        </w:rPr>
      </w:pPr>
      <w:r w:rsidRPr="00E57F8F">
        <w:rPr>
          <w:bCs/>
        </w:rPr>
        <w:tab/>
        <w:t>stażu zawodowym – należy przez to rozumieć nabywanie przez beneficjenta ostatecznego umiejętności praktycznych do wykonywania pracy przez wykonywanie zadań w miejscu pracy bez nawiązywania stosunku pracy z pracodawcą;</w:t>
      </w:r>
    </w:p>
    <w:p w14:paraId="04F9FD80" w14:textId="77777777" w:rsidR="00E57F8F" w:rsidRPr="006A6F79" w:rsidRDefault="00E57F8F" w:rsidP="00835EDF">
      <w:pPr>
        <w:numPr>
          <w:ilvl w:val="0"/>
          <w:numId w:val="10"/>
        </w:numPr>
        <w:spacing w:before="60"/>
        <w:jc w:val="both"/>
        <w:rPr>
          <w:bCs/>
        </w:rPr>
      </w:pPr>
      <w:r w:rsidRPr="00E57F8F">
        <w:rPr>
          <w:bCs/>
        </w:rPr>
        <w:lastRenderedPageBreak/>
        <w:t>ustawie o działalności pożytku publicznego i o wolontariacie</w:t>
      </w:r>
      <w:r w:rsidRPr="006A6F79">
        <w:rPr>
          <w:bCs/>
        </w:rPr>
        <w:t xml:space="preserve"> – należy przez to rozumieć ustawę z dnia 24 kwietnia 2003 r. o działalności pożytku publicznego i o wolontariacie</w:t>
      </w:r>
      <w:r>
        <w:rPr>
          <w:bCs/>
        </w:rPr>
        <w:t xml:space="preserve"> </w:t>
      </w:r>
      <w:r w:rsidRPr="00E57F8F">
        <w:rPr>
          <w:bCs/>
        </w:rPr>
        <w:t>(Dz. U. z 2018 r. poz. 450, z późn. zm.);</w:t>
      </w:r>
    </w:p>
    <w:p w14:paraId="057EC6A2" w14:textId="77777777" w:rsidR="00E57F8F" w:rsidRDefault="00E57F8F" w:rsidP="00835EDF">
      <w:pPr>
        <w:numPr>
          <w:ilvl w:val="0"/>
          <w:numId w:val="10"/>
        </w:numPr>
        <w:spacing w:before="60"/>
        <w:jc w:val="both"/>
        <w:rPr>
          <w:bCs/>
        </w:rPr>
      </w:pPr>
      <w:r w:rsidRPr="006A6F79">
        <w:rPr>
          <w:bCs/>
        </w:rPr>
        <w:t>ustawie o rehabilitacji</w:t>
      </w:r>
      <w:r w:rsidRPr="00E57F8F">
        <w:rPr>
          <w:bCs/>
        </w:rPr>
        <w:t xml:space="preserve"> – należy przez to rozumieć ustawę z dnia 27 sierpnia 1997 r. o rehabilitacji zawodowej i społecznej oraz zatrudnianiu osób niepełnosprawnych (Dz. U. z 2018 r. poz. 511, z późn. zm.)</w:t>
      </w:r>
      <w:r w:rsidR="00430FA9">
        <w:rPr>
          <w:bCs/>
        </w:rPr>
        <w:t>;</w:t>
      </w:r>
    </w:p>
    <w:p w14:paraId="6B96F1FE" w14:textId="77777777" w:rsidR="00430FA9" w:rsidRPr="00430FA9" w:rsidRDefault="00430FA9" w:rsidP="00835EDF">
      <w:pPr>
        <w:numPr>
          <w:ilvl w:val="0"/>
          <w:numId w:val="10"/>
        </w:numPr>
        <w:spacing w:before="60"/>
        <w:ind w:left="341" w:hanging="454"/>
        <w:jc w:val="both"/>
        <w:rPr>
          <w:bCs/>
        </w:rPr>
      </w:pPr>
      <w:r w:rsidRPr="00430FA9">
        <w:rPr>
          <w:bCs/>
        </w:rPr>
        <w:t>wniosku – należy wniosek o dofinansowanie w ramach modułu II „Staże zawodowe</w:t>
      </w:r>
      <w:r>
        <w:rPr>
          <w:bCs/>
        </w:rPr>
        <w:t>.</w:t>
      </w:r>
    </w:p>
    <w:p w14:paraId="18CE7F82" w14:textId="77777777" w:rsidR="001D248C" w:rsidRPr="006A6F79" w:rsidRDefault="001D248C" w:rsidP="00F47C3A">
      <w:pPr>
        <w:pStyle w:val="Nagwek2"/>
      </w:pPr>
      <w:r w:rsidRPr="006A6F79">
        <w:t>I</w:t>
      </w:r>
      <w:r w:rsidR="009316FE">
        <w:t>I</w:t>
      </w:r>
      <w:r w:rsidRPr="006A6F79">
        <w:t>I.</w:t>
      </w:r>
      <w:r w:rsidRPr="006A6F79">
        <w:tab/>
      </w:r>
      <w:r w:rsidR="009A302A" w:rsidRPr="009A302A">
        <w:t>Rodzaj</w:t>
      </w:r>
      <w:r w:rsidR="004D1FB7">
        <w:t>e działań aktywizacyjnych</w:t>
      </w:r>
    </w:p>
    <w:p w14:paraId="44FE56CC" w14:textId="77777777" w:rsidR="004D1FB7" w:rsidRPr="00E55A7E" w:rsidRDefault="004D1FB7" w:rsidP="00835EDF">
      <w:pPr>
        <w:numPr>
          <w:ilvl w:val="0"/>
          <w:numId w:val="15"/>
        </w:numPr>
        <w:jc w:val="both"/>
      </w:pPr>
      <w:r w:rsidRPr="00E55A7E">
        <w:t xml:space="preserve">W ramach </w:t>
      </w:r>
      <w:r>
        <w:t>konkursu</w:t>
      </w:r>
      <w:r w:rsidRPr="00E55A7E">
        <w:t xml:space="preserve"> podlegają dofinansowaniu następujące działania aktywizacyjne:</w:t>
      </w:r>
    </w:p>
    <w:p w14:paraId="6C54AF44" w14:textId="77777777" w:rsidR="004D1FB7" w:rsidRPr="00E55A7E" w:rsidRDefault="004D1FB7" w:rsidP="00835EDF">
      <w:pPr>
        <w:numPr>
          <w:ilvl w:val="0"/>
          <w:numId w:val="16"/>
        </w:numPr>
        <w:spacing w:before="60"/>
        <w:jc w:val="both"/>
      </w:pPr>
      <w:r w:rsidRPr="00E55A7E">
        <w:t>przygotowanie i wdrożenie indywidualnego planu drogi zawodowej beneficjenta ostatecznego;</w:t>
      </w:r>
    </w:p>
    <w:p w14:paraId="07D4B7C5" w14:textId="77777777" w:rsidR="004D1FB7" w:rsidRPr="00E55A7E" w:rsidRDefault="004D1FB7" w:rsidP="00835EDF">
      <w:pPr>
        <w:numPr>
          <w:ilvl w:val="0"/>
          <w:numId w:val="16"/>
        </w:numPr>
        <w:spacing w:before="60"/>
        <w:jc w:val="both"/>
      </w:pPr>
      <w:r w:rsidRPr="00E55A7E">
        <w:t>doradztwo zawodowe na rzecz beneficjenta ostatecznego;</w:t>
      </w:r>
    </w:p>
    <w:p w14:paraId="069AC1FC" w14:textId="77777777" w:rsidR="004D1FB7" w:rsidRPr="00E55A7E" w:rsidRDefault="004D1FB7" w:rsidP="00835EDF">
      <w:pPr>
        <w:numPr>
          <w:ilvl w:val="0"/>
          <w:numId w:val="16"/>
        </w:numPr>
        <w:spacing w:before="60"/>
        <w:jc w:val="both"/>
      </w:pPr>
      <w:r w:rsidRPr="00E55A7E">
        <w:t>uzyskanie przez beneficjenta ostatecznego kwalifikacji / umiejętności zawodowych oraz pracowniczych, w tym poprzez realizację kursów, warsztatów lub szkoleń zawodowych;</w:t>
      </w:r>
    </w:p>
    <w:p w14:paraId="7A10839C" w14:textId="77777777" w:rsidR="004D1FB7" w:rsidRPr="00E55A7E" w:rsidRDefault="004D1FB7" w:rsidP="00835EDF">
      <w:pPr>
        <w:numPr>
          <w:ilvl w:val="0"/>
          <w:numId w:val="16"/>
        </w:numPr>
        <w:spacing w:before="60"/>
        <w:jc w:val="both"/>
      </w:pPr>
      <w:r w:rsidRPr="00E55A7E">
        <w:t>zapewnienie beneficjentowi ostatecznemu wsparcia asystenta / trenera pracy w okresie do pierwszych 3 miesięcy stażu zawodowego;</w:t>
      </w:r>
    </w:p>
    <w:p w14:paraId="6695F82C" w14:textId="77777777" w:rsidR="004D1FB7" w:rsidRPr="00E55A7E" w:rsidRDefault="004D1FB7" w:rsidP="00835EDF">
      <w:pPr>
        <w:numPr>
          <w:ilvl w:val="0"/>
          <w:numId w:val="16"/>
        </w:numPr>
        <w:spacing w:before="60"/>
        <w:jc w:val="both"/>
      </w:pPr>
      <w:r w:rsidRPr="00E55A7E">
        <w:t>koszty dojazdów beneficjenta ostatecznego do i z zakładu pracy, w okresie do pierwszych 3 miesięcy stażu zawodowego;</w:t>
      </w:r>
    </w:p>
    <w:p w14:paraId="225E9D9B" w14:textId="77777777" w:rsidR="004D1FB7" w:rsidRPr="00E55A7E" w:rsidRDefault="004D1FB7" w:rsidP="00835EDF">
      <w:pPr>
        <w:numPr>
          <w:ilvl w:val="0"/>
          <w:numId w:val="16"/>
        </w:numPr>
        <w:spacing w:before="60"/>
        <w:jc w:val="both"/>
      </w:pPr>
      <w:r w:rsidRPr="00E55A7E">
        <w:t>wypłatę stypendium dla beneficjenta ostatecznego skierowanego na staż zawodowy;</w:t>
      </w:r>
    </w:p>
    <w:p w14:paraId="22D1132F" w14:textId="77777777" w:rsidR="004D1FB7" w:rsidRPr="00E55A7E" w:rsidRDefault="004D1FB7" w:rsidP="00835EDF">
      <w:pPr>
        <w:numPr>
          <w:ilvl w:val="0"/>
          <w:numId w:val="16"/>
        </w:numPr>
        <w:spacing w:before="60"/>
        <w:jc w:val="both"/>
      </w:pPr>
      <w:r w:rsidRPr="00E55A7E">
        <w:t>szkolenia i warsztaty dla pracowników instytucji, w zakresie umiejętności współpracy z osobami niepełnosprawnymi.</w:t>
      </w:r>
    </w:p>
    <w:p w14:paraId="49D9BDAD" w14:textId="77777777" w:rsidR="004D1FB7" w:rsidRDefault="004D1FB7" w:rsidP="00835EDF">
      <w:pPr>
        <w:numPr>
          <w:ilvl w:val="0"/>
          <w:numId w:val="15"/>
        </w:numPr>
        <w:spacing w:before="120"/>
        <w:jc w:val="both"/>
      </w:pPr>
      <w:r w:rsidRPr="00E55A7E">
        <w:t>Działania aktywizacyjne, o których mowa w ust. 1, zgłaszane są do PFRON w formie projektów. Celem projektów musi być wejście beneficjentów ostatecznych projektu na rynek pracy. Warunkiem realizacji działań aktywizacyjnych jest przygotowanie i wdrożenie indywidualnego planu drogi zawodowej dla każdego beneficjenta ostatecznego projektu.</w:t>
      </w:r>
    </w:p>
    <w:p w14:paraId="414E7A40" w14:textId="77777777" w:rsidR="00781ECE" w:rsidRPr="006A6F79" w:rsidRDefault="009A302A" w:rsidP="00F47C3A">
      <w:pPr>
        <w:pStyle w:val="Nagwek2"/>
      </w:pPr>
      <w:r>
        <w:t>I</w:t>
      </w:r>
      <w:r w:rsidR="008D42C9">
        <w:t>V</w:t>
      </w:r>
      <w:r w:rsidR="009A50BF" w:rsidRPr="006A6F79">
        <w:t>.</w:t>
      </w:r>
      <w:r w:rsidR="009A50BF" w:rsidRPr="006A6F79">
        <w:tab/>
      </w:r>
      <w:r w:rsidR="00781ECE" w:rsidRPr="006A6F79">
        <w:t>Podmioty uprawnione do składania wniosków</w:t>
      </w:r>
    </w:p>
    <w:p w14:paraId="7AB4D25F" w14:textId="77777777" w:rsidR="00781ECE" w:rsidRPr="006A6F79" w:rsidRDefault="00781ECE" w:rsidP="00835EDF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</w:rPr>
      </w:pPr>
      <w:r w:rsidRPr="006A6F79">
        <w:rPr>
          <w:rFonts w:ascii="Times New Roman" w:hAnsi="Times New Roman" w:cs="Times New Roman"/>
        </w:rPr>
        <w:t>Podmiotami uprawnionymi do składania wniosków w</w:t>
      </w:r>
      <w:r w:rsidR="009A50BF" w:rsidRPr="006A6F79">
        <w:rPr>
          <w:rFonts w:ascii="Times New Roman" w:hAnsi="Times New Roman" w:cs="Times New Roman"/>
        </w:rPr>
        <w:t xml:space="preserve"> </w:t>
      </w:r>
      <w:r w:rsidRPr="006A6F79">
        <w:rPr>
          <w:rFonts w:ascii="Times New Roman" w:hAnsi="Times New Roman" w:cs="Times New Roman"/>
        </w:rPr>
        <w:t>ramach konkursu, są:</w:t>
      </w:r>
    </w:p>
    <w:p w14:paraId="05F780A6" w14:textId="77777777" w:rsidR="004837CA" w:rsidRPr="006A6F79" w:rsidRDefault="004837CA" w:rsidP="00835EDF">
      <w:pPr>
        <w:pStyle w:val="Tekstpodstawowy"/>
        <w:numPr>
          <w:ilvl w:val="0"/>
          <w:numId w:val="3"/>
        </w:numPr>
        <w:spacing w:before="60"/>
        <w:rPr>
          <w:rFonts w:ascii="Times New Roman" w:hAnsi="Times New Roman" w:cs="Times New Roman"/>
        </w:rPr>
      </w:pPr>
      <w:r w:rsidRPr="006A6F79">
        <w:rPr>
          <w:rFonts w:ascii="Times New Roman" w:hAnsi="Times New Roman" w:cs="Times New Roman"/>
        </w:rPr>
        <w:t>organizacje pozarządowe, o których mowa w art. 3 ust. 2 ustawy o działalności pożytku publicznego i o wolontariacie, w tym fundacje i</w:t>
      </w:r>
      <w:r w:rsidR="00B40272" w:rsidRPr="006A6F79">
        <w:rPr>
          <w:rFonts w:ascii="Times New Roman" w:hAnsi="Times New Roman" w:cs="Times New Roman"/>
        </w:rPr>
        <w:t xml:space="preserve"> </w:t>
      </w:r>
      <w:r w:rsidRPr="006A6F79">
        <w:rPr>
          <w:rFonts w:ascii="Times New Roman" w:hAnsi="Times New Roman" w:cs="Times New Roman"/>
        </w:rPr>
        <w:t>stowarzyszenia;</w:t>
      </w:r>
    </w:p>
    <w:p w14:paraId="030F16C8" w14:textId="77777777" w:rsidR="004837CA" w:rsidRDefault="004837CA" w:rsidP="00835EDF">
      <w:pPr>
        <w:pStyle w:val="Tekstpodstawowy"/>
        <w:numPr>
          <w:ilvl w:val="0"/>
          <w:numId w:val="3"/>
        </w:numPr>
        <w:spacing w:before="60"/>
        <w:rPr>
          <w:rFonts w:ascii="Times New Roman" w:hAnsi="Times New Roman" w:cs="Times New Roman"/>
        </w:rPr>
      </w:pPr>
      <w:r w:rsidRPr="006A6F79">
        <w:rPr>
          <w:rFonts w:ascii="Times New Roman" w:hAnsi="Times New Roman" w:cs="Times New Roman"/>
        </w:rPr>
        <w:t>podmioty wymienione w art. 3 ust. 3 pkt 1 ustawy o</w:t>
      </w:r>
      <w:r w:rsidR="00CB63AD" w:rsidRPr="006A6F79">
        <w:rPr>
          <w:rFonts w:ascii="Times New Roman" w:hAnsi="Times New Roman" w:cs="Times New Roman"/>
        </w:rPr>
        <w:t xml:space="preserve"> </w:t>
      </w:r>
      <w:r w:rsidRPr="006A6F79">
        <w:rPr>
          <w:rFonts w:ascii="Times New Roman" w:hAnsi="Times New Roman" w:cs="Times New Roman"/>
        </w:rPr>
        <w:t>działalności pożytku publicznego i</w:t>
      </w:r>
      <w:r w:rsidR="00CB63AD" w:rsidRPr="006A6F79">
        <w:rPr>
          <w:rFonts w:ascii="Times New Roman" w:hAnsi="Times New Roman" w:cs="Times New Roman"/>
        </w:rPr>
        <w:t> </w:t>
      </w:r>
      <w:r w:rsidRPr="006A6F79">
        <w:rPr>
          <w:rFonts w:ascii="Times New Roman" w:hAnsi="Times New Roman" w:cs="Times New Roman"/>
        </w:rPr>
        <w:t>o</w:t>
      </w:r>
      <w:r w:rsidR="00CB63AD" w:rsidRPr="006A6F79">
        <w:rPr>
          <w:rFonts w:ascii="Times New Roman" w:hAnsi="Times New Roman" w:cs="Times New Roman"/>
        </w:rPr>
        <w:t> </w:t>
      </w:r>
      <w:r w:rsidRPr="006A6F79">
        <w:rPr>
          <w:rFonts w:ascii="Times New Roman" w:hAnsi="Times New Roman" w:cs="Times New Roman"/>
        </w:rPr>
        <w:t>wolontariacie – tj. osoby prawne i jednostki organizacyjne działające na podstawie przepisów o stosunku Państwa do Kościoła Katolickiego w</w:t>
      </w:r>
      <w:r w:rsidR="008C0959" w:rsidRPr="006A6F79">
        <w:rPr>
          <w:rFonts w:ascii="Times New Roman" w:hAnsi="Times New Roman" w:cs="Times New Roman"/>
        </w:rPr>
        <w:t xml:space="preserve"> </w:t>
      </w:r>
      <w:r w:rsidRPr="006A6F79">
        <w:rPr>
          <w:rFonts w:ascii="Times New Roman" w:hAnsi="Times New Roman" w:cs="Times New Roman"/>
        </w:rPr>
        <w:t>Rzeczypospolitej Polskiej, o</w:t>
      </w:r>
      <w:r w:rsidR="00CB63AD" w:rsidRPr="006A6F79">
        <w:rPr>
          <w:rFonts w:ascii="Times New Roman" w:hAnsi="Times New Roman" w:cs="Times New Roman"/>
        </w:rPr>
        <w:t> </w:t>
      </w:r>
      <w:r w:rsidRPr="006A6F79">
        <w:rPr>
          <w:rFonts w:ascii="Times New Roman" w:hAnsi="Times New Roman" w:cs="Times New Roman"/>
        </w:rPr>
        <w:t>stosunku Państwa do innych kościołów i związków wyznaniowych oraz o gwarancjach wolności sumienia i wyznania, jeżeli ich cele statutowe obejmują prowadzenie działalności pożytku publicznego;</w:t>
      </w:r>
    </w:p>
    <w:p w14:paraId="74E9AC27" w14:textId="77777777" w:rsidR="004837CA" w:rsidRPr="006A6F79" w:rsidRDefault="004837CA" w:rsidP="00835EDF">
      <w:pPr>
        <w:pStyle w:val="Tekstpodstawowy"/>
        <w:numPr>
          <w:ilvl w:val="0"/>
          <w:numId w:val="3"/>
        </w:numPr>
        <w:spacing w:before="60"/>
        <w:rPr>
          <w:rFonts w:ascii="Times New Roman" w:hAnsi="Times New Roman" w:cs="Times New Roman"/>
        </w:rPr>
      </w:pPr>
      <w:r w:rsidRPr="006A6F79">
        <w:rPr>
          <w:rFonts w:ascii="Times New Roman" w:hAnsi="Times New Roman" w:cs="Times New Roman"/>
        </w:rPr>
        <w:t>podmioty wymienione w art. 3 ust. 3 pkt 2-4 ustawy o</w:t>
      </w:r>
      <w:r w:rsidR="00CB63AD" w:rsidRPr="006A6F79">
        <w:rPr>
          <w:rFonts w:ascii="Times New Roman" w:hAnsi="Times New Roman" w:cs="Times New Roman"/>
        </w:rPr>
        <w:t xml:space="preserve"> </w:t>
      </w:r>
      <w:r w:rsidRPr="006A6F79">
        <w:rPr>
          <w:rFonts w:ascii="Times New Roman" w:hAnsi="Times New Roman" w:cs="Times New Roman"/>
        </w:rPr>
        <w:t>działalności pożytku publicznego i</w:t>
      </w:r>
      <w:r w:rsidR="00CB63AD" w:rsidRPr="006A6F79">
        <w:rPr>
          <w:rFonts w:ascii="Times New Roman" w:hAnsi="Times New Roman" w:cs="Times New Roman"/>
        </w:rPr>
        <w:t> o </w:t>
      </w:r>
      <w:r w:rsidRPr="006A6F79">
        <w:rPr>
          <w:rFonts w:ascii="Times New Roman" w:hAnsi="Times New Roman" w:cs="Times New Roman"/>
        </w:rPr>
        <w:t>wolontariacie – tj. stowarzyszenia jednostek samorządu terytorialnego, spółdzielnie socjalne, a także spełniające szczególne warunki spółki akcyjne, spółki z ograniczoną odpowiedzialnością oraz</w:t>
      </w:r>
      <w:r w:rsidR="002329C1" w:rsidRPr="006A6F79">
        <w:rPr>
          <w:rFonts w:ascii="Times New Roman" w:hAnsi="Times New Roman" w:cs="Times New Roman"/>
        </w:rPr>
        <w:t xml:space="preserve"> kluby sportowe będące spółkami;</w:t>
      </w:r>
    </w:p>
    <w:p w14:paraId="437E4889" w14:textId="52D78B2C" w:rsidR="00364167" w:rsidRDefault="000C7BE4" w:rsidP="005F65B3">
      <w:pPr>
        <w:pStyle w:val="Tekstpodstawowy"/>
        <w:spacing w:before="60"/>
        <w:rPr>
          <w:rFonts w:ascii="Times New Roman" w:hAnsi="Times New Roman" w:cs="Times New Roman"/>
        </w:rPr>
      </w:pPr>
      <w:r w:rsidRPr="006A6F79">
        <w:rPr>
          <w:rFonts w:ascii="Times New Roman" w:hAnsi="Times New Roman" w:cs="Times New Roman"/>
        </w:rPr>
        <w:t xml:space="preserve"> – z zastrzeżeniem postanowień ust. 2-3.</w:t>
      </w:r>
    </w:p>
    <w:p w14:paraId="320304AE" w14:textId="38D75E0E" w:rsidR="00A71010" w:rsidRDefault="00A71010" w:rsidP="005F65B3">
      <w:pPr>
        <w:pStyle w:val="Tekstpodstawowy"/>
        <w:spacing w:before="60"/>
        <w:rPr>
          <w:rFonts w:ascii="Times New Roman" w:hAnsi="Times New Roman" w:cs="Times New Roman"/>
        </w:rPr>
      </w:pPr>
    </w:p>
    <w:p w14:paraId="39400691" w14:textId="6848CD74" w:rsidR="00A71010" w:rsidRDefault="00A71010" w:rsidP="005F65B3">
      <w:pPr>
        <w:pStyle w:val="Tekstpodstawowy"/>
        <w:spacing w:before="60"/>
        <w:rPr>
          <w:rFonts w:ascii="Times New Roman" w:hAnsi="Times New Roman" w:cs="Times New Roman"/>
        </w:rPr>
      </w:pPr>
    </w:p>
    <w:p w14:paraId="0F08AB35" w14:textId="77777777" w:rsidR="000854C3" w:rsidRPr="006A6F79" w:rsidRDefault="000854C3" w:rsidP="00835EDF">
      <w:pPr>
        <w:pStyle w:val="Tekstpodstawowy"/>
        <w:numPr>
          <w:ilvl w:val="0"/>
          <w:numId w:val="4"/>
        </w:numPr>
        <w:spacing w:before="120"/>
        <w:rPr>
          <w:rFonts w:ascii="Times New Roman" w:hAnsi="Times New Roman" w:cs="Times New Roman"/>
        </w:rPr>
      </w:pPr>
      <w:r w:rsidRPr="006A6F79">
        <w:rPr>
          <w:rFonts w:ascii="Times New Roman" w:hAnsi="Times New Roman" w:cs="Times New Roman"/>
        </w:rPr>
        <w:t xml:space="preserve">Warunkiem składania </w:t>
      </w:r>
      <w:r w:rsidR="000C7BE4" w:rsidRPr="006A6F79">
        <w:rPr>
          <w:rFonts w:ascii="Times New Roman" w:hAnsi="Times New Roman" w:cs="Times New Roman"/>
        </w:rPr>
        <w:t xml:space="preserve">wniosków </w:t>
      </w:r>
      <w:r w:rsidRPr="006A6F79">
        <w:rPr>
          <w:rFonts w:ascii="Times New Roman" w:hAnsi="Times New Roman" w:cs="Times New Roman"/>
        </w:rPr>
        <w:t>przez podmioty, o których mowa w</w:t>
      </w:r>
      <w:r w:rsidR="00212292" w:rsidRPr="006A6F79">
        <w:rPr>
          <w:rFonts w:ascii="Times New Roman" w:hAnsi="Times New Roman" w:cs="Times New Roman"/>
        </w:rPr>
        <w:t> </w:t>
      </w:r>
      <w:r w:rsidRPr="006A6F79">
        <w:rPr>
          <w:rFonts w:ascii="Times New Roman" w:hAnsi="Times New Roman" w:cs="Times New Roman"/>
        </w:rPr>
        <w:t>ust. 1 jest:</w:t>
      </w:r>
    </w:p>
    <w:p w14:paraId="5A9CD004" w14:textId="77777777" w:rsidR="000854C3" w:rsidRPr="006A6F79" w:rsidRDefault="00810C3F" w:rsidP="00835EDF">
      <w:pPr>
        <w:pStyle w:val="Tekstpodstawowy"/>
        <w:numPr>
          <w:ilvl w:val="0"/>
          <w:numId w:val="7"/>
        </w:numPr>
        <w:spacing w:before="60"/>
        <w:ind w:left="714" w:hanging="357"/>
        <w:rPr>
          <w:rFonts w:ascii="Times New Roman" w:hAnsi="Times New Roman" w:cs="Times New Roman"/>
        </w:rPr>
      </w:pPr>
      <w:r w:rsidRPr="006A6F79">
        <w:rPr>
          <w:rFonts w:ascii="Times New Roman" w:hAnsi="Times New Roman" w:cs="Times New Roman"/>
        </w:rPr>
        <w:t xml:space="preserve">posiadanie </w:t>
      </w:r>
      <w:r w:rsidR="000854C3" w:rsidRPr="006A6F79">
        <w:rPr>
          <w:rFonts w:ascii="Times New Roman" w:hAnsi="Times New Roman" w:cs="Times New Roman"/>
        </w:rPr>
        <w:t>statutowego zapisu o prowadzeniu działań n</w:t>
      </w:r>
      <w:r w:rsidR="00636641" w:rsidRPr="006A6F79">
        <w:rPr>
          <w:rFonts w:ascii="Times New Roman" w:hAnsi="Times New Roman" w:cs="Times New Roman"/>
        </w:rPr>
        <w:t>a rzecz osób niepełnosprawnych;</w:t>
      </w:r>
    </w:p>
    <w:p w14:paraId="4CE51965" w14:textId="77777777" w:rsidR="004837CA" w:rsidRDefault="004837CA" w:rsidP="00835EDF">
      <w:pPr>
        <w:pStyle w:val="Tekstpodstawowy"/>
        <w:numPr>
          <w:ilvl w:val="0"/>
          <w:numId w:val="7"/>
        </w:numPr>
        <w:spacing w:before="60"/>
        <w:rPr>
          <w:rFonts w:ascii="Times New Roman" w:hAnsi="Times New Roman" w:cs="Times New Roman"/>
        </w:rPr>
      </w:pPr>
      <w:r w:rsidRPr="007E0AC2">
        <w:rPr>
          <w:rFonts w:ascii="Times New Roman" w:hAnsi="Times New Roman" w:cs="Times New Roman"/>
        </w:rPr>
        <w:t xml:space="preserve">prowadzenie działalności na rzecz osób niepełnosprawnych przez okres co najmniej </w:t>
      </w:r>
      <w:r w:rsidR="00A035EB" w:rsidRPr="007E0AC2">
        <w:rPr>
          <w:rFonts w:ascii="Times New Roman" w:hAnsi="Times New Roman" w:cs="Times New Roman"/>
        </w:rPr>
        <w:t>2 </w:t>
      </w:r>
      <w:r w:rsidR="007A3BCF">
        <w:rPr>
          <w:rFonts w:ascii="Times New Roman" w:hAnsi="Times New Roman" w:cs="Times New Roman"/>
        </w:rPr>
        <w:t>lat</w:t>
      </w:r>
      <w:r w:rsidR="00A035EB" w:rsidRPr="007E0AC2">
        <w:rPr>
          <w:rFonts w:ascii="Times New Roman" w:hAnsi="Times New Roman" w:cs="Times New Roman"/>
        </w:rPr>
        <w:t xml:space="preserve"> </w:t>
      </w:r>
      <w:r w:rsidRPr="007E0AC2">
        <w:rPr>
          <w:rFonts w:ascii="Times New Roman" w:hAnsi="Times New Roman" w:cs="Times New Roman"/>
        </w:rPr>
        <w:t>(licząc wstecz od</w:t>
      </w:r>
      <w:r w:rsidR="000F7D58" w:rsidRPr="007E0AC2">
        <w:rPr>
          <w:rFonts w:ascii="Times New Roman" w:hAnsi="Times New Roman" w:cs="Times New Roman"/>
        </w:rPr>
        <w:t xml:space="preserve"> daty ogł</w:t>
      </w:r>
      <w:r w:rsidR="006E4E5E" w:rsidRPr="007E0AC2">
        <w:rPr>
          <w:rFonts w:ascii="Times New Roman" w:hAnsi="Times New Roman" w:cs="Times New Roman"/>
        </w:rPr>
        <w:t>oszenia konkursu)</w:t>
      </w:r>
      <w:r w:rsidR="00FE452D">
        <w:rPr>
          <w:rFonts w:ascii="Times New Roman" w:hAnsi="Times New Roman" w:cs="Times New Roman"/>
        </w:rPr>
        <w:t>;</w:t>
      </w:r>
    </w:p>
    <w:p w14:paraId="0C0C1FC5" w14:textId="77777777" w:rsidR="00FE452D" w:rsidRPr="00BA13B2" w:rsidRDefault="00FE452D" w:rsidP="00835EDF">
      <w:pPr>
        <w:pStyle w:val="Tekstpodstawowy"/>
        <w:numPr>
          <w:ilvl w:val="0"/>
          <w:numId w:val="7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spełnianie kryteriów, o których mowa w rozdziale VII ust. 1 programu (nieposiadanie wymagalnych zobowiązań).</w:t>
      </w:r>
    </w:p>
    <w:p w14:paraId="482B8782" w14:textId="1BE1E5C9" w:rsidR="000C7BE4" w:rsidRDefault="000C7BE4" w:rsidP="00835EDF">
      <w:pPr>
        <w:pStyle w:val="Tekstpodstawowy"/>
        <w:numPr>
          <w:ilvl w:val="0"/>
          <w:numId w:val="4"/>
        </w:numPr>
        <w:spacing w:before="120"/>
        <w:rPr>
          <w:rFonts w:ascii="Times New Roman" w:hAnsi="Times New Roman" w:cs="Times New Roman"/>
        </w:rPr>
      </w:pPr>
      <w:r w:rsidRPr="007E0AC2">
        <w:rPr>
          <w:rFonts w:ascii="Times New Roman" w:hAnsi="Times New Roman" w:cs="Times New Roman"/>
        </w:rPr>
        <w:t xml:space="preserve">W przypadku </w:t>
      </w:r>
      <w:r w:rsidR="001B2BFC" w:rsidRPr="007E0AC2">
        <w:rPr>
          <w:rFonts w:ascii="Times New Roman" w:hAnsi="Times New Roman" w:cs="Times New Roman"/>
        </w:rPr>
        <w:t>wniosku</w:t>
      </w:r>
      <w:r w:rsidRPr="007E0AC2">
        <w:rPr>
          <w:rFonts w:ascii="Times New Roman" w:hAnsi="Times New Roman" w:cs="Times New Roman"/>
        </w:rPr>
        <w:t xml:space="preserve"> wspólne</w:t>
      </w:r>
      <w:r w:rsidR="001B2BFC" w:rsidRPr="007E0AC2">
        <w:rPr>
          <w:rFonts w:ascii="Times New Roman" w:hAnsi="Times New Roman" w:cs="Times New Roman"/>
        </w:rPr>
        <w:t>go</w:t>
      </w:r>
      <w:r w:rsidRPr="007E0AC2">
        <w:rPr>
          <w:rFonts w:ascii="Times New Roman" w:hAnsi="Times New Roman" w:cs="Times New Roman"/>
        </w:rPr>
        <w:t xml:space="preserve"> warunki wskazane w ust. 2 weryfikowane są w</w:t>
      </w:r>
      <w:r w:rsidR="00AC5DD3" w:rsidRPr="007E0AC2">
        <w:rPr>
          <w:rFonts w:ascii="Times New Roman" w:hAnsi="Times New Roman" w:cs="Times New Roman"/>
        </w:rPr>
        <w:t xml:space="preserve"> </w:t>
      </w:r>
      <w:r w:rsidRPr="007E0AC2">
        <w:rPr>
          <w:rFonts w:ascii="Times New Roman" w:hAnsi="Times New Roman" w:cs="Times New Roman"/>
        </w:rPr>
        <w:t>odniesieniu do</w:t>
      </w:r>
      <w:r w:rsidR="00A71010">
        <w:rPr>
          <w:rFonts w:ascii="Times New Roman" w:hAnsi="Times New Roman" w:cs="Times New Roman"/>
        </w:rPr>
        <w:t> </w:t>
      </w:r>
      <w:r w:rsidRPr="007E0AC2">
        <w:rPr>
          <w:rFonts w:ascii="Times New Roman" w:hAnsi="Times New Roman" w:cs="Times New Roman"/>
        </w:rPr>
        <w:t xml:space="preserve">każdego z </w:t>
      </w:r>
      <w:r w:rsidR="004147F7" w:rsidRPr="007E0AC2">
        <w:rPr>
          <w:rFonts w:ascii="Times New Roman" w:hAnsi="Times New Roman" w:cs="Times New Roman"/>
        </w:rPr>
        <w:t>Wnioskodawców</w:t>
      </w:r>
      <w:r w:rsidR="007A3BCF">
        <w:rPr>
          <w:rFonts w:ascii="Times New Roman" w:hAnsi="Times New Roman" w:cs="Times New Roman"/>
        </w:rPr>
        <w:t>.</w:t>
      </w:r>
    </w:p>
    <w:p w14:paraId="48FA4FE1" w14:textId="77777777" w:rsidR="00651D9E" w:rsidRDefault="00651D9E" w:rsidP="00835EDF">
      <w:pPr>
        <w:pStyle w:val="Tekstpodstawowy"/>
        <w:numPr>
          <w:ilvl w:val="0"/>
          <w:numId w:val="4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postanowieniami programu w</w:t>
      </w:r>
      <w:r w:rsidRPr="00651D9E">
        <w:rPr>
          <w:rFonts w:ascii="Times New Roman" w:hAnsi="Times New Roman" w:cs="Times New Roman"/>
        </w:rPr>
        <w:t xml:space="preserve"> przypadku terenowych jednostek organizacyjnych organizacji pozarządowej, które nie posiadają osobowości prawnej (np.</w:t>
      </w:r>
      <w:r>
        <w:rPr>
          <w:rFonts w:ascii="Times New Roman" w:hAnsi="Times New Roman" w:cs="Times New Roman"/>
        </w:rPr>
        <w:t> </w:t>
      </w:r>
      <w:r w:rsidRPr="00651D9E">
        <w:rPr>
          <w:rFonts w:ascii="Times New Roman" w:hAnsi="Times New Roman" w:cs="Times New Roman"/>
        </w:rPr>
        <w:t>koła, oddziały), Wnioskodawcą jest zarząd główny tej organizacji</w:t>
      </w:r>
      <w:r>
        <w:rPr>
          <w:rFonts w:ascii="Times New Roman" w:hAnsi="Times New Roman" w:cs="Times New Roman"/>
        </w:rPr>
        <w:t>. Z</w:t>
      </w:r>
      <w:r w:rsidRPr="00651D9E">
        <w:rPr>
          <w:rFonts w:ascii="Times New Roman" w:hAnsi="Times New Roman" w:cs="Times New Roman"/>
        </w:rPr>
        <w:t>arząd</w:t>
      </w:r>
      <w:r>
        <w:rPr>
          <w:rFonts w:ascii="Times New Roman" w:hAnsi="Times New Roman" w:cs="Times New Roman"/>
        </w:rPr>
        <w:t xml:space="preserve"> </w:t>
      </w:r>
      <w:r w:rsidRPr="00651D9E">
        <w:rPr>
          <w:rFonts w:ascii="Times New Roman" w:hAnsi="Times New Roman" w:cs="Times New Roman"/>
        </w:rPr>
        <w:t>główny organizacji pozarządowej nie może występować w imieniu terenowych jednostek organizacyjnych tej organizacji, które posiadają osobowość prawną</w:t>
      </w:r>
      <w:r>
        <w:rPr>
          <w:rFonts w:ascii="Times New Roman" w:hAnsi="Times New Roman" w:cs="Times New Roman"/>
        </w:rPr>
        <w:t>.</w:t>
      </w:r>
    </w:p>
    <w:p w14:paraId="45D759C8" w14:textId="77777777" w:rsidR="00651D9E" w:rsidRDefault="00651D9E" w:rsidP="00835EDF">
      <w:pPr>
        <w:pStyle w:val="Tekstpodstawowy"/>
        <w:numPr>
          <w:ilvl w:val="0"/>
          <w:numId w:val="4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51D9E">
        <w:rPr>
          <w:rFonts w:ascii="Times New Roman" w:hAnsi="Times New Roman" w:cs="Times New Roman"/>
        </w:rPr>
        <w:t>godnie z postanowieniami art.</w:t>
      </w:r>
      <w:r>
        <w:rPr>
          <w:rFonts w:ascii="Times New Roman" w:hAnsi="Times New Roman" w:cs="Times New Roman"/>
        </w:rPr>
        <w:t> </w:t>
      </w:r>
      <w:r w:rsidRPr="00651D9E">
        <w:rPr>
          <w:rFonts w:ascii="Times New Roman" w:hAnsi="Times New Roman" w:cs="Times New Roman"/>
        </w:rPr>
        <w:t>14 ust.</w:t>
      </w:r>
      <w:r>
        <w:rPr>
          <w:rFonts w:ascii="Times New Roman" w:hAnsi="Times New Roman" w:cs="Times New Roman"/>
        </w:rPr>
        <w:t> </w:t>
      </w:r>
      <w:r w:rsidRPr="00651D9E">
        <w:rPr>
          <w:rFonts w:ascii="Times New Roman" w:hAnsi="Times New Roman" w:cs="Times New Roman"/>
        </w:rPr>
        <w:t>2 ustawy o działalności pożytku publicznego i</w:t>
      </w:r>
      <w:r>
        <w:rPr>
          <w:rFonts w:ascii="Times New Roman" w:hAnsi="Times New Roman" w:cs="Times New Roman"/>
        </w:rPr>
        <w:t> </w:t>
      </w:r>
      <w:r w:rsidRPr="00651D9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Pr="00651D9E">
        <w:rPr>
          <w:rFonts w:ascii="Times New Roman" w:hAnsi="Times New Roman" w:cs="Times New Roman"/>
        </w:rPr>
        <w:t>wolontariacie dwie lub więcej organizacje pozarządowe działające wspólnie mogą złożyć wniosek wspólny</w:t>
      </w:r>
      <w:r>
        <w:rPr>
          <w:rFonts w:ascii="Times New Roman" w:hAnsi="Times New Roman" w:cs="Times New Roman"/>
        </w:rPr>
        <w:t>.</w:t>
      </w:r>
      <w:r w:rsidRPr="00651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651D9E">
        <w:rPr>
          <w:rFonts w:ascii="Times New Roman" w:hAnsi="Times New Roman" w:cs="Times New Roman"/>
        </w:rPr>
        <w:t>mowa określająca zakres świadczeń Wnioskodawców składających się na</w:t>
      </w:r>
      <w:r>
        <w:rPr>
          <w:rFonts w:ascii="Times New Roman" w:hAnsi="Times New Roman" w:cs="Times New Roman"/>
        </w:rPr>
        <w:t> </w:t>
      </w:r>
      <w:r w:rsidRPr="00651D9E">
        <w:rPr>
          <w:rFonts w:ascii="Times New Roman" w:hAnsi="Times New Roman" w:cs="Times New Roman"/>
        </w:rPr>
        <w:t xml:space="preserve">realizację działań aktywizacyjny musi wiązać Wnioskodawców na etapie składania wniosku w ramach </w:t>
      </w:r>
      <w:r>
        <w:rPr>
          <w:rFonts w:ascii="Times New Roman" w:hAnsi="Times New Roman" w:cs="Times New Roman"/>
        </w:rPr>
        <w:t>konkursu.</w:t>
      </w:r>
    </w:p>
    <w:p w14:paraId="719C2ED6" w14:textId="77777777" w:rsidR="00FE452D" w:rsidRPr="007E0AC2" w:rsidRDefault="005B3212" w:rsidP="00835EDF">
      <w:pPr>
        <w:pStyle w:val="Tekstpodstawowy"/>
        <w:numPr>
          <w:ilvl w:val="0"/>
          <w:numId w:val="4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Przesłanki na podstawie których organizacja pozarządowa może zostać wykluczona z udziału w konkursie wskazane zostały w rozdziale VII ust. 2 programu.</w:t>
      </w:r>
    </w:p>
    <w:p w14:paraId="0FBDB823" w14:textId="77777777" w:rsidR="00A45AA6" w:rsidRPr="00A45AA6" w:rsidRDefault="008D42C9" w:rsidP="00F47C3A">
      <w:pPr>
        <w:pStyle w:val="Nagwek2"/>
      </w:pPr>
      <w:r w:rsidRPr="008D42C9">
        <w:t>V.</w:t>
      </w:r>
      <w:r w:rsidRPr="008D42C9">
        <w:tab/>
        <w:t>Termin i zasady składania wniosków</w:t>
      </w:r>
    </w:p>
    <w:p w14:paraId="7C4DDBDF" w14:textId="77777777" w:rsidR="00FE452D" w:rsidRPr="00FE452D" w:rsidRDefault="00FE452D" w:rsidP="00835EDF">
      <w:pPr>
        <w:pStyle w:val="Akapitzlist"/>
        <w:numPr>
          <w:ilvl w:val="0"/>
          <w:numId w:val="18"/>
        </w:numPr>
        <w:rPr>
          <w:rFonts w:eastAsia="Times New Roman"/>
          <w:sz w:val="24"/>
          <w:lang w:eastAsia="pl-PL"/>
        </w:rPr>
      </w:pPr>
      <w:bookmarkStart w:id="1" w:name="_Hlk8922283"/>
      <w:r w:rsidRPr="00FE452D">
        <w:rPr>
          <w:rFonts w:eastAsia="Times New Roman"/>
          <w:sz w:val="24"/>
          <w:lang w:eastAsia="pl-PL"/>
        </w:rPr>
        <w:t>Przewidywany termin rozpoczęcia naboru wniosków w ramach konkursu: lipiec 2019 rok.</w:t>
      </w:r>
    </w:p>
    <w:p w14:paraId="51F8ECF3" w14:textId="77777777" w:rsidR="003C1F6A" w:rsidRDefault="003C1F6A" w:rsidP="00835EDF">
      <w:pPr>
        <w:numPr>
          <w:ilvl w:val="0"/>
          <w:numId w:val="18"/>
        </w:numPr>
        <w:spacing w:before="120"/>
        <w:jc w:val="both"/>
      </w:pPr>
      <w:r w:rsidRPr="00FE452D">
        <w:t>Wnioski składane są w Biurze PFRON</w:t>
      </w:r>
      <w:r w:rsidR="002D4ABA" w:rsidRPr="002D4ABA">
        <w:t xml:space="preserve"> (bezpośrednio w Kancelarii PFRON lub drogą pocztową</w:t>
      </w:r>
      <w:r w:rsidR="002D4ABA">
        <w:t xml:space="preserve"> na adres:</w:t>
      </w:r>
      <w:r w:rsidR="002D4ABA" w:rsidRPr="002D4ABA">
        <w:t xml:space="preserve"> Al.</w:t>
      </w:r>
      <w:r w:rsidR="002D4ABA">
        <w:t> </w:t>
      </w:r>
      <w:r w:rsidR="002D4ABA" w:rsidRPr="002D4ABA">
        <w:t>Jana Pawła II nr 13, 00-828 Warszawa</w:t>
      </w:r>
      <w:r w:rsidR="002D4ABA">
        <w:t>)</w:t>
      </w:r>
      <w:r w:rsidRPr="00FE452D">
        <w:t>, w terminie wskazanym w ogłoszeniu o</w:t>
      </w:r>
      <w:r w:rsidR="002D4ABA">
        <w:t> </w:t>
      </w:r>
      <w:r w:rsidRPr="00FE452D">
        <w:t>konkursie</w:t>
      </w:r>
      <w:bookmarkEnd w:id="1"/>
      <w:r w:rsidRPr="00FE452D">
        <w:t>. Za</w:t>
      </w:r>
      <w:r w:rsidR="001A4762">
        <w:t xml:space="preserve"> </w:t>
      </w:r>
      <w:r w:rsidRPr="00FE452D">
        <w:t>datę złożenia wniosku uważa się datę jego wpływu do Biura PFRON, a</w:t>
      </w:r>
      <w:r w:rsidR="002D4ABA">
        <w:t> </w:t>
      </w:r>
      <w:r w:rsidRPr="00FE452D">
        <w:t>w</w:t>
      </w:r>
      <w:r w:rsidR="002D4ABA">
        <w:t> </w:t>
      </w:r>
      <w:r w:rsidRPr="00FE452D">
        <w:t>przypadku wniosków składanych drogą pocztową, datę stempla pocztowego.</w:t>
      </w:r>
    </w:p>
    <w:p w14:paraId="55A718B1" w14:textId="77777777" w:rsidR="00404988" w:rsidRDefault="00404988" w:rsidP="00835EDF">
      <w:pPr>
        <w:numPr>
          <w:ilvl w:val="0"/>
          <w:numId w:val="18"/>
        </w:numPr>
        <w:spacing w:before="120"/>
        <w:jc w:val="both"/>
      </w:pPr>
      <w:r w:rsidRPr="00404988">
        <w:t>Uprawniony podmiot może złożyć wyłącznie jed</w:t>
      </w:r>
      <w:r>
        <w:t>en wniosek</w:t>
      </w:r>
      <w:r w:rsidRPr="00404988">
        <w:t>.</w:t>
      </w:r>
      <w:r w:rsidR="002D4ABA" w:rsidRPr="002D4ABA">
        <w:t xml:space="preserve"> W</w:t>
      </w:r>
      <w:r w:rsidR="002D4ABA">
        <w:t xml:space="preserve">e </w:t>
      </w:r>
      <w:r w:rsidR="002D4ABA" w:rsidRPr="002D4ABA">
        <w:t>wniosku może być zgłoszony jeden projekt. Złożenie wniosku wspólnego powoduje wyczerpanie limitu jednego wniosku dla</w:t>
      </w:r>
      <w:r w:rsidR="002D4ABA">
        <w:t> </w:t>
      </w:r>
      <w:r w:rsidR="002D4ABA" w:rsidRPr="002D4ABA">
        <w:t>każdego z Wnioskodawców, który zostanie wskazany we wniosku wspólnym.</w:t>
      </w:r>
    </w:p>
    <w:p w14:paraId="066B2628" w14:textId="77777777" w:rsidR="002D4ABA" w:rsidRPr="002D4ABA" w:rsidRDefault="002D4ABA" w:rsidP="00835EDF">
      <w:pPr>
        <w:pStyle w:val="Akapitzlist"/>
        <w:numPr>
          <w:ilvl w:val="0"/>
          <w:numId w:val="18"/>
        </w:numPr>
        <w:spacing w:before="120"/>
        <w:jc w:val="both"/>
        <w:rPr>
          <w:rFonts w:eastAsia="Times New Roman"/>
          <w:sz w:val="24"/>
          <w:lang w:eastAsia="pl-PL"/>
        </w:rPr>
      </w:pPr>
      <w:r w:rsidRPr="002D4ABA">
        <w:rPr>
          <w:rFonts w:eastAsia="Times New Roman"/>
          <w:sz w:val="24"/>
          <w:lang w:eastAsia="pl-PL"/>
        </w:rPr>
        <w:t>Przed wypełnieniem wniosku należy zapoznać się z</w:t>
      </w:r>
      <w:r>
        <w:rPr>
          <w:rFonts w:eastAsia="Times New Roman"/>
          <w:sz w:val="24"/>
          <w:lang w:eastAsia="pl-PL"/>
        </w:rPr>
        <w:t xml:space="preserve"> programem oraz procedurami realizacji programu, </w:t>
      </w:r>
      <w:r w:rsidRPr="002D4ABA">
        <w:rPr>
          <w:rFonts w:eastAsia="Times New Roman"/>
          <w:sz w:val="24"/>
          <w:lang w:eastAsia="pl-PL"/>
        </w:rPr>
        <w:t>dostępnym</w:t>
      </w:r>
      <w:r>
        <w:rPr>
          <w:rFonts w:eastAsia="Times New Roman"/>
          <w:sz w:val="24"/>
          <w:lang w:eastAsia="pl-PL"/>
        </w:rPr>
        <w:t>i</w:t>
      </w:r>
      <w:r w:rsidRPr="002D4ABA">
        <w:rPr>
          <w:rFonts w:eastAsia="Times New Roman"/>
          <w:sz w:val="24"/>
          <w:lang w:eastAsia="pl-PL"/>
        </w:rPr>
        <w:t xml:space="preserve"> na stronie internetowej PFRON (www.pfron.org.pl).</w:t>
      </w:r>
    </w:p>
    <w:p w14:paraId="57A37691" w14:textId="77777777" w:rsidR="003C1F6A" w:rsidRPr="00FE452D" w:rsidRDefault="003C1F6A" w:rsidP="00835EDF">
      <w:pPr>
        <w:numPr>
          <w:ilvl w:val="0"/>
          <w:numId w:val="18"/>
        </w:numPr>
        <w:spacing w:before="120"/>
        <w:jc w:val="both"/>
      </w:pPr>
      <w:r w:rsidRPr="00FE452D">
        <w:t xml:space="preserve">Wniosek sporządza się na formularzu stanowiącym załącznik </w:t>
      </w:r>
      <w:r w:rsidR="00364167">
        <w:t xml:space="preserve">nr 2 </w:t>
      </w:r>
      <w:r w:rsidRPr="00FE452D">
        <w:t>do procedur</w:t>
      </w:r>
      <w:r w:rsidR="00FE452D">
        <w:t xml:space="preserve"> realizacji programu</w:t>
      </w:r>
      <w:r w:rsidRPr="00FE452D">
        <w:t>. Dodatkowo, wymagane jest dostarczenie wersji elektronicznej wniosku (plik MS Word) oraz wersji elektronicznej harmonogramu realizacji projektu i budżetu projektu (plik MS Excel).</w:t>
      </w:r>
    </w:p>
    <w:p w14:paraId="35086EB2" w14:textId="44390C56" w:rsidR="003C1F6A" w:rsidRDefault="003C1F6A" w:rsidP="00835EDF">
      <w:pPr>
        <w:numPr>
          <w:ilvl w:val="0"/>
          <w:numId w:val="18"/>
        </w:numPr>
        <w:spacing w:before="120"/>
        <w:jc w:val="both"/>
      </w:pPr>
      <w:r w:rsidRPr="00FE452D">
        <w:t>Wniosek musi być podpisany przez osoby upoważnione do składania oświadczeń woli w imieniu Wnioskodawcy (Wnioskodawców – w przypadku wniosku wspólnego) i zaciągania zobowiązań finansowych. Podpisy muszą być opatrzone pieczęcią imienną (nie jest wystarczające parafowanie dokumentu). Musi zostać zachowana tożsamość wersji elektronicznej oraz papierowej zaktualizowanego wniosku.</w:t>
      </w:r>
    </w:p>
    <w:p w14:paraId="5B9B218C" w14:textId="68C721DF" w:rsidR="00A71010" w:rsidRDefault="00A71010" w:rsidP="00A71010">
      <w:pPr>
        <w:jc w:val="both"/>
      </w:pPr>
    </w:p>
    <w:p w14:paraId="3A6B5CC0" w14:textId="77777777" w:rsidR="00A71010" w:rsidRDefault="00A71010" w:rsidP="00A71010">
      <w:pPr>
        <w:jc w:val="both"/>
      </w:pPr>
    </w:p>
    <w:p w14:paraId="10DF7D03" w14:textId="68CB87EC" w:rsidR="00A71010" w:rsidRDefault="00A71010" w:rsidP="00A71010">
      <w:pPr>
        <w:jc w:val="both"/>
      </w:pPr>
    </w:p>
    <w:p w14:paraId="632A4C89" w14:textId="77777777" w:rsidR="00A71010" w:rsidRPr="00FE452D" w:rsidRDefault="00A71010" w:rsidP="00A71010">
      <w:pPr>
        <w:jc w:val="both"/>
      </w:pPr>
    </w:p>
    <w:p w14:paraId="1F8B6A39" w14:textId="77777777" w:rsidR="003C1F6A" w:rsidRPr="00FE452D" w:rsidRDefault="003C1F6A" w:rsidP="00835EDF">
      <w:pPr>
        <w:numPr>
          <w:ilvl w:val="0"/>
          <w:numId w:val="18"/>
        </w:numPr>
        <w:spacing w:before="120"/>
        <w:jc w:val="both"/>
      </w:pPr>
      <w:r w:rsidRPr="00FE452D">
        <w:t>W przypadku wniosków wspólnych stosuje się następujące zasady:</w:t>
      </w:r>
    </w:p>
    <w:p w14:paraId="4276D217" w14:textId="7665D595" w:rsidR="003C1F6A" w:rsidRDefault="003C1F6A" w:rsidP="00835EDF">
      <w:pPr>
        <w:numPr>
          <w:ilvl w:val="0"/>
          <w:numId w:val="17"/>
        </w:numPr>
        <w:spacing w:before="60"/>
        <w:ind w:left="714" w:hanging="357"/>
        <w:jc w:val="both"/>
      </w:pPr>
      <w:r w:rsidRPr="00FE452D">
        <w:t>w umowie zawartej pomiędzy Wnioskodawcami, określającej zakres ich świadczeń składających się na realizację projektu, musi zostać wskazany Wnioskodawca Lider;</w:t>
      </w:r>
    </w:p>
    <w:p w14:paraId="63669DD6" w14:textId="77777777" w:rsidR="003C1F6A" w:rsidRPr="00FE452D" w:rsidRDefault="003C1F6A" w:rsidP="00835EDF">
      <w:pPr>
        <w:numPr>
          <w:ilvl w:val="0"/>
          <w:numId w:val="17"/>
        </w:numPr>
        <w:spacing w:before="60"/>
        <w:jc w:val="both"/>
      </w:pPr>
      <w:r w:rsidRPr="00FE452D">
        <w:t>Wnioskodawca-Lider odpowiedzialny jest, w szczególności, za przygotowanie i przekazanie do PFRON kompletu dokumentów rozliczeniowych z przyznanego dofinansowania; odpowiedzialność Lidera polega również na weryfikacji przedkładanych Liderowi przez pozostałych Wnioskodawców dokumentów rozliczeniowych, na podstawie których Lider przygotowuje zbiorcze zestawienie dokumentów do PFRON.</w:t>
      </w:r>
    </w:p>
    <w:p w14:paraId="72C200A4" w14:textId="77777777" w:rsidR="003C1F6A" w:rsidRPr="00FE452D" w:rsidRDefault="003C1F6A" w:rsidP="00835EDF">
      <w:pPr>
        <w:numPr>
          <w:ilvl w:val="0"/>
          <w:numId w:val="18"/>
        </w:numPr>
        <w:spacing w:before="120"/>
        <w:jc w:val="both"/>
      </w:pPr>
      <w:r w:rsidRPr="00FE452D">
        <w:t>Wniosek stanowi ofertę zawarcia umowy cywilnoprawnej i jego rozpatrzenie nie podlega przepisom kodeksu postępowania administracyjnego.</w:t>
      </w:r>
    </w:p>
    <w:p w14:paraId="179F94FB" w14:textId="77777777" w:rsidR="003C1F6A" w:rsidRPr="00FE452D" w:rsidRDefault="003C1F6A" w:rsidP="00835EDF">
      <w:pPr>
        <w:numPr>
          <w:ilvl w:val="0"/>
          <w:numId w:val="18"/>
        </w:numPr>
        <w:spacing w:before="120"/>
        <w:jc w:val="both"/>
      </w:pPr>
      <w:r w:rsidRPr="00FE452D">
        <w:t>PFRON nie refunduje kosztów związanych z przygotowaniem wniosku.</w:t>
      </w:r>
    </w:p>
    <w:p w14:paraId="60232F55" w14:textId="77777777" w:rsidR="00796D1E" w:rsidRPr="006A6F79" w:rsidRDefault="00796D1E" w:rsidP="00F47C3A">
      <w:pPr>
        <w:pStyle w:val="Nagwek2"/>
      </w:pPr>
      <w:r w:rsidRPr="006A6F79">
        <w:t>VI</w:t>
      </w:r>
      <w:r>
        <w:t>.</w:t>
      </w:r>
      <w:r>
        <w:tab/>
        <w:t>Wysokość</w:t>
      </w:r>
      <w:r w:rsidRPr="006A6F79">
        <w:t xml:space="preserve"> środków publicznych przeznaczonych na realizację konkurs</w:t>
      </w:r>
      <w:r>
        <w:t>u</w:t>
      </w:r>
    </w:p>
    <w:p w14:paraId="40DBBB07" w14:textId="77777777" w:rsidR="00364167" w:rsidRDefault="00364167" w:rsidP="00835EDF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</w:rPr>
      </w:pPr>
      <w:r w:rsidRPr="00364167">
        <w:rPr>
          <w:rFonts w:ascii="Times New Roman" w:hAnsi="Times New Roman" w:cs="Times New Roman"/>
        </w:rPr>
        <w:t>Planowana wysokość środków na dofinansowanie realizacji projektów zgłoszonych w</w:t>
      </w:r>
      <w:r>
        <w:rPr>
          <w:rFonts w:ascii="Times New Roman" w:hAnsi="Times New Roman" w:cs="Times New Roman"/>
        </w:rPr>
        <w:t> </w:t>
      </w:r>
      <w:r w:rsidRPr="00364167">
        <w:rPr>
          <w:rFonts w:ascii="Times New Roman" w:hAnsi="Times New Roman" w:cs="Times New Roman"/>
        </w:rPr>
        <w:t xml:space="preserve">konkursie wynosi </w:t>
      </w:r>
      <w:r w:rsidRPr="00F921B3">
        <w:rPr>
          <w:rFonts w:ascii="Times New Roman" w:hAnsi="Times New Roman" w:cs="Times New Roman"/>
        </w:rPr>
        <w:t>………… zł.</w:t>
      </w:r>
    </w:p>
    <w:p w14:paraId="48A2CBA4" w14:textId="77777777" w:rsidR="00A45AA6" w:rsidRPr="00A45AA6" w:rsidRDefault="00A45AA6" w:rsidP="00835EDF">
      <w:pPr>
        <w:pStyle w:val="Tekstpodstawowy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r w:rsidRPr="00C338FC">
        <w:rPr>
          <w:rFonts w:ascii="Times New Roman" w:hAnsi="Times New Roman" w:cs="Times New Roman"/>
        </w:rPr>
        <w:t>Warunkiem</w:t>
      </w:r>
      <w:r w:rsidRPr="00A45AA6">
        <w:rPr>
          <w:rFonts w:ascii="Times New Roman" w:hAnsi="Times New Roman" w:cs="Times New Roman"/>
        </w:rPr>
        <w:t xml:space="preserve"> podejmowania decyzji finansowych w ramach konkursu jest posiadanie przez PFRON, w planie finansowym</w:t>
      </w:r>
      <w:r>
        <w:rPr>
          <w:rFonts w:ascii="Times New Roman" w:hAnsi="Times New Roman" w:cs="Times New Roman"/>
        </w:rPr>
        <w:t xml:space="preserve"> PFRON na 2019</w:t>
      </w:r>
      <w:r w:rsidR="00943281">
        <w:rPr>
          <w:rFonts w:ascii="Times New Roman" w:hAnsi="Times New Roman" w:cs="Times New Roman"/>
        </w:rPr>
        <w:t> </w:t>
      </w:r>
      <w:r w:rsidRPr="00A45AA6">
        <w:rPr>
          <w:rFonts w:ascii="Times New Roman" w:hAnsi="Times New Roman" w:cs="Times New Roman"/>
        </w:rPr>
        <w:t xml:space="preserve">r., środków finansowych na realizację </w:t>
      </w:r>
      <w:r w:rsidR="002D4ABA">
        <w:rPr>
          <w:rFonts w:ascii="Times New Roman" w:hAnsi="Times New Roman" w:cs="Times New Roman"/>
        </w:rPr>
        <w:t>programu.</w:t>
      </w:r>
    </w:p>
    <w:p w14:paraId="286B3316" w14:textId="77777777" w:rsidR="00905C36" w:rsidRDefault="00905C36" w:rsidP="00835EDF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</w:rPr>
      </w:pPr>
      <w:r w:rsidRPr="00EA7747">
        <w:rPr>
          <w:sz w:val="24"/>
        </w:rPr>
        <w:t>W sytuacji</w:t>
      </w:r>
      <w:r w:rsidR="00E16502">
        <w:rPr>
          <w:sz w:val="24"/>
        </w:rPr>
        <w:t>,</w:t>
      </w:r>
      <w:r w:rsidRPr="00EA7747">
        <w:rPr>
          <w:sz w:val="24"/>
        </w:rPr>
        <w:t xml:space="preserve"> gdy suma kwot wnioskowanych wykazanych w projektach</w:t>
      </w:r>
      <w:r w:rsidR="002A0C4A">
        <w:rPr>
          <w:sz w:val="24"/>
        </w:rPr>
        <w:t>,</w:t>
      </w:r>
      <w:r w:rsidRPr="00EA7747">
        <w:rPr>
          <w:sz w:val="24"/>
        </w:rPr>
        <w:t xml:space="preserve"> które uzyskały pozytywną ocenę merytoryczną komisji konkursowej będzie wyższa od kwoty </w:t>
      </w:r>
      <w:r w:rsidR="002A0C4A">
        <w:rPr>
          <w:sz w:val="24"/>
        </w:rPr>
        <w:t>zaplanowanej na</w:t>
      </w:r>
      <w:r w:rsidR="000868F7">
        <w:rPr>
          <w:sz w:val="24"/>
        </w:rPr>
        <w:t> </w:t>
      </w:r>
      <w:r w:rsidR="002A0C4A">
        <w:rPr>
          <w:sz w:val="24"/>
        </w:rPr>
        <w:t>realizację konkursu</w:t>
      </w:r>
      <w:r w:rsidRPr="0021284B">
        <w:rPr>
          <w:sz w:val="24"/>
        </w:rPr>
        <w:t>, Zarząd PFRON może podjąć decyzję o zwiększeniu wysokości środków finansowych PFRON na konkurs.</w:t>
      </w:r>
    </w:p>
    <w:p w14:paraId="3393AB09" w14:textId="77777777" w:rsidR="009A50BF" w:rsidRPr="006A6F79" w:rsidRDefault="009A50BF" w:rsidP="00F47C3A">
      <w:pPr>
        <w:pStyle w:val="Nagwek2"/>
      </w:pPr>
      <w:r w:rsidRPr="006A6F79">
        <w:t>V</w:t>
      </w:r>
      <w:r w:rsidR="00E411B4">
        <w:t>I</w:t>
      </w:r>
      <w:r w:rsidR="000C08D6" w:rsidRPr="006A6F79">
        <w:t>I</w:t>
      </w:r>
      <w:r w:rsidRPr="006A6F79">
        <w:t>.</w:t>
      </w:r>
      <w:r w:rsidRPr="006A6F79">
        <w:tab/>
        <w:t xml:space="preserve">Warunki projektów zgłaszanych w </w:t>
      </w:r>
      <w:r w:rsidR="00BE16A5">
        <w:t>konkursie</w:t>
      </w:r>
      <w:r w:rsidR="00430FA9">
        <w:t>. Maksymalna kwota dofinansowania</w:t>
      </w:r>
      <w:r w:rsidR="00364167">
        <w:t>.</w:t>
      </w:r>
    </w:p>
    <w:p w14:paraId="43153C28" w14:textId="77777777" w:rsidR="00A17F82" w:rsidRPr="00A17F82" w:rsidRDefault="00344C51" w:rsidP="00835EDF">
      <w:pPr>
        <w:pStyle w:val="Akapitzlist"/>
        <w:numPr>
          <w:ilvl w:val="0"/>
          <w:numId w:val="19"/>
        </w:numPr>
        <w:contextualSpacing w:val="0"/>
        <w:jc w:val="both"/>
        <w:rPr>
          <w:sz w:val="24"/>
        </w:rPr>
      </w:pPr>
      <w:r w:rsidRPr="001A4762">
        <w:rPr>
          <w:sz w:val="24"/>
        </w:rPr>
        <w:t>Zaplanowane w projekcie działania aktywizacyjne (formy wsparcia) muszą być zgodne z</w:t>
      </w:r>
      <w:r w:rsidR="001A4762">
        <w:rPr>
          <w:sz w:val="24"/>
        </w:rPr>
        <w:t> </w:t>
      </w:r>
      <w:r w:rsidRPr="001A4762">
        <w:rPr>
          <w:sz w:val="24"/>
        </w:rPr>
        <w:t xml:space="preserve">warunkami programu oraz muszą być adekwatne do deklaracji zgłoszonych przez organy administracji rządowej, </w:t>
      </w:r>
      <w:r w:rsidR="00A17F82">
        <w:rPr>
          <w:sz w:val="24"/>
        </w:rPr>
        <w:t>określonych</w:t>
      </w:r>
      <w:r w:rsidRPr="001A4762">
        <w:rPr>
          <w:sz w:val="24"/>
        </w:rPr>
        <w:t xml:space="preserve"> na liście stanowiącej załącznik nr 1 do ogłoszenia o</w:t>
      </w:r>
      <w:r w:rsidR="00A17F82">
        <w:rPr>
          <w:sz w:val="24"/>
        </w:rPr>
        <w:t> </w:t>
      </w:r>
      <w:r w:rsidRPr="001A4762">
        <w:rPr>
          <w:sz w:val="24"/>
        </w:rPr>
        <w:t>konkursie</w:t>
      </w:r>
      <w:r w:rsidR="00A17F82" w:rsidRPr="00A17F82">
        <w:rPr>
          <w:sz w:val="24"/>
        </w:rPr>
        <w:t>.</w:t>
      </w:r>
    </w:p>
    <w:p w14:paraId="20B193BD" w14:textId="77777777" w:rsidR="00A17F82" w:rsidRPr="001A4762" w:rsidRDefault="00A17F82" w:rsidP="00835EDF">
      <w:pPr>
        <w:pStyle w:val="Akapitzlist"/>
        <w:numPr>
          <w:ilvl w:val="0"/>
          <w:numId w:val="19"/>
        </w:numPr>
        <w:spacing w:before="120"/>
        <w:contextualSpacing w:val="0"/>
        <w:jc w:val="both"/>
        <w:rPr>
          <w:sz w:val="24"/>
        </w:rPr>
      </w:pPr>
      <w:r w:rsidRPr="00A17F82">
        <w:rPr>
          <w:sz w:val="24"/>
        </w:rPr>
        <w:t xml:space="preserve">Wnioskodawca </w:t>
      </w:r>
      <w:r>
        <w:rPr>
          <w:sz w:val="24"/>
        </w:rPr>
        <w:t xml:space="preserve">może zaplanować realizację staży zawodowych </w:t>
      </w:r>
      <w:r w:rsidR="00182690">
        <w:rPr>
          <w:sz w:val="24"/>
        </w:rPr>
        <w:t xml:space="preserve">przez </w:t>
      </w:r>
      <w:r w:rsidRPr="00A17F82">
        <w:rPr>
          <w:sz w:val="24"/>
        </w:rPr>
        <w:t xml:space="preserve">beneficjentów ostatecznych </w:t>
      </w:r>
      <w:r>
        <w:rPr>
          <w:sz w:val="24"/>
        </w:rPr>
        <w:t xml:space="preserve">wyłącznie w tych jednostkach </w:t>
      </w:r>
      <w:r w:rsidRPr="00A17F82">
        <w:rPr>
          <w:sz w:val="24"/>
        </w:rPr>
        <w:t>organizacyjn</w:t>
      </w:r>
      <w:r w:rsidR="00182690">
        <w:rPr>
          <w:sz w:val="24"/>
        </w:rPr>
        <w:t>ych</w:t>
      </w:r>
      <w:r w:rsidRPr="00A17F82">
        <w:rPr>
          <w:sz w:val="24"/>
        </w:rPr>
        <w:t xml:space="preserve"> organ</w:t>
      </w:r>
      <w:r w:rsidR="00182690">
        <w:rPr>
          <w:sz w:val="24"/>
        </w:rPr>
        <w:t>ów</w:t>
      </w:r>
      <w:r w:rsidRPr="00A17F82">
        <w:rPr>
          <w:sz w:val="24"/>
        </w:rPr>
        <w:t xml:space="preserve"> administracji rządowej</w:t>
      </w:r>
      <w:r w:rsidR="00182690">
        <w:rPr>
          <w:sz w:val="24"/>
        </w:rPr>
        <w:t>, które zostały ujęte na</w:t>
      </w:r>
      <w:r w:rsidRPr="00A17F82">
        <w:rPr>
          <w:sz w:val="24"/>
        </w:rPr>
        <w:t xml:space="preserve"> liście stanowiącej załącznik </w:t>
      </w:r>
      <w:r w:rsidR="00182690">
        <w:rPr>
          <w:sz w:val="24"/>
        </w:rPr>
        <w:t xml:space="preserve">nr 1 </w:t>
      </w:r>
      <w:r w:rsidRPr="00A17F82">
        <w:rPr>
          <w:sz w:val="24"/>
        </w:rPr>
        <w:t>do ogłoszenia o konkursie</w:t>
      </w:r>
      <w:r w:rsidR="00182690">
        <w:rPr>
          <w:sz w:val="24"/>
        </w:rPr>
        <w:t>.</w:t>
      </w:r>
    </w:p>
    <w:p w14:paraId="577D7EE5" w14:textId="77777777" w:rsidR="00430FA9" w:rsidRPr="00F921B3" w:rsidRDefault="00430FA9" w:rsidP="00835EDF">
      <w:pPr>
        <w:pStyle w:val="Akapitzlist"/>
        <w:numPr>
          <w:ilvl w:val="0"/>
          <w:numId w:val="19"/>
        </w:numPr>
        <w:spacing w:before="120"/>
        <w:contextualSpacing w:val="0"/>
        <w:jc w:val="both"/>
        <w:rPr>
          <w:sz w:val="24"/>
        </w:rPr>
      </w:pPr>
      <w:bookmarkStart w:id="2" w:name="_Hlk11405218"/>
      <w:r w:rsidRPr="00182690">
        <w:rPr>
          <w:sz w:val="24"/>
        </w:rPr>
        <w:t>Maksymalny koszt skierowania na staż zawodowy jednego beneficjenta ostatecznego</w:t>
      </w:r>
      <w:bookmarkEnd w:id="2"/>
      <w:r w:rsidRPr="00182690">
        <w:rPr>
          <w:sz w:val="24"/>
        </w:rPr>
        <w:t xml:space="preserve">, liczony jako iloraz wnioskowanej kwoty dofinansowania oraz planowanej liczby beneficjentów ostatecznych projektu, którzy odbędą co najmniej 3 miesięczny staż zawodowy w administracji rządowej, nie </w:t>
      </w:r>
      <w:r w:rsidRPr="00F921B3">
        <w:rPr>
          <w:sz w:val="24"/>
        </w:rPr>
        <w:t xml:space="preserve">może przekroczyć </w:t>
      </w:r>
      <w:r w:rsidR="00337A6D" w:rsidRPr="00F921B3">
        <w:rPr>
          <w:sz w:val="24"/>
        </w:rPr>
        <w:t xml:space="preserve">średnio </w:t>
      </w:r>
      <w:r w:rsidRPr="00F921B3">
        <w:rPr>
          <w:sz w:val="24"/>
        </w:rPr>
        <w:t>kwoty 3</w:t>
      </w:r>
      <w:r w:rsidR="00DC2224" w:rsidRPr="00F921B3">
        <w:rPr>
          <w:sz w:val="24"/>
        </w:rPr>
        <w:t>5</w:t>
      </w:r>
      <w:r w:rsidRPr="00F921B3">
        <w:rPr>
          <w:sz w:val="24"/>
        </w:rPr>
        <w:t>.000 zł.</w:t>
      </w:r>
    </w:p>
    <w:p w14:paraId="0479EABE" w14:textId="77777777" w:rsidR="00430FA9" w:rsidRPr="00F921B3" w:rsidRDefault="00430FA9" w:rsidP="00835EDF">
      <w:pPr>
        <w:pStyle w:val="Akapitzlist"/>
        <w:numPr>
          <w:ilvl w:val="0"/>
          <w:numId w:val="19"/>
        </w:numPr>
        <w:spacing w:before="120"/>
        <w:contextualSpacing w:val="0"/>
        <w:jc w:val="both"/>
        <w:rPr>
          <w:sz w:val="24"/>
        </w:rPr>
      </w:pPr>
      <w:r w:rsidRPr="00AC66B5">
        <w:rPr>
          <w:sz w:val="24"/>
        </w:rPr>
        <w:t xml:space="preserve">Maksymalna wysokość stypendium na jednego beneficjenta ostatecznego nie może przekroczyć </w:t>
      </w:r>
      <w:r w:rsidRPr="00F921B3">
        <w:rPr>
          <w:sz w:val="24"/>
        </w:rPr>
        <w:t>kwoty 2.</w:t>
      </w:r>
      <w:r w:rsidR="00DC2224" w:rsidRPr="00F921B3">
        <w:rPr>
          <w:sz w:val="24"/>
        </w:rPr>
        <w:t>5</w:t>
      </w:r>
      <w:r w:rsidRPr="00F921B3">
        <w:rPr>
          <w:sz w:val="24"/>
        </w:rPr>
        <w:t>00 zł brutto na jeden miesiąc.</w:t>
      </w:r>
    </w:p>
    <w:p w14:paraId="542F1C71" w14:textId="77777777" w:rsidR="00364167" w:rsidRDefault="00364167" w:rsidP="00835EDF">
      <w:pPr>
        <w:pStyle w:val="Akapitzlist"/>
        <w:numPr>
          <w:ilvl w:val="0"/>
          <w:numId w:val="19"/>
        </w:numPr>
        <w:spacing w:before="120"/>
        <w:contextualSpacing w:val="0"/>
        <w:jc w:val="both"/>
        <w:rPr>
          <w:sz w:val="24"/>
        </w:rPr>
      </w:pPr>
      <w:r w:rsidRPr="00364167">
        <w:rPr>
          <w:sz w:val="24"/>
        </w:rPr>
        <w:t>Beneficjent ostateczny projektu nie może korzystać z tej samej formy wsparcia w ramach kilku równocześnie realizowanych projektów – jeżeli realizacja tej formy wsparcia prowadzi, w</w:t>
      </w:r>
      <w:r>
        <w:rPr>
          <w:sz w:val="24"/>
        </w:rPr>
        <w:t> </w:t>
      </w:r>
      <w:r w:rsidRPr="00364167">
        <w:rPr>
          <w:sz w:val="24"/>
        </w:rPr>
        <w:t xml:space="preserve">każdym z projektów, do osiągnięcia takich samych efektów. Pod pojęciem „równoczesnej </w:t>
      </w:r>
      <w:r w:rsidRPr="00364167">
        <w:rPr>
          <w:sz w:val="24"/>
        </w:rPr>
        <w:lastRenderedPageBreak/>
        <w:t>realizacji projektów”, uważa się sytuację, w której terminy realizacji poszczególnych projektów pokrywają się w zakresie co najmniej 1 dnia kalendarzowego.</w:t>
      </w:r>
    </w:p>
    <w:p w14:paraId="2E62F557" w14:textId="77777777" w:rsidR="00182690" w:rsidRDefault="00182690" w:rsidP="00835EDF">
      <w:pPr>
        <w:pStyle w:val="Akapitzlist"/>
        <w:numPr>
          <w:ilvl w:val="0"/>
          <w:numId w:val="19"/>
        </w:numPr>
        <w:spacing w:before="120"/>
        <w:contextualSpacing w:val="0"/>
        <w:jc w:val="both"/>
        <w:rPr>
          <w:sz w:val="24"/>
        </w:rPr>
      </w:pPr>
      <w:r>
        <w:rPr>
          <w:sz w:val="24"/>
        </w:rPr>
        <w:t>O</w:t>
      </w:r>
      <w:r w:rsidRPr="00182690">
        <w:rPr>
          <w:sz w:val="24"/>
        </w:rPr>
        <w:t>kres realizacji stażu zawodowego przez beneficjenta ostatecznego musi wynosić co najmniej 3</w:t>
      </w:r>
      <w:r>
        <w:rPr>
          <w:sz w:val="24"/>
        </w:rPr>
        <w:t> </w:t>
      </w:r>
      <w:r w:rsidRPr="00182690">
        <w:rPr>
          <w:sz w:val="24"/>
        </w:rPr>
        <w:t>miesiące, jednak nie dłużej niż 12 miesięcy</w:t>
      </w:r>
      <w:r>
        <w:rPr>
          <w:sz w:val="24"/>
        </w:rPr>
        <w:t>.</w:t>
      </w:r>
    </w:p>
    <w:p w14:paraId="65EB050D" w14:textId="77777777" w:rsidR="00AC66B5" w:rsidRPr="00F921B3" w:rsidRDefault="00B910C7" w:rsidP="00C71910">
      <w:pPr>
        <w:pStyle w:val="Akapitzlist"/>
        <w:numPr>
          <w:ilvl w:val="0"/>
          <w:numId w:val="19"/>
        </w:numPr>
        <w:spacing w:before="120"/>
        <w:contextualSpacing w:val="0"/>
        <w:jc w:val="both"/>
        <w:rPr>
          <w:sz w:val="24"/>
        </w:rPr>
      </w:pPr>
      <w:r w:rsidRPr="00F921B3">
        <w:rPr>
          <w:sz w:val="24"/>
        </w:rPr>
        <w:t xml:space="preserve">Rezultat działań aktywizacyjnych stanowi liczba beneficjentów ostatecznych, </w:t>
      </w:r>
      <w:bookmarkStart w:id="3" w:name="_Hlk11405320"/>
      <w:r w:rsidRPr="00F921B3">
        <w:rPr>
          <w:sz w:val="24"/>
        </w:rPr>
        <w:t>którzy odbędą co</w:t>
      </w:r>
      <w:r w:rsidR="00182690" w:rsidRPr="00F921B3">
        <w:rPr>
          <w:sz w:val="24"/>
        </w:rPr>
        <w:t> </w:t>
      </w:r>
      <w:r w:rsidRPr="00F921B3">
        <w:rPr>
          <w:sz w:val="24"/>
        </w:rPr>
        <w:t>najmniej 3 miesięczny staż zawodowy w administracji rządowej</w:t>
      </w:r>
      <w:bookmarkEnd w:id="3"/>
      <w:r w:rsidRPr="00F921B3">
        <w:rPr>
          <w:sz w:val="24"/>
        </w:rPr>
        <w:t>.</w:t>
      </w:r>
      <w:r w:rsidR="00AC66B5" w:rsidRPr="00F921B3">
        <w:rPr>
          <w:sz w:val="24"/>
        </w:rPr>
        <w:t xml:space="preserve"> Uwzględnienie danego beneficjenta ostatecznego w rezultatach projektu jest możliwe, o ile w ramach stażu zawodowego beneficjent ten wykonywał powierzone mu zadania w wymiarze co najmniej 80</w:t>
      </w:r>
      <w:r w:rsidR="000F0FAB" w:rsidRPr="00F921B3">
        <w:rPr>
          <w:sz w:val="24"/>
        </w:rPr>
        <w:t> </w:t>
      </w:r>
      <w:r w:rsidR="00AC66B5" w:rsidRPr="00F921B3">
        <w:rPr>
          <w:sz w:val="24"/>
        </w:rPr>
        <w:t>godzin miesięcznie.</w:t>
      </w:r>
    </w:p>
    <w:p w14:paraId="042DAD86" w14:textId="77777777" w:rsidR="00CC6487" w:rsidRPr="00F921B3" w:rsidRDefault="00CC6487" w:rsidP="00835EDF">
      <w:pPr>
        <w:pStyle w:val="Akapitzlist"/>
        <w:numPr>
          <w:ilvl w:val="0"/>
          <w:numId w:val="19"/>
        </w:numPr>
        <w:spacing w:before="120"/>
        <w:contextualSpacing w:val="0"/>
        <w:jc w:val="both"/>
        <w:rPr>
          <w:sz w:val="24"/>
        </w:rPr>
      </w:pPr>
      <w:r w:rsidRPr="00F921B3">
        <w:rPr>
          <w:sz w:val="24"/>
        </w:rPr>
        <w:t>Rozliczenie finansowe projektu dokonywane jest z uwzględnieniem faktycznej (tj. osiągniętej podczas realizacji projektu) wartości wskaźnika rezultatu w odniesieniu do wartości tego wskaźnika, która została zaplanowana we wniosku.</w:t>
      </w:r>
    </w:p>
    <w:p w14:paraId="6766B370" w14:textId="77777777" w:rsidR="000C08D6" w:rsidRPr="00F921B3" w:rsidRDefault="00364167" w:rsidP="00F47C3A">
      <w:pPr>
        <w:pStyle w:val="Nagwek2"/>
      </w:pPr>
      <w:r w:rsidRPr="00F921B3">
        <w:t>VI</w:t>
      </w:r>
      <w:r w:rsidR="00DB739A" w:rsidRPr="00F921B3">
        <w:t>I</w:t>
      </w:r>
      <w:r w:rsidR="00DF5463" w:rsidRPr="00F921B3">
        <w:t>I</w:t>
      </w:r>
      <w:r w:rsidR="000C08D6" w:rsidRPr="00F921B3">
        <w:t>.</w:t>
      </w:r>
      <w:r w:rsidR="000C08D6" w:rsidRPr="00F921B3">
        <w:tab/>
        <w:t>Termin realizacji projektów, okres kwalifikowalności kosztów</w:t>
      </w:r>
    </w:p>
    <w:p w14:paraId="69FEADA5" w14:textId="40A2D934" w:rsidR="00364167" w:rsidRPr="00F921B3" w:rsidRDefault="00DB739A" w:rsidP="000F0FAB">
      <w:pPr>
        <w:pStyle w:val="Tekstpodstawowy2"/>
        <w:numPr>
          <w:ilvl w:val="0"/>
          <w:numId w:val="12"/>
        </w:numPr>
        <w:spacing w:before="0"/>
        <w:ind w:left="357" w:hanging="357"/>
        <w:rPr>
          <w:rFonts w:ascii="Times New Roman" w:hAnsi="Times New Roman" w:cs="Times New Roman"/>
          <w:color w:val="auto"/>
          <w:u w:val="none"/>
        </w:rPr>
      </w:pPr>
      <w:r w:rsidRPr="00F921B3">
        <w:rPr>
          <w:rFonts w:ascii="Times New Roman" w:hAnsi="Times New Roman" w:cs="Times New Roman"/>
          <w:color w:val="auto"/>
          <w:u w:val="none"/>
        </w:rPr>
        <w:t xml:space="preserve">Konkurs dotyczy projektów realizowanych od dnia 1 </w:t>
      </w:r>
      <w:r w:rsidR="00BE16A5" w:rsidRPr="00F921B3">
        <w:rPr>
          <w:rFonts w:ascii="Times New Roman" w:hAnsi="Times New Roman" w:cs="Times New Roman"/>
          <w:color w:val="auto"/>
          <w:u w:val="none"/>
        </w:rPr>
        <w:t>września</w:t>
      </w:r>
      <w:r w:rsidRPr="00F921B3">
        <w:rPr>
          <w:rFonts w:ascii="Times New Roman" w:hAnsi="Times New Roman" w:cs="Times New Roman"/>
          <w:color w:val="auto"/>
          <w:u w:val="none"/>
        </w:rPr>
        <w:t xml:space="preserve"> 201</w:t>
      </w:r>
      <w:r w:rsidR="00DF5463" w:rsidRPr="00F921B3">
        <w:rPr>
          <w:rFonts w:ascii="Times New Roman" w:hAnsi="Times New Roman" w:cs="Times New Roman"/>
          <w:color w:val="auto"/>
          <w:u w:val="none"/>
        </w:rPr>
        <w:t>9</w:t>
      </w:r>
      <w:r w:rsidRPr="00F921B3">
        <w:rPr>
          <w:rFonts w:ascii="Times New Roman" w:hAnsi="Times New Roman" w:cs="Times New Roman"/>
          <w:color w:val="auto"/>
          <w:u w:val="none"/>
        </w:rPr>
        <w:t xml:space="preserve"> roku do dnia </w:t>
      </w:r>
      <w:r w:rsidR="000056CB" w:rsidRPr="00F921B3">
        <w:rPr>
          <w:rFonts w:ascii="Times New Roman" w:hAnsi="Times New Roman" w:cs="Times New Roman"/>
          <w:color w:val="auto"/>
          <w:u w:val="none"/>
        </w:rPr>
        <w:t>31</w:t>
      </w:r>
      <w:r w:rsidR="00F921B3">
        <w:rPr>
          <w:rFonts w:ascii="Times New Roman" w:hAnsi="Times New Roman" w:cs="Times New Roman"/>
          <w:color w:val="auto"/>
          <w:u w:val="none"/>
        </w:rPr>
        <w:t xml:space="preserve"> </w:t>
      </w:r>
      <w:r w:rsidR="005D0AA1" w:rsidRPr="00F921B3">
        <w:rPr>
          <w:rFonts w:ascii="Times New Roman" w:hAnsi="Times New Roman" w:cs="Times New Roman"/>
          <w:color w:val="auto"/>
          <w:u w:val="none"/>
        </w:rPr>
        <w:t>grudnia</w:t>
      </w:r>
      <w:r w:rsidR="000056CB" w:rsidRPr="00F921B3">
        <w:rPr>
          <w:rFonts w:ascii="Times New Roman" w:hAnsi="Times New Roman" w:cs="Times New Roman"/>
          <w:color w:val="auto"/>
          <w:u w:val="none"/>
        </w:rPr>
        <w:t xml:space="preserve"> 2020</w:t>
      </w:r>
      <w:r w:rsidR="00942DD6" w:rsidRPr="00F921B3">
        <w:rPr>
          <w:rFonts w:ascii="Times New Roman" w:hAnsi="Times New Roman" w:cs="Times New Roman"/>
          <w:color w:val="auto"/>
          <w:u w:val="none"/>
        </w:rPr>
        <w:t xml:space="preserve"> roku</w:t>
      </w:r>
      <w:r w:rsidR="004114F4" w:rsidRPr="00F921B3">
        <w:rPr>
          <w:rFonts w:ascii="Times New Roman" w:hAnsi="Times New Roman" w:cs="Times New Roman"/>
          <w:color w:val="auto"/>
          <w:u w:val="none"/>
        </w:rPr>
        <w:t>.</w:t>
      </w:r>
    </w:p>
    <w:p w14:paraId="6A588A9A" w14:textId="371C2CF6" w:rsidR="004114F4" w:rsidRPr="00F921B3" w:rsidRDefault="00DB739A" w:rsidP="00835EDF">
      <w:pPr>
        <w:pStyle w:val="Tekstpodstawowy2"/>
        <w:numPr>
          <w:ilvl w:val="0"/>
          <w:numId w:val="12"/>
        </w:numPr>
        <w:rPr>
          <w:rFonts w:ascii="Times New Roman" w:hAnsi="Times New Roman" w:cs="Times New Roman"/>
          <w:color w:val="auto"/>
          <w:u w:val="none"/>
        </w:rPr>
      </w:pPr>
      <w:r w:rsidRPr="00F921B3">
        <w:rPr>
          <w:rFonts w:ascii="Times New Roman" w:hAnsi="Times New Roman" w:cs="Times New Roman"/>
          <w:color w:val="auto"/>
          <w:u w:val="none"/>
        </w:rPr>
        <w:t>Za kwalifikowalne uznaje się koszty poniesione od daty rozpoczęcia realizacji projektu (z tym</w:t>
      </w:r>
      <w:r w:rsidR="0058591B" w:rsidRPr="00F921B3">
        <w:rPr>
          <w:rFonts w:ascii="Times New Roman" w:hAnsi="Times New Roman" w:cs="Times New Roman"/>
          <w:color w:val="auto"/>
          <w:u w:val="none"/>
        </w:rPr>
        <w:t>,</w:t>
      </w:r>
      <w:r w:rsidRPr="00F921B3">
        <w:rPr>
          <w:rFonts w:ascii="Times New Roman" w:hAnsi="Times New Roman" w:cs="Times New Roman"/>
          <w:color w:val="auto"/>
          <w:u w:val="none"/>
        </w:rPr>
        <w:t xml:space="preserve"> że nie wcześniej niż od dnia 1</w:t>
      </w:r>
      <w:r w:rsidR="00F921B3">
        <w:rPr>
          <w:rFonts w:ascii="Times New Roman" w:hAnsi="Times New Roman" w:cs="Times New Roman"/>
          <w:color w:val="auto"/>
          <w:u w:val="none"/>
        </w:rPr>
        <w:t xml:space="preserve"> </w:t>
      </w:r>
      <w:r w:rsidR="00BE16A5" w:rsidRPr="00F921B3">
        <w:rPr>
          <w:rFonts w:ascii="Times New Roman" w:hAnsi="Times New Roman" w:cs="Times New Roman"/>
          <w:color w:val="auto"/>
          <w:u w:val="none"/>
        </w:rPr>
        <w:t>września</w:t>
      </w:r>
      <w:r w:rsidRPr="00F921B3">
        <w:rPr>
          <w:rFonts w:ascii="Times New Roman" w:hAnsi="Times New Roman" w:cs="Times New Roman"/>
          <w:color w:val="auto"/>
          <w:u w:val="none"/>
        </w:rPr>
        <w:t xml:space="preserve"> 201</w:t>
      </w:r>
      <w:r w:rsidR="00DF5463" w:rsidRPr="00F921B3">
        <w:rPr>
          <w:rFonts w:ascii="Times New Roman" w:hAnsi="Times New Roman" w:cs="Times New Roman"/>
          <w:color w:val="auto"/>
          <w:u w:val="none"/>
        </w:rPr>
        <w:t>9</w:t>
      </w:r>
      <w:r w:rsidRPr="00F921B3">
        <w:rPr>
          <w:rFonts w:ascii="Times New Roman" w:hAnsi="Times New Roman" w:cs="Times New Roman"/>
          <w:color w:val="auto"/>
          <w:u w:val="none"/>
        </w:rPr>
        <w:t xml:space="preserve"> roku) do daty zakończenia realizacji projektu (z</w:t>
      </w:r>
      <w:r w:rsidR="006C2F00" w:rsidRPr="00F921B3">
        <w:rPr>
          <w:rFonts w:ascii="Times New Roman" w:hAnsi="Times New Roman" w:cs="Times New Roman"/>
          <w:color w:val="auto"/>
          <w:u w:val="none"/>
        </w:rPr>
        <w:t> </w:t>
      </w:r>
      <w:r w:rsidRPr="00F921B3">
        <w:rPr>
          <w:rFonts w:ascii="Times New Roman" w:hAnsi="Times New Roman" w:cs="Times New Roman"/>
          <w:color w:val="auto"/>
          <w:u w:val="none"/>
        </w:rPr>
        <w:t>tym</w:t>
      </w:r>
      <w:r w:rsidR="0058591B" w:rsidRPr="00F921B3">
        <w:rPr>
          <w:rFonts w:ascii="Times New Roman" w:hAnsi="Times New Roman" w:cs="Times New Roman"/>
          <w:color w:val="auto"/>
          <w:u w:val="none"/>
        </w:rPr>
        <w:t>,</w:t>
      </w:r>
      <w:r w:rsidRPr="00F921B3">
        <w:rPr>
          <w:rFonts w:ascii="Times New Roman" w:hAnsi="Times New Roman" w:cs="Times New Roman"/>
          <w:color w:val="auto"/>
          <w:u w:val="none"/>
        </w:rPr>
        <w:t xml:space="preserve"> że nie później niż do dnia 31 </w:t>
      </w:r>
      <w:r w:rsidR="005D0AA1" w:rsidRPr="00F921B3">
        <w:rPr>
          <w:rFonts w:ascii="Times New Roman" w:hAnsi="Times New Roman" w:cs="Times New Roman"/>
          <w:color w:val="auto"/>
          <w:u w:val="none"/>
        </w:rPr>
        <w:t>grudnia</w:t>
      </w:r>
      <w:r w:rsidRPr="00F921B3">
        <w:rPr>
          <w:rFonts w:ascii="Times New Roman" w:hAnsi="Times New Roman" w:cs="Times New Roman"/>
          <w:color w:val="auto"/>
          <w:u w:val="none"/>
        </w:rPr>
        <w:t xml:space="preserve"> 20</w:t>
      </w:r>
      <w:r w:rsidR="000056CB" w:rsidRPr="00F921B3">
        <w:rPr>
          <w:rFonts w:ascii="Times New Roman" w:hAnsi="Times New Roman" w:cs="Times New Roman"/>
          <w:color w:val="auto"/>
          <w:u w:val="none"/>
        </w:rPr>
        <w:t>20</w:t>
      </w:r>
      <w:r w:rsidRPr="00F921B3">
        <w:rPr>
          <w:rFonts w:ascii="Times New Roman" w:hAnsi="Times New Roman" w:cs="Times New Roman"/>
          <w:color w:val="auto"/>
          <w:u w:val="none"/>
        </w:rPr>
        <w:t xml:space="preserve"> roku).</w:t>
      </w:r>
    </w:p>
    <w:p w14:paraId="61CA12DB" w14:textId="77777777" w:rsidR="0033775E" w:rsidRPr="006A6F79" w:rsidRDefault="00364167" w:rsidP="00F47C3A">
      <w:pPr>
        <w:pStyle w:val="Nagwek2"/>
      </w:pPr>
      <w:r>
        <w:t>IX</w:t>
      </w:r>
      <w:r w:rsidR="0033775E" w:rsidRPr="006A6F79">
        <w:t>.</w:t>
      </w:r>
      <w:r w:rsidR="0033775E" w:rsidRPr="006A6F79">
        <w:tab/>
        <w:t>Termin, tryb</w:t>
      </w:r>
      <w:r w:rsidR="00105B36">
        <w:t xml:space="preserve"> i </w:t>
      </w:r>
      <w:r w:rsidR="0033775E" w:rsidRPr="006A6F79">
        <w:t>kryteria stosowane przy wyborze wniosków</w:t>
      </w:r>
    </w:p>
    <w:p w14:paraId="20423E64" w14:textId="77777777" w:rsidR="003F6000" w:rsidRDefault="003F6000" w:rsidP="00835EDF">
      <w:pPr>
        <w:pStyle w:val="Akapitzlist"/>
        <w:numPr>
          <w:ilvl w:val="0"/>
          <w:numId w:val="8"/>
        </w:numPr>
        <w:contextualSpacing w:val="0"/>
        <w:jc w:val="both"/>
        <w:rPr>
          <w:rStyle w:val="Pogrubienie"/>
          <w:rFonts w:eastAsia="Times New Roman"/>
          <w:b w:val="0"/>
          <w:sz w:val="24"/>
          <w:lang w:eastAsia="pl-PL"/>
        </w:rPr>
      </w:pPr>
      <w:r w:rsidRPr="003F6000">
        <w:rPr>
          <w:rStyle w:val="Pogrubienie"/>
          <w:rFonts w:eastAsia="Times New Roman"/>
          <w:b w:val="0"/>
          <w:sz w:val="24"/>
          <w:lang w:eastAsia="pl-PL"/>
        </w:rPr>
        <w:t>Ocena formalna i merytoryczna wniosków przeprowadzana jest przez komisję konkursową w</w:t>
      </w:r>
      <w:r>
        <w:rPr>
          <w:rStyle w:val="Pogrubienie"/>
          <w:rFonts w:eastAsia="Times New Roman"/>
          <w:b w:val="0"/>
          <w:sz w:val="24"/>
          <w:lang w:eastAsia="pl-PL"/>
        </w:rPr>
        <w:t> </w:t>
      </w:r>
      <w:r w:rsidRPr="003F6000">
        <w:rPr>
          <w:rStyle w:val="Pogrubienie"/>
          <w:rFonts w:eastAsia="Times New Roman"/>
          <w:b w:val="0"/>
          <w:sz w:val="24"/>
          <w:lang w:eastAsia="pl-PL"/>
        </w:rPr>
        <w:t>terminie 20 dni roboczych od daty wpływu do Biura PFRON ostatniego wniosku w ramach konkursu, złożonego zgodnie ze wskazanym w ogłoszeniu o konkursie terminie.</w:t>
      </w:r>
    </w:p>
    <w:p w14:paraId="28604C36" w14:textId="77777777" w:rsidR="003F6000" w:rsidRDefault="003F6000" w:rsidP="00835EDF">
      <w:pPr>
        <w:pStyle w:val="Akapitzlist"/>
        <w:numPr>
          <w:ilvl w:val="0"/>
          <w:numId w:val="8"/>
        </w:numPr>
        <w:spacing w:before="120"/>
        <w:contextualSpacing w:val="0"/>
        <w:jc w:val="both"/>
        <w:rPr>
          <w:rStyle w:val="Pogrubienie"/>
          <w:rFonts w:eastAsia="Times New Roman"/>
          <w:b w:val="0"/>
          <w:sz w:val="24"/>
          <w:lang w:eastAsia="pl-PL"/>
        </w:rPr>
      </w:pPr>
      <w:r w:rsidRPr="003F6000">
        <w:rPr>
          <w:rStyle w:val="Pogrubienie"/>
          <w:rFonts w:eastAsia="Times New Roman"/>
          <w:b w:val="0"/>
          <w:sz w:val="24"/>
          <w:lang w:eastAsia="pl-PL"/>
        </w:rPr>
        <w:t xml:space="preserve">Wnioski złożone przez podmioty nieuprawnione do udziału w konkursie lub wnioski organizacji pozarządowych wykluczonych z udziału w konkursie na podstawie postanowień </w:t>
      </w:r>
      <w:r w:rsidR="00D0186B">
        <w:rPr>
          <w:rStyle w:val="Pogrubienie"/>
          <w:rFonts w:eastAsia="Times New Roman"/>
          <w:b w:val="0"/>
          <w:sz w:val="24"/>
          <w:lang w:eastAsia="pl-PL"/>
        </w:rPr>
        <w:t>r</w:t>
      </w:r>
      <w:r w:rsidRPr="003F6000">
        <w:rPr>
          <w:rStyle w:val="Pogrubienie"/>
          <w:rFonts w:eastAsia="Times New Roman"/>
          <w:b w:val="0"/>
          <w:sz w:val="24"/>
          <w:lang w:eastAsia="pl-PL"/>
        </w:rPr>
        <w:t>ozdziału VII ust.</w:t>
      </w:r>
      <w:r>
        <w:rPr>
          <w:rStyle w:val="Pogrubienie"/>
          <w:rFonts w:eastAsia="Times New Roman"/>
          <w:b w:val="0"/>
          <w:sz w:val="24"/>
          <w:lang w:eastAsia="pl-PL"/>
        </w:rPr>
        <w:t> </w:t>
      </w:r>
      <w:r w:rsidRPr="003F6000">
        <w:rPr>
          <w:rStyle w:val="Pogrubienie"/>
          <w:rFonts w:eastAsia="Times New Roman"/>
          <w:b w:val="0"/>
          <w:sz w:val="24"/>
          <w:lang w:eastAsia="pl-PL"/>
        </w:rPr>
        <w:t>2 programu nie podlegają ocenie przez komisję konkursową.</w:t>
      </w:r>
    </w:p>
    <w:p w14:paraId="11586AD8" w14:textId="77777777" w:rsidR="003F6000" w:rsidRPr="003F6000" w:rsidRDefault="003F6000" w:rsidP="00835EDF">
      <w:pPr>
        <w:pStyle w:val="Akapitzlist"/>
        <w:numPr>
          <w:ilvl w:val="0"/>
          <w:numId w:val="8"/>
        </w:numPr>
        <w:spacing w:before="120"/>
        <w:contextualSpacing w:val="0"/>
        <w:jc w:val="both"/>
        <w:rPr>
          <w:rStyle w:val="Pogrubienie"/>
          <w:rFonts w:eastAsia="Times New Roman"/>
          <w:b w:val="0"/>
          <w:sz w:val="24"/>
          <w:lang w:eastAsia="pl-PL"/>
        </w:rPr>
      </w:pPr>
      <w:r w:rsidRPr="003F6000">
        <w:rPr>
          <w:rStyle w:val="Pogrubienie"/>
          <w:rFonts w:eastAsia="Times New Roman"/>
          <w:b w:val="0"/>
          <w:sz w:val="24"/>
          <w:lang w:eastAsia="pl-PL"/>
        </w:rPr>
        <w:t>Ocena formalna oraz merytoryczna sporządzana jest na „Karcie oceny formalnej i</w:t>
      </w:r>
      <w:r>
        <w:rPr>
          <w:rStyle w:val="Pogrubienie"/>
          <w:rFonts w:eastAsia="Times New Roman"/>
          <w:b w:val="0"/>
          <w:sz w:val="24"/>
          <w:lang w:eastAsia="pl-PL"/>
        </w:rPr>
        <w:t> </w:t>
      </w:r>
      <w:r w:rsidRPr="003F6000">
        <w:rPr>
          <w:rStyle w:val="Pogrubienie"/>
          <w:rFonts w:eastAsia="Times New Roman"/>
          <w:b w:val="0"/>
          <w:sz w:val="24"/>
          <w:lang w:eastAsia="pl-PL"/>
        </w:rPr>
        <w:t xml:space="preserve">merytorycznej wniosku”, której wzór stanowi załącznik </w:t>
      </w:r>
      <w:r>
        <w:rPr>
          <w:rStyle w:val="Pogrubienie"/>
          <w:rFonts w:eastAsia="Times New Roman"/>
          <w:b w:val="0"/>
          <w:sz w:val="24"/>
          <w:lang w:eastAsia="pl-PL"/>
        </w:rPr>
        <w:t xml:space="preserve">nr 2 </w:t>
      </w:r>
      <w:r w:rsidRPr="003F6000">
        <w:rPr>
          <w:rStyle w:val="Pogrubienie"/>
          <w:rFonts w:eastAsia="Times New Roman"/>
          <w:b w:val="0"/>
          <w:sz w:val="24"/>
          <w:lang w:eastAsia="pl-PL"/>
        </w:rPr>
        <w:t>do ogłoszenia o konkursie</w:t>
      </w:r>
      <w:r w:rsidR="000F0FAB">
        <w:rPr>
          <w:rStyle w:val="Pogrubienie"/>
          <w:rFonts w:eastAsia="Times New Roman"/>
          <w:b w:val="0"/>
          <w:sz w:val="24"/>
          <w:lang w:eastAsia="pl-PL"/>
        </w:rPr>
        <w:t>.</w:t>
      </w:r>
    </w:p>
    <w:p w14:paraId="08078EEE" w14:textId="77777777" w:rsidR="003F6000" w:rsidRDefault="003F6000" w:rsidP="00835EDF">
      <w:pPr>
        <w:pStyle w:val="Tekstpodstawowywcity"/>
        <w:numPr>
          <w:ilvl w:val="0"/>
          <w:numId w:val="8"/>
        </w:numPr>
        <w:spacing w:before="120"/>
        <w:rPr>
          <w:rStyle w:val="Pogrubienie"/>
          <w:b w:val="0"/>
        </w:rPr>
      </w:pPr>
      <w:r w:rsidRPr="006A6F79">
        <w:rPr>
          <w:rStyle w:val="Pogrubienie"/>
          <w:b w:val="0"/>
        </w:rPr>
        <w:t>Kryteria oceny formalnej oraz merytorycznej określone zostały w</w:t>
      </w:r>
      <w:r>
        <w:rPr>
          <w:rStyle w:val="Pogrubienie"/>
          <w:b w:val="0"/>
        </w:rPr>
        <w:t xml:space="preserve"> procedurach realizacji programu.</w:t>
      </w:r>
    </w:p>
    <w:p w14:paraId="2502E541" w14:textId="77777777" w:rsidR="0033775E" w:rsidRDefault="003F6000" w:rsidP="00835EDF">
      <w:pPr>
        <w:pStyle w:val="Akapitzlist"/>
        <w:numPr>
          <w:ilvl w:val="0"/>
          <w:numId w:val="8"/>
        </w:numPr>
        <w:spacing w:before="120"/>
        <w:contextualSpacing w:val="0"/>
        <w:jc w:val="both"/>
        <w:rPr>
          <w:rStyle w:val="Pogrubienie"/>
          <w:rFonts w:eastAsia="Times New Roman"/>
          <w:b w:val="0"/>
          <w:sz w:val="24"/>
          <w:lang w:eastAsia="pl-PL"/>
        </w:rPr>
      </w:pPr>
      <w:r w:rsidRPr="003F6000">
        <w:rPr>
          <w:rStyle w:val="Pogrubienie"/>
          <w:rFonts w:eastAsia="Times New Roman"/>
          <w:b w:val="0"/>
          <w:sz w:val="24"/>
          <w:lang w:eastAsia="pl-PL"/>
        </w:rPr>
        <w:t>Wyniki oceny formalnej i merytorycznej zamieszczane są na stronie internetowej PFRON (www.pfron.org.pl) w terminie 5 dni roboczych od daty zakończenia oceny wniosków. Informację o przyczynach negatywnej oceny formalnej albo merytorycznej PFRON przekazuje poszczególnym Wnioskodawcom w formie pisemnej</w:t>
      </w:r>
      <w:r>
        <w:rPr>
          <w:rStyle w:val="Pogrubienie"/>
          <w:rFonts w:eastAsia="Times New Roman"/>
          <w:b w:val="0"/>
          <w:sz w:val="24"/>
          <w:lang w:eastAsia="pl-PL"/>
        </w:rPr>
        <w:t>.</w:t>
      </w:r>
      <w:r w:rsidR="000F0FAB" w:rsidRPr="000F0FAB">
        <w:t xml:space="preserve"> </w:t>
      </w:r>
      <w:r w:rsidR="000F0FAB" w:rsidRPr="000F0FAB">
        <w:rPr>
          <w:rStyle w:val="Pogrubienie"/>
          <w:rFonts w:eastAsia="Times New Roman"/>
          <w:b w:val="0"/>
          <w:sz w:val="24"/>
          <w:lang w:eastAsia="pl-PL"/>
        </w:rPr>
        <w:t>Wnioskodawcom, których wnioski zostały ocenione pozytywnie przez komisję konkursową PFRON przekazuje, w formie pisemnej, uwagi zgłoszone przez komisję konkursową podczas oceny merytorycznej wniosku</w:t>
      </w:r>
      <w:r w:rsidR="000F0FAB">
        <w:rPr>
          <w:rStyle w:val="Pogrubienie"/>
          <w:rFonts w:eastAsia="Times New Roman"/>
          <w:b w:val="0"/>
          <w:sz w:val="24"/>
          <w:lang w:eastAsia="pl-PL"/>
        </w:rPr>
        <w:t>.</w:t>
      </w:r>
    </w:p>
    <w:p w14:paraId="7B21A934" w14:textId="77777777" w:rsidR="000F0FAB" w:rsidRPr="003F6000" w:rsidRDefault="000F0FAB" w:rsidP="00835EDF">
      <w:pPr>
        <w:pStyle w:val="Akapitzlist"/>
        <w:numPr>
          <w:ilvl w:val="0"/>
          <w:numId w:val="8"/>
        </w:numPr>
        <w:spacing w:before="120"/>
        <w:contextualSpacing w:val="0"/>
        <w:jc w:val="both"/>
        <w:rPr>
          <w:rStyle w:val="Pogrubienie"/>
          <w:rFonts w:eastAsia="Times New Roman"/>
          <w:b w:val="0"/>
          <w:sz w:val="24"/>
          <w:lang w:eastAsia="pl-PL"/>
        </w:rPr>
      </w:pPr>
      <w:r w:rsidRPr="000F0FAB">
        <w:rPr>
          <w:rStyle w:val="Pogrubienie"/>
          <w:rFonts w:eastAsia="Times New Roman"/>
          <w:b w:val="0"/>
          <w:sz w:val="24"/>
          <w:lang w:eastAsia="pl-PL"/>
        </w:rPr>
        <w:t>Jeżeli pozytywną ocenę merytoryczną uzyska więcej niż jeden wniosek dopuszcza się możliwość przeprowadzenia negocjacji, przed podjęciem decyzji finansowej przez Zarząd PFRON</w:t>
      </w:r>
      <w:r>
        <w:rPr>
          <w:rStyle w:val="Pogrubienie"/>
          <w:rFonts w:eastAsia="Times New Roman"/>
          <w:b w:val="0"/>
          <w:sz w:val="24"/>
          <w:lang w:eastAsia="pl-PL"/>
        </w:rPr>
        <w:t xml:space="preserve">. Negocjacje prowadzone są na warunkach określonych w </w:t>
      </w:r>
      <w:r w:rsidR="00D0186B">
        <w:rPr>
          <w:rStyle w:val="Pogrubienie"/>
          <w:rFonts w:eastAsia="Times New Roman"/>
          <w:b w:val="0"/>
          <w:sz w:val="24"/>
          <w:lang w:eastAsia="pl-PL"/>
        </w:rPr>
        <w:t>r</w:t>
      </w:r>
      <w:r>
        <w:rPr>
          <w:rStyle w:val="Pogrubienie"/>
          <w:rFonts w:eastAsia="Times New Roman"/>
          <w:b w:val="0"/>
          <w:sz w:val="24"/>
          <w:lang w:eastAsia="pl-PL"/>
        </w:rPr>
        <w:t>ozdziale VII.3</w:t>
      </w:r>
      <w:r w:rsidR="00D0186B">
        <w:rPr>
          <w:rStyle w:val="Pogrubienie"/>
          <w:rFonts w:eastAsia="Times New Roman"/>
          <w:b w:val="0"/>
          <w:sz w:val="24"/>
          <w:lang w:eastAsia="pl-PL"/>
        </w:rPr>
        <w:t>. procedur realizacji programu.</w:t>
      </w:r>
    </w:p>
    <w:p w14:paraId="556531BE" w14:textId="77777777" w:rsidR="005A33A9" w:rsidRPr="006A6F79" w:rsidRDefault="00B15AE3" w:rsidP="00F47C3A">
      <w:pPr>
        <w:pStyle w:val="Nagwek2"/>
      </w:pPr>
      <w:r w:rsidRPr="006A6F79">
        <w:lastRenderedPageBreak/>
        <w:t>X.</w:t>
      </w:r>
      <w:r w:rsidRPr="006A6F79">
        <w:tab/>
      </w:r>
      <w:r w:rsidR="00786894" w:rsidRPr="006A6F79">
        <w:t>Audyt zewnętrzny projektu</w:t>
      </w:r>
    </w:p>
    <w:p w14:paraId="464F11CD" w14:textId="43D20B70" w:rsidR="0097343E" w:rsidRDefault="003F6000" w:rsidP="003F6000">
      <w:pPr>
        <w:jc w:val="both"/>
      </w:pPr>
      <w:r w:rsidRPr="003F6000">
        <w:t>W projektach zgłaszanych w konkursie nie jest wymagane przeprowadzenie audytu zewnętrznego.</w:t>
      </w:r>
    </w:p>
    <w:p w14:paraId="65FB010D" w14:textId="17F719A8" w:rsidR="0097343E" w:rsidRPr="006A6F79" w:rsidRDefault="0097343E" w:rsidP="00F47C3A">
      <w:pPr>
        <w:pStyle w:val="Nagwek2"/>
      </w:pPr>
      <w:r w:rsidRPr="006A6F79">
        <w:t>X</w:t>
      </w:r>
      <w:r>
        <w:t>I</w:t>
      </w:r>
      <w:r w:rsidRPr="006A6F79">
        <w:t>.</w:t>
      </w:r>
      <w:r w:rsidRPr="006A6F79">
        <w:tab/>
      </w:r>
      <w:r>
        <w:t>Koszty pośrednie</w:t>
      </w:r>
    </w:p>
    <w:p w14:paraId="32DAAE7A" w14:textId="26909742" w:rsidR="0097343E" w:rsidRDefault="0097343E" w:rsidP="0097343E">
      <w:pPr>
        <w:numPr>
          <w:ilvl w:val="0"/>
          <w:numId w:val="22"/>
        </w:numPr>
        <w:jc w:val="both"/>
      </w:pPr>
      <w:r w:rsidRPr="00E9671A">
        <w:t xml:space="preserve">Koszty pośrednie (koszty administracyjne związane z projektem) rozliczane </w:t>
      </w:r>
      <w:r w:rsidRPr="00547507">
        <w:t>są</w:t>
      </w:r>
      <w:r>
        <w:t xml:space="preserve"> </w:t>
      </w:r>
      <w:r w:rsidRPr="00E9671A">
        <w:t>przez Wnioskodawcę ryczałtem</w:t>
      </w:r>
      <w:r>
        <w:t>, na warunkach określonych w rozdziale IX.3. procedur realizacji programu.</w:t>
      </w:r>
    </w:p>
    <w:p w14:paraId="398DA8A9" w14:textId="76F1BC15" w:rsidR="0097343E" w:rsidRPr="00527CBA" w:rsidRDefault="0097343E" w:rsidP="0097343E">
      <w:pPr>
        <w:numPr>
          <w:ilvl w:val="0"/>
          <w:numId w:val="22"/>
        </w:numPr>
        <w:spacing w:before="120"/>
        <w:jc w:val="both"/>
      </w:pPr>
      <w:r>
        <w:t xml:space="preserve">Zgodnie z postanowieniami </w:t>
      </w:r>
      <w:r w:rsidRPr="0097343E">
        <w:t>rozdzia</w:t>
      </w:r>
      <w:r>
        <w:t xml:space="preserve">łu </w:t>
      </w:r>
      <w:r w:rsidRPr="0097343E">
        <w:t xml:space="preserve">IX.3. </w:t>
      </w:r>
      <w:r>
        <w:t>ust. 4 procedur realizacji programu p</w:t>
      </w:r>
      <w:r w:rsidRPr="00527CBA">
        <w:t>rzyjmuje się następujące maksymalne stawki ryczałtowe stanowiące podstawę rozliczania kosztów pośrednich:</w:t>
      </w:r>
    </w:p>
    <w:p w14:paraId="0A8C21C2" w14:textId="77777777" w:rsidR="0097343E" w:rsidRPr="00527CBA" w:rsidRDefault="0097343E" w:rsidP="0097343E">
      <w:pPr>
        <w:numPr>
          <w:ilvl w:val="0"/>
          <w:numId w:val="23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</w:pPr>
      <w:r w:rsidRPr="00527CBA">
        <w:t>19% kosztów bezpośrednich – w przypadku projektów o wartości (w odniesieniu do kosztów kwalifikowalnych) nieprzekraczającej 500.000 zł;</w:t>
      </w:r>
    </w:p>
    <w:p w14:paraId="3CF7C919" w14:textId="77777777" w:rsidR="0097343E" w:rsidRPr="00527CBA" w:rsidRDefault="0097343E" w:rsidP="0097343E">
      <w:pPr>
        <w:numPr>
          <w:ilvl w:val="0"/>
          <w:numId w:val="23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</w:pPr>
      <w:r w:rsidRPr="00527CBA">
        <w:t>18% kosztów bezpośrednich – w przypadku projektów o wartości (w odniesieniu do kosztów kwalifikowalnych) powyżej 500.000 zł do 1.000.000 zł włącznie;</w:t>
      </w:r>
    </w:p>
    <w:p w14:paraId="08EA91B6" w14:textId="77777777" w:rsidR="0097343E" w:rsidRPr="00527CBA" w:rsidRDefault="0097343E" w:rsidP="0097343E">
      <w:pPr>
        <w:numPr>
          <w:ilvl w:val="0"/>
          <w:numId w:val="23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</w:pPr>
      <w:r w:rsidRPr="00527CBA">
        <w:t>17% kosztów bezpośrednich – w przypadku projektów o wartości (w odniesieniu do kosztów kwalifikowalnych) powyżej 1.000.000 zł do 2.000.000 zł włącznie;</w:t>
      </w:r>
    </w:p>
    <w:p w14:paraId="29E4AD7D" w14:textId="77777777" w:rsidR="0097343E" w:rsidRPr="00435BDC" w:rsidRDefault="0097343E" w:rsidP="0097343E">
      <w:pPr>
        <w:numPr>
          <w:ilvl w:val="0"/>
          <w:numId w:val="23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</w:pPr>
      <w:r w:rsidRPr="00435BDC">
        <w:t>12% kosztów bezpośrednich – w przypadku projektów o wartości (w odniesieniu do kosztów kwalifikowalnych) powyżej 2.000.000 zł</w:t>
      </w:r>
      <w:r>
        <w:t>.</w:t>
      </w:r>
    </w:p>
    <w:p w14:paraId="326F00F8" w14:textId="577E4CAB" w:rsidR="00EB4DB5" w:rsidRPr="006A6F79" w:rsidRDefault="00211786" w:rsidP="00F47C3A">
      <w:pPr>
        <w:pStyle w:val="Nagwek2"/>
      </w:pPr>
      <w:r>
        <w:t>XI</w:t>
      </w:r>
      <w:r w:rsidR="0097343E">
        <w:t>I</w:t>
      </w:r>
      <w:r w:rsidR="00EB4DB5" w:rsidRPr="006A6F79">
        <w:t>.</w:t>
      </w:r>
      <w:r w:rsidR="00EB4DB5" w:rsidRPr="006A6F79">
        <w:tab/>
        <w:t>Zasady przekazywania dofinansowania</w:t>
      </w:r>
    </w:p>
    <w:p w14:paraId="678503B5" w14:textId="77777777" w:rsidR="00EB4DB5" w:rsidRPr="006A6F79" w:rsidRDefault="00EB4DB5" w:rsidP="00745EC9">
      <w:pPr>
        <w:pStyle w:val="Tekstpodstawowywcity"/>
        <w:tabs>
          <w:tab w:val="clear" w:pos="360"/>
        </w:tabs>
        <w:rPr>
          <w:rStyle w:val="Pogrubienie"/>
          <w:b w:val="0"/>
        </w:rPr>
      </w:pPr>
      <w:r w:rsidRPr="006A6F79">
        <w:rPr>
          <w:rStyle w:val="Pogrubienie"/>
          <w:b w:val="0"/>
        </w:rPr>
        <w:t>Przekazanie przez PFRON środków finansowych nastąpi według następujących zasad:</w:t>
      </w:r>
    </w:p>
    <w:p w14:paraId="74EC19E2" w14:textId="77777777" w:rsidR="000223EC" w:rsidRPr="000223EC" w:rsidRDefault="000223EC" w:rsidP="00835EDF">
      <w:pPr>
        <w:pStyle w:val="Tekstpodstawowywcity"/>
        <w:numPr>
          <w:ilvl w:val="0"/>
          <w:numId w:val="21"/>
        </w:numPr>
        <w:spacing w:before="60"/>
        <w:rPr>
          <w:rStyle w:val="Pogrubienie"/>
          <w:b w:val="0"/>
        </w:rPr>
      </w:pPr>
      <w:r w:rsidRPr="000223EC">
        <w:rPr>
          <w:rStyle w:val="Pogrubienie"/>
          <w:b w:val="0"/>
        </w:rPr>
        <w:t xml:space="preserve">pierwsza transza zaliczkowo do wysokości </w:t>
      </w:r>
      <w:r w:rsidR="00FA0BDB">
        <w:rPr>
          <w:rStyle w:val="Pogrubienie"/>
          <w:b w:val="0"/>
        </w:rPr>
        <w:t>3</w:t>
      </w:r>
      <w:r w:rsidRPr="000223EC">
        <w:rPr>
          <w:rStyle w:val="Pogrubienie"/>
          <w:b w:val="0"/>
        </w:rPr>
        <w:t xml:space="preserve">0% przyznanego dofinansowania – po podpisaniu umowy pomiędzy </w:t>
      </w:r>
      <w:r w:rsidR="00745EC9">
        <w:rPr>
          <w:rStyle w:val="Pogrubienie"/>
          <w:b w:val="0"/>
        </w:rPr>
        <w:t>Wnioskodawcą</w:t>
      </w:r>
      <w:r w:rsidRPr="000223EC">
        <w:rPr>
          <w:rStyle w:val="Pogrubienie"/>
          <w:b w:val="0"/>
        </w:rPr>
        <w:t xml:space="preserve"> a PFRON;</w:t>
      </w:r>
    </w:p>
    <w:p w14:paraId="20A9D8DB" w14:textId="77777777" w:rsidR="000223EC" w:rsidRPr="000223EC" w:rsidRDefault="000223EC" w:rsidP="00835EDF">
      <w:pPr>
        <w:pStyle w:val="Tekstpodstawowywcity"/>
        <w:numPr>
          <w:ilvl w:val="0"/>
          <w:numId w:val="21"/>
        </w:numPr>
        <w:spacing w:before="60"/>
        <w:rPr>
          <w:rStyle w:val="Pogrubienie"/>
          <w:b w:val="0"/>
        </w:rPr>
      </w:pPr>
      <w:r w:rsidRPr="000223EC">
        <w:rPr>
          <w:rStyle w:val="Pogrubienie"/>
          <w:b w:val="0"/>
        </w:rPr>
        <w:t xml:space="preserve">wypłata kolejnych transz dofinansowania uzależniona </w:t>
      </w:r>
      <w:r w:rsidR="00745EC9">
        <w:rPr>
          <w:rStyle w:val="Pogrubienie"/>
          <w:b w:val="0"/>
        </w:rPr>
        <w:t>jest</w:t>
      </w:r>
      <w:r w:rsidRPr="000223EC">
        <w:rPr>
          <w:rStyle w:val="Pogrubienie"/>
          <w:b w:val="0"/>
        </w:rPr>
        <w:t xml:space="preserve"> od osiąganych przez </w:t>
      </w:r>
      <w:r w:rsidR="00745EC9">
        <w:rPr>
          <w:rStyle w:val="Pogrubienie"/>
          <w:b w:val="0"/>
        </w:rPr>
        <w:t>Wnioskodawcę</w:t>
      </w:r>
      <w:r w:rsidRPr="000223EC">
        <w:rPr>
          <w:rStyle w:val="Pogrubienie"/>
          <w:b w:val="0"/>
        </w:rPr>
        <w:t xml:space="preserve"> rezultatów działań aktywizacyjnych i tak:</w:t>
      </w:r>
    </w:p>
    <w:p w14:paraId="2EF116D0" w14:textId="77777777" w:rsidR="000223EC" w:rsidRPr="00337A6D" w:rsidRDefault="00FA0BDB" w:rsidP="00835EDF">
      <w:pPr>
        <w:pStyle w:val="Tekstpodstawowywcity"/>
        <w:numPr>
          <w:ilvl w:val="0"/>
          <w:numId w:val="20"/>
        </w:numPr>
        <w:spacing w:before="60"/>
        <w:rPr>
          <w:rStyle w:val="Pogrubienie"/>
          <w:b w:val="0"/>
        </w:rPr>
      </w:pPr>
      <w:r w:rsidRPr="00337A6D">
        <w:rPr>
          <w:rStyle w:val="Pogrubienie"/>
          <w:b w:val="0"/>
        </w:rPr>
        <w:t>3</w:t>
      </w:r>
      <w:r w:rsidR="000223EC" w:rsidRPr="00337A6D">
        <w:rPr>
          <w:rStyle w:val="Pogrubienie"/>
          <w:b w:val="0"/>
        </w:rPr>
        <w:t xml:space="preserve">0% przyznanego dofinansowania za przygotowanie i wdrożenie indywidualnego planu drogi zawodowej </w:t>
      </w:r>
      <w:r w:rsidR="00745EC9" w:rsidRPr="00337A6D">
        <w:rPr>
          <w:rStyle w:val="Pogrubienie"/>
          <w:b w:val="0"/>
        </w:rPr>
        <w:t xml:space="preserve">dla co najmniej 50% </w:t>
      </w:r>
      <w:r w:rsidR="000223EC" w:rsidRPr="00337A6D">
        <w:rPr>
          <w:rStyle w:val="Pogrubienie"/>
          <w:b w:val="0"/>
        </w:rPr>
        <w:t>beneficjentów ostatecznych</w:t>
      </w:r>
      <w:r w:rsidR="00745EC9" w:rsidRPr="00337A6D">
        <w:rPr>
          <w:rStyle w:val="Pogrubienie"/>
          <w:b w:val="0"/>
        </w:rPr>
        <w:t xml:space="preserve"> projektu</w:t>
      </w:r>
      <w:r w:rsidR="000223EC" w:rsidRPr="00337A6D">
        <w:rPr>
          <w:rStyle w:val="Pogrubienie"/>
          <w:b w:val="0"/>
        </w:rPr>
        <w:t>;</w:t>
      </w:r>
    </w:p>
    <w:p w14:paraId="7204E773" w14:textId="77777777" w:rsidR="000223EC" w:rsidRPr="00337A6D" w:rsidRDefault="000223EC" w:rsidP="00835EDF">
      <w:pPr>
        <w:pStyle w:val="Tekstpodstawowywcity"/>
        <w:numPr>
          <w:ilvl w:val="0"/>
          <w:numId w:val="20"/>
        </w:numPr>
        <w:spacing w:before="60"/>
        <w:rPr>
          <w:rStyle w:val="Pogrubienie"/>
          <w:b w:val="0"/>
        </w:rPr>
      </w:pPr>
      <w:r w:rsidRPr="00337A6D">
        <w:rPr>
          <w:rStyle w:val="Pogrubienie"/>
          <w:b w:val="0"/>
        </w:rPr>
        <w:t xml:space="preserve">30% przyznanego dofinansowania za skierowanie </w:t>
      </w:r>
      <w:r w:rsidR="00745EC9" w:rsidRPr="00337A6D">
        <w:rPr>
          <w:rStyle w:val="Pogrubienie"/>
          <w:b w:val="0"/>
        </w:rPr>
        <w:t>na staż zawodowy co najmniej 50% </w:t>
      </w:r>
      <w:r w:rsidRPr="00337A6D">
        <w:rPr>
          <w:rStyle w:val="Pogrubienie"/>
          <w:b w:val="0"/>
        </w:rPr>
        <w:t>beneficjentów ostatecznych</w:t>
      </w:r>
      <w:r w:rsidR="00745EC9" w:rsidRPr="00337A6D">
        <w:rPr>
          <w:rStyle w:val="Pogrubienie"/>
          <w:b w:val="0"/>
        </w:rPr>
        <w:t xml:space="preserve"> wykazanych w ramach zaplanowanej przez Wnioskodawcę wartości pierwszego wskaźnika rezultatu</w:t>
      </w:r>
      <w:r w:rsidRPr="00337A6D">
        <w:rPr>
          <w:rStyle w:val="Pogrubienie"/>
          <w:b w:val="0"/>
        </w:rPr>
        <w:t>;</w:t>
      </w:r>
    </w:p>
    <w:p w14:paraId="41302854" w14:textId="77777777" w:rsidR="004A00B7" w:rsidRPr="00337A6D" w:rsidRDefault="00FA0BDB" w:rsidP="00835EDF">
      <w:pPr>
        <w:pStyle w:val="Tekstpodstawowywcity"/>
        <w:numPr>
          <w:ilvl w:val="0"/>
          <w:numId w:val="20"/>
        </w:numPr>
        <w:spacing w:before="60"/>
        <w:rPr>
          <w:rStyle w:val="Pogrubienie"/>
          <w:b w:val="0"/>
        </w:rPr>
      </w:pPr>
      <w:r w:rsidRPr="00337A6D">
        <w:rPr>
          <w:rStyle w:val="Pogrubienie"/>
          <w:b w:val="0"/>
        </w:rPr>
        <w:t>1</w:t>
      </w:r>
      <w:r w:rsidR="000223EC" w:rsidRPr="00337A6D">
        <w:rPr>
          <w:rStyle w:val="Pogrubienie"/>
          <w:b w:val="0"/>
        </w:rPr>
        <w:t xml:space="preserve">0% przyznanego dofinansowania za utrzymanie </w:t>
      </w:r>
      <w:r w:rsidR="00745EC9" w:rsidRPr="00337A6D">
        <w:rPr>
          <w:rStyle w:val="Pogrubienie"/>
          <w:b w:val="0"/>
        </w:rPr>
        <w:t>na stażu zawodowym, przez okres minimum 3 miesięcy, co najmniej 50% beneficjentów ostatecznych wykazanych w ramach zaplanowanej przez Wnioskodawcę wartości pierwszego wskaźnika rezultatu</w:t>
      </w:r>
      <w:r w:rsidR="000223EC" w:rsidRPr="00337A6D">
        <w:rPr>
          <w:rStyle w:val="Pogrubienie"/>
          <w:b w:val="0"/>
        </w:rPr>
        <w:t>.</w:t>
      </w:r>
    </w:p>
    <w:p w14:paraId="6F87FA9A" w14:textId="23500FE5" w:rsidR="00EB4DB5" w:rsidRPr="006A6F79" w:rsidRDefault="00EB4DB5" w:rsidP="00F47C3A">
      <w:pPr>
        <w:pStyle w:val="Nagwek2"/>
      </w:pPr>
      <w:r w:rsidRPr="006A6F79">
        <w:t>X</w:t>
      </w:r>
      <w:r w:rsidR="00953E20">
        <w:t>I</w:t>
      </w:r>
      <w:r w:rsidR="0097343E">
        <w:t>I</w:t>
      </w:r>
      <w:r w:rsidR="00953E20">
        <w:t>I</w:t>
      </w:r>
      <w:r w:rsidRPr="006A6F79">
        <w:t>.</w:t>
      </w:r>
      <w:r w:rsidRPr="006A6F79">
        <w:tab/>
        <w:t>Wartości procentowe i kwotowe do jakich Wnioskodawca może dokonywać przesunięć środków finansowych w budżecie projektu</w:t>
      </w:r>
    </w:p>
    <w:p w14:paraId="4EA5C8DA" w14:textId="77777777" w:rsidR="005C6D21" w:rsidRPr="00794287" w:rsidRDefault="005C6D21" w:rsidP="00835EDF">
      <w:pPr>
        <w:pStyle w:val="Tekstpodstawowywcity"/>
        <w:numPr>
          <w:ilvl w:val="0"/>
          <w:numId w:val="9"/>
        </w:numPr>
        <w:rPr>
          <w:rStyle w:val="Pogrubienie"/>
          <w:b w:val="0"/>
        </w:rPr>
      </w:pPr>
      <w:r w:rsidRPr="006A6F79">
        <w:rPr>
          <w:rStyle w:val="Pogrubienie"/>
          <w:b w:val="0"/>
        </w:rPr>
        <w:t xml:space="preserve">Jeżeli w trakcie realizacji projektu </w:t>
      </w:r>
      <w:r w:rsidR="00745EC9">
        <w:rPr>
          <w:rStyle w:val="Pogrubienie"/>
          <w:b w:val="0"/>
        </w:rPr>
        <w:t>Wnioskodawca</w:t>
      </w:r>
      <w:r w:rsidRPr="006A6F79">
        <w:rPr>
          <w:rStyle w:val="Pogrubienie"/>
          <w:b w:val="0"/>
        </w:rPr>
        <w:t xml:space="preserve"> wygeneruje oszczędności może dokonać (bez</w:t>
      </w:r>
      <w:r w:rsidR="00BA45B6">
        <w:rPr>
          <w:rStyle w:val="Pogrubienie"/>
          <w:b w:val="0"/>
        </w:rPr>
        <w:t> </w:t>
      </w:r>
      <w:r w:rsidRPr="006A6F79">
        <w:rPr>
          <w:rStyle w:val="Pogrubienie"/>
          <w:b w:val="0"/>
        </w:rPr>
        <w:t>konieczności uzyskania akceptacji PFRON i aneksowania umowy) przesunięcia zaoszczędzonej kwoty na inną pozycję kosztu ujętą w tej samej lub innej kategorii kosztów, pod</w:t>
      </w:r>
      <w:r w:rsidR="00745EC9">
        <w:rPr>
          <w:rStyle w:val="Pogrubienie"/>
          <w:b w:val="0"/>
        </w:rPr>
        <w:t xml:space="preserve"> </w:t>
      </w:r>
      <w:r w:rsidRPr="006A6F79">
        <w:rPr>
          <w:rStyle w:val="Pogrubienie"/>
          <w:b w:val="0"/>
        </w:rPr>
        <w:t>warunkiem, iż</w:t>
      </w:r>
      <w:r>
        <w:rPr>
          <w:rStyle w:val="Pogrubienie"/>
          <w:b w:val="0"/>
        </w:rPr>
        <w:t> </w:t>
      </w:r>
      <w:r w:rsidRPr="006A6F79">
        <w:rPr>
          <w:rStyle w:val="Pogrubienie"/>
          <w:b w:val="0"/>
        </w:rPr>
        <w:t xml:space="preserve">nie nastąpi zwiększenie tej pozycji kosztu o więcej niż </w:t>
      </w:r>
      <w:r w:rsidRPr="00794287">
        <w:rPr>
          <w:rStyle w:val="Pogrubienie"/>
          <w:b w:val="0"/>
        </w:rPr>
        <w:t>15%</w:t>
      </w:r>
      <w:r>
        <w:rPr>
          <w:rStyle w:val="Pogrubienie"/>
          <w:b w:val="0"/>
        </w:rPr>
        <w:t xml:space="preserve"> </w:t>
      </w:r>
      <w:r w:rsidRPr="006A6F79">
        <w:rPr>
          <w:rStyle w:val="Pogrubienie"/>
          <w:b w:val="0"/>
        </w:rPr>
        <w:t>jej</w:t>
      </w:r>
      <w:r w:rsidR="00745EC9">
        <w:rPr>
          <w:rStyle w:val="Pogrubienie"/>
          <w:b w:val="0"/>
        </w:rPr>
        <w:t xml:space="preserve"> </w:t>
      </w:r>
      <w:r w:rsidRPr="006A6F79">
        <w:rPr>
          <w:rStyle w:val="Pogrubienie"/>
          <w:b w:val="0"/>
        </w:rPr>
        <w:t>dotychczasow</w:t>
      </w:r>
      <w:r w:rsidR="00794287">
        <w:rPr>
          <w:rStyle w:val="Pogrubienie"/>
          <w:b w:val="0"/>
        </w:rPr>
        <w:t>ej wartości.</w:t>
      </w:r>
    </w:p>
    <w:p w14:paraId="4917240B" w14:textId="0F024596" w:rsidR="005C6D21" w:rsidRDefault="005C6D21" w:rsidP="00835EDF">
      <w:pPr>
        <w:pStyle w:val="Tekstpodstawowywcity"/>
        <w:numPr>
          <w:ilvl w:val="0"/>
          <w:numId w:val="9"/>
        </w:numPr>
        <w:spacing w:before="120"/>
        <w:rPr>
          <w:rStyle w:val="Pogrubienie"/>
          <w:b w:val="0"/>
        </w:rPr>
      </w:pPr>
      <w:r w:rsidRPr="006A6F79">
        <w:rPr>
          <w:rStyle w:val="Pogrubienie"/>
          <w:b w:val="0"/>
        </w:rPr>
        <w:lastRenderedPageBreak/>
        <w:t>Propozycje przesunięć kwot pomiędzy kosztami bieżącymi a kosztami inwestycyjnymi, wymagają zgody PFRON niezależnie od wartości tych przesunięć.</w:t>
      </w:r>
    </w:p>
    <w:p w14:paraId="65345718" w14:textId="23FE1820" w:rsidR="0097343E" w:rsidRDefault="0097343E" w:rsidP="0097343E">
      <w:pPr>
        <w:pStyle w:val="Tekstpodstawowywcity"/>
        <w:ind w:left="0" w:firstLine="0"/>
        <w:rPr>
          <w:rStyle w:val="Pogrubienie"/>
          <w:b w:val="0"/>
        </w:rPr>
      </w:pPr>
    </w:p>
    <w:p w14:paraId="17CE9377" w14:textId="192FAE32" w:rsidR="00DC2939" w:rsidRPr="00264F80" w:rsidRDefault="00DC2939" w:rsidP="00F47C3A">
      <w:pPr>
        <w:pStyle w:val="Nagwek2"/>
      </w:pPr>
      <w:bookmarkStart w:id="4" w:name="_Hlk11838584"/>
      <w:r w:rsidRPr="00264F80">
        <w:t>X</w:t>
      </w:r>
      <w:r w:rsidR="0097343E">
        <w:t>IV</w:t>
      </w:r>
      <w:r w:rsidRPr="00264F80">
        <w:t>.</w:t>
      </w:r>
      <w:r w:rsidRPr="00264F80">
        <w:tab/>
        <w:t>Zrealizowane przez PFRON w 201</w:t>
      </w:r>
      <w:r w:rsidR="00745EC9">
        <w:t>9</w:t>
      </w:r>
      <w:r w:rsidRPr="00264F80">
        <w:t> r. i w roku poprzednim zadania publiczne tego samego rodzaju i związane z nimi koszty</w:t>
      </w:r>
    </w:p>
    <w:p w14:paraId="6AFBEB0F" w14:textId="77777777" w:rsidR="000D022B" w:rsidRPr="000D022B" w:rsidRDefault="000D022B" w:rsidP="00835EDF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0D022B">
        <w:t>W 201</w:t>
      </w:r>
      <w:r w:rsidR="00835EDF">
        <w:t>9</w:t>
      </w:r>
      <w:r w:rsidRPr="000D022B">
        <w:t xml:space="preserve"> roku PFRON dofinansował realizację </w:t>
      </w:r>
      <w:r w:rsidR="00835EDF">
        <w:t xml:space="preserve">działań aktywizacyjnych w ramach programu </w:t>
      </w:r>
      <w:r w:rsidR="00835EDF" w:rsidRPr="00835EDF">
        <w:t>„STABILNE ZATRUDNIENIE – osoby niepełnosprawne w administracji i służbie publicznej</w:t>
      </w:r>
      <w:r w:rsidR="00835EDF">
        <w:t>”</w:t>
      </w:r>
      <w:r w:rsidR="00835EDF" w:rsidRPr="00835EDF">
        <w:t xml:space="preserve"> </w:t>
      </w:r>
      <w:r w:rsidRPr="000D022B">
        <w:t xml:space="preserve">na łączną kwotę </w:t>
      </w:r>
      <w:r w:rsidR="00D96943">
        <w:t>71.700,00 zł</w:t>
      </w:r>
      <w:r w:rsidRPr="00D96943">
        <w:t>.</w:t>
      </w:r>
    </w:p>
    <w:p w14:paraId="5D758C71" w14:textId="77777777" w:rsidR="000D022B" w:rsidRPr="000D022B" w:rsidRDefault="00835EDF" w:rsidP="00835EDF">
      <w:pPr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</w:pPr>
      <w:r w:rsidRPr="000D022B">
        <w:t>W 201</w:t>
      </w:r>
      <w:r>
        <w:t>8</w:t>
      </w:r>
      <w:r w:rsidRPr="000D022B">
        <w:t xml:space="preserve"> roku PFRON dofinansował realizację </w:t>
      </w:r>
      <w:r>
        <w:t xml:space="preserve">działań aktywizacyjnych w ramach programu </w:t>
      </w:r>
      <w:r w:rsidRPr="00835EDF">
        <w:t>„STABILNE ZATRUDNIENIE – osoby niepełnosprawne w administracji i służbie publicznej</w:t>
      </w:r>
      <w:r>
        <w:t>”</w:t>
      </w:r>
      <w:r w:rsidRPr="00835EDF">
        <w:t xml:space="preserve"> </w:t>
      </w:r>
      <w:r w:rsidRPr="000D022B">
        <w:t xml:space="preserve">na łączną kwotę </w:t>
      </w:r>
      <w:r w:rsidR="00D96943">
        <w:t>751.296,12 zł</w:t>
      </w:r>
      <w:r w:rsidRPr="00D96943">
        <w:t>.</w:t>
      </w:r>
    </w:p>
    <w:bookmarkEnd w:id="4"/>
    <w:p w14:paraId="0199BDC5" w14:textId="77777777" w:rsidR="00835EDF" w:rsidRPr="00A71010" w:rsidRDefault="00835EDF" w:rsidP="00DC2939">
      <w:pPr>
        <w:pStyle w:val="Tekstpodstawowy32"/>
        <w:rPr>
          <w:szCs w:val="24"/>
        </w:rPr>
      </w:pPr>
    </w:p>
    <w:sectPr w:rsidR="00835EDF" w:rsidRPr="00A71010" w:rsidSect="00835ED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FA418" w14:textId="77777777" w:rsidR="002F6E7B" w:rsidRDefault="002F6E7B">
      <w:r>
        <w:separator/>
      </w:r>
    </w:p>
  </w:endnote>
  <w:endnote w:type="continuationSeparator" w:id="0">
    <w:p w14:paraId="1035A15B" w14:textId="77777777" w:rsidR="002F6E7B" w:rsidRDefault="002F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5E7C" w14:textId="77777777" w:rsidR="00DC2939" w:rsidRDefault="006773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29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93EA" w14:textId="77777777" w:rsidR="00DC2939" w:rsidRDefault="00DC29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DA987" w14:textId="76773654" w:rsidR="00E61060" w:rsidRDefault="00404988">
    <w:pPr>
      <w:pStyle w:val="Stopka"/>
    </w:pPr>
    <w:r w:rsidRPr="00404988">
      <w:t>DPR/</w:t>
    </w:r>
    <w:r w:rsidR="002D4ABA">
      <w:t>06.</w:t>
    </w:r>
    <w:r w:rsidR="00E61060">
      <w:t>2019</w:t>
    </w:r>
    <w:r w:rsidR="00DB614C">
      <w:t> 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4139" w14:textId="1AB326E7" w:rsidR="00404988" w:rsidRDefault="00404988">
    <w:pPr>
      <w:pStyle w:val="Stopka"/>
    </w:pPr>
    <w:bookmarkStart w:id="5" w:name="_Hlk10732452"/>
    <w:r w:rsidRPr="00404988">
      <w:t>DPR/</w:t>
    </w:r>
    <w:r w:rsidR="002D4ABA">
      <w:t>06.</w:t>
    </w:r>
    <w:r w:rsidRPr="00404988">
      <w:t>2019</w:t>
    </w:r>
    <w:bookmarkEnd w:id="5"/>
    <w:r w:rsidR="00DB614C">
      <w:t> 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268BD" w14:textId="77777777" w:rsidR="002F6E7B" w:rsidRDefault="002F6E7B">
      <w:r>
        <w:separator/>
      </w:r>
    </w:p>
  </w:footnote>
  <w:footnote w:type="continuationSeparator" w:id="0">
    <w:p w14:paraId="6A0F374F" w14:textId="77777777" w:rsidR="002F6E7B" w:rsidRDefault="002F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71BE" w14:textId="77777777" w:rsidR="00DC2939" w:rsidRPr="00953E20" w:rsidRDefault="009700B9" w:rsidP="00A71010">
    <w:pPr>
      <w:framePr w:w="9204" w:h="301" w:hRule="exact" w:wrap="around" w:vAnchor="text" w:hAnchor="page" w:x="1291" w:y="-44"/>
      <w:tabs>
        <w:tab w:val="center" w:pos="4536"/>
        <w:tab w:val="right" w:pos="9072"/>
      </w:tabs>
      <w:ind w:firstLine="360"/>
      <w:jc w:val="center"/>
      <w:rPr>
        <w:i/>
        <w:iCs/>
        <w:sz w:val="22"/>
        <w:szCs w:val="22"/>
      </w:rPr>
    </w:pPr>
    <w:r w:rsidRPr="00953E20">
      <w:rPr>
        <w:i/>
        <w:iCs/>
        <w:sz w:val="22"/>
        <w:szCs w:val="22"/>
      </w:rPr>
      <w:t>Założenia k</w:t>
    </w:r>
    <w:r w:rsidR="00DC2939" w:rsidRPr="00953E20">
      <w:rPr>
        <w:i/>
        <w:iCs/>
        <w:sz w:val="22"/>
        <w:szCs w:val="22"/>
      </w:rPr>
      <w:t>onkurs</w:t>
    </w:r>
    <w:r w:rsidRPr="00953E20">
      <w:rPr>
        <w:i/>
        <w:iCs/>
        <w:sz w:val="22"/>
        <w:szCs w:val="22"/>
      </w:rPr>
      <w:t>u</w:t>
    </w:r>
    <w:r w:rsidR="00DC2939" w:rsidRPr="00953E20">
      <w:rPr>
        <w:i/>
        <w:iCs/>
        <w:sz w:val="22"/>
        <w:szCs w:val="22"/>
      </w:rPr>
      <w:t xml:space="preserve"> nr 1/201</w:t>
    </w:r>
    <w:r w:rsidR="00CB197F" w:rsidRPr="00953E20">
      <w:rPr>
        <w:i/>
        <w:iCs/>
        <w:sz w:val="22"/>
        <w:szCs w:val="22"/>
      </w:rPr>
      <w:t>9</w:t>
    </w:r>
    <w:r w:rsidR="00DC2939" w:rsidRPr="00953E20">
      <w:rPr>
        <w:i/>
        <w:iCs/>
        <w:sz w:val="22"/>
        <w:szCs w:val="22"/>
      </w:rPr>
      <w:t xml:space="preserve"> </w:t>
    </w:r>
    <w:r w:rsidR="00CB197F" w:rsidRPr="00953E20">
      <w:rPr>
        <w:i/>
        <w:iCs/>
        <w:sz w:val="22"/>
        <w:szCs w:val="22"/>
      </w:rPr>
      <w:t>pn. </w:t>
    </w:r>
    <w:r w:rsidR="00DC2939" w:rsidRPr="00953E20">
      <w:rPr>
        <w:i/>
        <w:iCs/>
        <w:sz w:val="22"/>
        <w:szCs w:val="22"/>
      </w:rPr>
      <w:t>„</w:t>
    </w:r>
    <w:r w:rsidR="00CB197F" w:rsidRPr="00953E20">
      <w:rPr>
        <w:i/>
        <w:iCs/>
        <w:sz w:val="22"/>
        <w:szCs w:val="22"/>
      </w:rPr>
      <w:t>Stażysta Plus” – program</w:t>
    </w:r>
    <w:r w:rsidR="009E50D0" w:rsidRPr="00953E20">
      <w:rPr>
        <w:i/>
        <w:iCs/>
        <w:sz w:val="22"/>
        <w:szCs w:val="22"/>
      </w:rPr>
      <w:t xml:space="preserve"> </w:t>
    </w:r>
    <w:r w:rsidR="00CB197F" w:rsidRPr="00953E20">
      <w:rPr>
        <w:i/>
        <w:iCs/>
        <w:sz w:val="22"/>
        <w:szCs w:val="22"/>
      </w:rPr>
      <w:t>„STABILNE ZATRUDNIENIE</w:t>
    </w:r>
    <w:r w:rsidR="009E50D0" w:rsidRPr="00953E20">
      <w:rPr>
        <w:i/>
        <w:iCs/>
        <w:sz w:val="22"/>
        <w:szCs w:val="22"/>
      </w:rPr>
      <w:t>”</w:t>
    </w:r>
  </w:p>
  <w:sdt>
    <w:sdtPr>
      <w:id w:val="1438102087"/>
      <w:docPartObj>
        <w:docPartGallery w:val="Page Numbers (Top of Page)"/>
        <w:docPartUnique/>
      </w:docPartObj>
    </w:sdtPr>
    <w:sdtEndPr/>
    <w:sdtContent>
      <w:p w14:paraId="6BCC5A51" w14:textId="77777777" w:rsidR="00DC2939" w:rsidRPr="00A71010" w:rsidRDefault="00677391" w:rsidP="00470124">
        <w:pPr>
          <w:pStyle w:val="Nagwek"/>
          <w:jc w:val="right"/>
        </w:pPr>
        <w:r w:rsidRPr="00A71010">
          <w:fldChar w:fldCharType="begin"/>
        </w:r>
        <w:r w:rsidR="00DC2939" w:rsidRPr="00A71010">
          <w:instrText>PAGE   \* MERGEFORMAT</w:instrText>
        </w:r>
        <w:r w:rsidRPr="00A71010">
          <w:fldChar w:fldCharType="separate"/>
        </w:r>
        <w:r w:rsidR="00A86D28" w:rsidRPr="00A71010">
          <w:rPr>
            <w:noProof/>
          </w:rPr>
          <w:t>2</w:t>
        </w:r>
        <w:r w:rsidRPr="00A71010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008"/>
    <w:multiLevelType w:val="hybridMultilevel"/>
    <w:tmpl w:val="23303632"/>
    <w:lvl w:ilvl="0" w:tplc="D6EA73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3C4A"/>
    <w:multiLevelType w:val="hybridMultilevel"/>
    <w:tmpl w:val="0590B338"/>
    <w:lvl w:ilvl="0" w:tplc="549EC7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A303E"/>
    <w:multiLevelType w:val="hybridMultilevel"/>
    <w:tmpl w:val="D0C6CA2E"/>
    <w:lvl w:ilvl="0" w:tplc="D3C2730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C043C"/>
    <w:multiLevelType w:val="hybridMultilevel"/>
    <w:tmpl w:val="5CA24342"/>
    <w:lvl w:ilvl="0" w:tplc="976ED2A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7CBE28C0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4" w15:restartNumberingAfterBreak="0">
    <w:nsid w:val="2B2436D9"/>
    <w:multiLevelType w:val="hybridMultilevel"/>
    <w:tmpl w:val="2968CF9C"/>
    <w:lvl w:ilvl="0" w:tplc="3C32C3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180A3C"/>
    <w:multiLevelType w:val="hybridMultilevel"/>
    <w:tmpl w:val="1804A03E"/>
    <w:lvl w:ilvl="0" w:tplc="60DA2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7D29A2"/>
    <w:multiLevelType w:val="hybridMultilevel"/>
    <w:tmpl w:val="6018F8E2"/>
    <w:lvl w:ilvl="0" w:tplc="749622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D87C85"/>
    <w:multiLevelType w:val="hybridMultilevel"/>
    <w:tmpl w:val="7690E70E"/>
    <w:lvl w:ilvl="0" w:tplc="64A8F3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07C33"/>
    <w:multiLevelType w:val="hybridMultilevel"/>
    <w:tmpl w:val="C1C2D12A"/>
    <w:lvl w:ilvl="0" w:tplc="1D6638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217"/>
    <w:multiLevelType w:val="hybridMultilevel"/>
    <w:tmpl w:val="D0583D0A"/>
    <w:lvl w:ilvl="0" w:tplc="C2E8CC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C1204"/>
    <w:multiLevelType w:val="hybridMultilevel"/>
    <w:tmpl w:val="EB46A0A8"/>
    <w:lvl w:ilvl="0" w:tplc="2BC221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E96935"/>
    <w:multiLevelType w:val="hybridMultilevel"/>
    <w:tmpl w:val="FC144844"/>
    <w:lvl w:ilvl="0" w:tplc="759A02E8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94E7ACF"/>
    <w:multiLevelType w:val="hybridMultilevel"/>
    <w:tmpl w:val="7AAEC7E2"/>
    <w:lvl w:ilvl="0" w:tplc="32400F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146627"/>
    <w:multiLevelType w:val="hybridMultilevel"/>
    <w:tmpl w:val="B0D8F23A"/>
    <w:lvl w:ilvl="0" w:tplc="996089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5570F"/>
    <w:multiLevelType w:val="hybridMultilevel"/>
    <w:tmpl w:val="FC1ECB82"/>
    <w:lvl w:ilvl="0" w:tplc="B39ABAF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B8C4E31A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B6838"/>
    <w:multiLevelType w:val="hybridMultilevel"/>
    <w:tmpl w:val="661A8802"/>
    <w:lvl w:ilvl="0" w:tplc="A4FE19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8146F"/>
    <w:multiLevelType w:val="hybridMultilevel"/>
    <w:tmpl w:val="0B0C3E66"/>
    <w:lvl w:ilvl="0" w:tplc="A7DAC0F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4DF1237"/>
    <w:multiLevelType w:val="hybridMultilevel"/>
    <w:tmpl w:val="04CA3242"/>
    <w:lvl w:ilvl="0" w:tplc="C5D8616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F926E2B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9" w15:restartNumberingAfterBreak="0">
    <w:nsid w:val="67EF1B32"/>
    <w:multiLevelType w:val="hybridMultilevel"/>
    <w:tmpl w:val="EAF8E432"/>
    <w:lvl w:ilvl="0" w:tplc="773E12A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1" w:tplc="2E500B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746B0CE5"/>
    <w:multiLevelType w:val="hybridMultilevel"/>
    <w:tmpl w:val="5F5E26DA"/>
    <w:lvl w:ilvl="0" w:tplc="FE860E9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2E6F40"/>
    <w:multiLevelType w:val="hybridMultilevel"/>
    <w:tmpl w:val="36B66258"/>
    <w:lvl w:ilvl="0" w:tplc="05A4BC5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0"/>
  </w:num>
  <w:num w:numId="5">
    <w:abstractNumId w:val="18"/>
  </w:num>
  <w:num w:numId="6">
    <w:abstractNumId w:val="19"/>
  </w:num>
  <w:num w:numId="7">
    <w:abstractNumId w:val="17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16"/>
  </w:num>
  <w:num w:numId="14">
    <w:abstractNumId w:val="21"/>
  </w:num>
  <w:num w:numId="15">
    <w:abstractNumId w:val="5"/>
  </w:num>
  <w:num w:numId="16">
    <w:abstractNumId w:val="7"/>
  </w:num>
  <w:num w:numId="17">
    <w:abstractNumId w:val="13"/>
  </w:num>
  <w:num w:numId="18">
    <w:abstractNumId w:val="12"/>
  </w:num>
  <w:num w:numId="19">
    <w:abstractNumId w:val="4"/>
  </w:num>
  <w:num w:numId="20">
    <w:abstractNumId w:val="8"/>
  </w:num>
  <w:num w:numId="21">
    <w:abstractNumId w:val="9"/>
  </w:num>
  <w:num w:numId="22">
    <w:abstractNumId w:val="10"/>
  </w:num>
  <w:num w:numId="23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CE"/>
    <w:rsid w:val="0000027C"/>
    <w:rsid w:val="000006F1"/>
    <w:rsid w:val="00003790"/>
    <w:rsid w:val="00003D0D"/>
    <w:rsid w:val="000045A6"/>
    <w:rsid w:val="000056CB"/>
    <w:rsid w:val="00006C15"/>
    <w:rsid w:val="00011411"/>
    <w:rsid w:val="0001141B"/>
    <w:rsid w:val="00011DCF"/>
    <w:rsid w:val="00014687"/>
    <w:rsid w:val="00017421"/>
    <w:rsid w:val="0002031C"/>
    <w:rsid w:val="000223EC"/>
    <w:rsid w:val="00027C7A"/>
    <w:rsid w:val="00030BE0"/>
    <w:rsid w:val="00033EEA"/>
    <w:rsid w:val="000347C9"/>
    <w:rsid w:val="00037941"/>
    <w:rsid w:val="0004027A"/>
    <w:rsid w:val="000409CF"/>
    <w:rsid w:val="00043E60"/>
    <w:rsid w:val="00044C29"/>
    <w:rsid w:val="00046340"/>
    <w:rsid w:val="000479FB"/>
    <w:rsid w:val="00051922"/>
    <w:rsid w:val="00051B34"/>
    <w:rsid w:val="00052B2A"/>
    <w:rsid w:val="00053BE6"/>
    <w:rsid w:val="00055C72"/>
    <w:rsid w:val="00056E5A"/>
    <w:rsid w:val="000602DB"/>
    <w:rsid w:val="000614B2"/>
    <w:rsid w:val="00063AA0"/>
    <w:rsid w:val="000645A0"/>
    <w:rsid w:val="000679D8"/>
    <w:rsid w:val="0007138D"/>
    <w:rsid w:val="00071FE6"/>
    <w:rsid w:val="00072115"/>
    <w:rsid w:val="000728F8"/>
    <w:rsid w:val="00077A86"/>
    <w:rsid w:val="00084605"/>
    <w:rsid w:val="000854C3"/>
    <w:rsid w:val="000868F7"/>
    <w:rsid w:val="00091C7E"/>
    <w:rsid w:val="0009302A"/>
    <w:rsid w:val="00095BBA"/>
    <w:rsid w:val="00096E82"/>
    <w:rsid w:val="000A0BDC"/>
    <w:rsid w:val="000A3457"/>
    <w:rsid w:val="000A3BE7"/>
    <w:rsid w:val="000A5AFC"/>
    <w:rsid w:val="000A76AB"/>
    <w:rsid w:val="000B0906"/>
    <w:rsid w:val="000B2A6C"/>
    <w:rsid w:val="000C08D6"/>
    <w:rsid w:val="000C210C"/>
    <w:rsid w:val="000C4CB1"/>
    <w:rsid w:val="000C7BE4"/>
    <w:rsid w:val="000D022B"/>
    <w:rsid w:val="000D2263"/>
    <w:rsid w:val="000D3E4E"/>
    <w:rsid w:val="000D431D"/>
    <w:rsid w:val="000D4C90"/>
    <w:rsid w:val="000D687B"/>
    <w:rsid w:val="000D6B50"/>
    <w:rsid w:val="000D7140"/>
    <w:rsid w:val="000D7BD1"/>
    <w:rsid w:val="000E54F3"/>
    <w:rsid w:val="000F0FAB"/>
    <w:rsid w:val="000F2DA5"/>
    <w:rsid w:val="000F4C5A"/>
    <w:rsid w:val="000F761A"/>
    <w:rsid w:val="000F7D58"/>
    <w:rsid w:val="00105B36"/>
    <w:rsid w:val="00107A08"/>
    <w:rsid w:val="001124B8"/>
    <w:rsid w:val="00114674"/>
    <w:rsid w:val="001215A3"/>
    <w:rsid w:val="001217F7"/>
    <w:rsid w:val="0012228B"/>
    <w:rsid w:val="00123C50"/>
    <w:rsid w:val="0013639F"/>
    <w:rsid w:val="0014168B"/>
    <w:rsid w:val="00143353"/>
    <w:rsid w:val="00143C37"/>
    <w:rsid w:val="00143F38"/>
    <w:rsid w:val="001505A9"/>
    <w:rsid w:val="00151397"/>
    <w:rsid w:val="00152BBB"/>
    <w:rsid w:val="00162137"/>
    <w:rsid w:val="00162DDC"/>
    <w:rsid w:val="0016769F"/>
    <w:rsid w:val="001761DC"/>
    <w:rsid w:val="00176517"/>
    <w:rsid w:val="00182690"/>
    <w:rsid w:val="00192FE0"/>
    <w:rsid w:val="00194BB0"/>
    <w:rsid w:val="001A10FB"/>
    <w:rsid w:val="001A4762"/>
    <w:rsid w:val="001A5165"/>
    <w:rsid w:val="001B172B"/>
    <w:rsid w:val="001B2BFC"/>
    <w:rsid w:val="001C0436"/>
    <w:rsid w:val="001C61C6"/>
    <w:rsid w:val="001C6585"/>
    <w:rsid w:val="001D248C"/>
    <w:rsid w:val="001D34EB"/>
    <w:rsid w:val="001D48E1"/>
    <w:rsid w:val="001D4F56"/>
    <w:rsid w:val="001D70F1"/>
    <w:rsid w:val="001D727D"/>
    <w:rsid w:val="001E0D48"/>
    <w:rsid w:val="001E38EE"/>
    <w:rsid w:val="0020171D"/>
    <w:rsid w:val="00202EC5"/>
    <w:rsid w:val="00211786"/>
    <w:rsid w:val="00212292"/>
    <w:rsid w:val="00213160"/>
    <w:rsid w:val="0021396A"/>
    <w:rsid w:val="00215A52"/>
    <w:rsid w:val="002177E6"/>
    <w:rsid w:val="002200E5"/>
    <w:rsid w:val="00221DED"/>
    <w:rsid w:val="00223B83"/>
    <w:rsid w:val="0022659B"/>
    <w:rsid w:val="002322DE"/>
    <w:rsid w:val="002329C1"/>
    <w:rsid w:val="00233585"/>
    <w:rsid w:val="00241257"/>
    <w:rsid w:val="002426BF"/>
    <w:rsid w:val="00243423"/>
    <w:rsid w:val="00243828"/>
    <w:rsid w:val="00245441"/>
    <w:rsid w:val="002460AA"/>
    <w:rsid w:val="0024794D"/>
    <w:rsid w:val="00250699"/>
    <w:rsid w:val="0025219A"/>
    <w:rsid w:val="00256478"/>
    <w:rsid w:val="00260BF7"/>
    <w:rsid w:val="00263558"/>
    <w:rsid w:val="00263B03"/>
    <w:rsid w:val="00264F80"/>
    <w:rsid w:val="002657D4"/>
    <w:rsid w:val="0027288D"/>
    <w:rsid w:val="00274CD4"/>
    <w:rsid w:val="00277612"/>
    <w:rsid w:val="00277B31"/>
    <w:rsid w:val="00282AA5"/>
    <w:rsid w:val="002857B4"/>
    <w:rsid w:val="00286400"/>
    <w:rsid w:val="00286E67"/>
    <w:rsid w:val="00290093"/>
    <w:rsid w:val="002921AF"/>
    <w:rsid w:val="00294FE7"/>
    <w:rsid w:val="00295539"/>
    <w:rsid w:val="002A0C4A"/>
    <w:rsid w:val="002A13B3"/>
    <w:rsid w:val="002A4007"/>
    <w:rsid w:val="002A4849"/>
    <w:rsid w:val="002A5386"/>
    <w:rsid w:val="002A5618"/>
    <w:rsid w:val="002A7EAF"/>
    <w:rsid w:val="002B013F"/>
    <w:rsid w:val="002B2117"/>
    <w:rsid w:val="002B5645"/>
    <w:rsid w:val="002B77EA"/>
    <w:rsid w:val="002C00D6"/>
    <w:rsid w:val="002C342A"/>
    <w:rsid w:val="002C5C57"/>
    <w:rsid w:val="002C6274"/>
    <w:rsid w:val="002C76F1"/>
    <w:rsid w:val="002D1B10"/>
    <w:rsid w:val="002D2C89"/>
    <w:rsid w:val="002D3B33"/>
    <w:rsid w:val="002D42B0"/>
    <w:rsid w:val="002D4ABA"/>
    <w:rsid w:val="002E09AF"/>
    <w:rsid w:val="002E2ED7"/>
    <w:rsid w:val="002E3432"/>
    <w:rsid w:val="002E3D6A"/>
    <w:rsid w:val="002E3EDF"/>
    <w:rsid w:val="002E79AA"/>
    <w:rsid w:val="002F6E7B"/>
    <w:rsid w:val="002F7FEE"/>
    <w:rsid w:val="00300A52"/>
    <w:rsid w:val="00303847"/>
    <w:rsid w:val="0031193E"/>
    <w:rsid w:val="00312954"/>
    <w:rsid w:val="00312D27"/>
    <w:rsid w:val="00313DDA"/>
    <w:rsid w:val="0031576B"/>
    <w:rsid w:val="00316E4E"/>
    <w:rsid w:val="00323672"/>
    <w:rsid w:val="00324C7D"/>
    <w:rsid w:val="00327A58"/>
    <w:rsid w:val="00327AEA"/>
    <w:rsid w:val="003301AD"/>
    <w:rsid w:val="003306FB"/>
    <w:rsid w:val="00336444"/>
    <w:rsid w:val="0033775E"/>
    <w:rsid w:val="00337929"/>
    <w:rsid w:val="00337A6D"/>
    <w:rsid w:val="00344C51"/>
    <w:rsid w:val="00345869"/>
    <w:rsid w:val="00351444"/>
    <w:rsid w:val="00351876"/>
    <w:rsid w:val="00356168"/>
    <w:rsid w:val="00357ACC"/>
    <w:rsid w:val="00360F68"/>
    <w:rsid w:val="003621A6"/>
    <w:rsid w:val="00362679"/>
    <w:rsid w:val="00364167"/>
    <w:rsid w:val="00364A13"/>
    <w:rsid w:val="00364C58"/>
    <w:rsid w:val="00367D8E"/>
    <w:rsid w:val="00370B69"/>
    <w:rsid w:val="00374A0E"/>
    <w:rsid w:val="00380323"/>
    <w:rsid w:val="00380A90"/>
    <w:rsid w:val="00381D50"/>
    <w:rsid w:val="00381D64"/>
    <w:rsid w:val="00383DA0"/>
    <w:rsid w:val="00384871"/>
    <w:rsid w:val="00386BC9"/>
    <w:rsid w:val="003917BA"/>
    <w:rsid w:val="00393D14"/>
    <w:rsid w:val="003952A1"/>
    <w:rsid w:val="003957F0"/>
    <w:rsid w:val="00397721"/>
    <w:rsid w:val="003977E4"/>
    <w:rsid w:val="00397F27"/>
    <w:rsid w:val="003A131E"/>
    <w:rsid w:val="003A2F30"/>
    <w:rsid w:val="003A34BD"/>
    <w:rsid w:val="003A4844"/>
    <w:rsid w:val="003A5BB6"/>
    <w:rsid w:val="003B069C"/>
    <w:rsid w:val="003B087F"/>
    <w:rsid w:val="003B0E50"/>
    <w:rsid w:val="003B3527"/>
    <w:rsid w:val="003C0673"/>
    <w:rsid w:val="003C1F6A"/>
    <w:rsid w:val="003C6E68"/>
    <w:rsid w:val="003D04A4"/>
    <w:rsid w:val="003D2636"/>
    <w:rsid w:val="003D2F1F"/>
    <w:rsid w:val="003E32AB"/>
    <w:rsid w:val="003E3F23"/>
    <w:rsid w:val="003F6000"/>
    <w:rsid w:val="00400782"/>
    <w:rsid w:val="00404988"/>
    <w:rsid w:val="004114F4"/>
    <w:rsid w:val="004130FD"/>
    <w:rsid w:val="00413F4D"/>
    <w:rsid w:val="004147F7"/>
    <w:rsid w:val="004159B0"/>
    <w:rsid w:val="00415B08"/>
    <w:rsid w:val="0042491F"/>
    <w:rsid w:val="004255C5"/>
    <w:rsid w:val="00426E03"/>
    <w:rsid w:val="00430FA9"/>
    <w:rsid w:val="00431AA2"/>
    <w:rsid w:val="00434A4B"/>
    <w:rsid w:val="0044192E"/>
    <w:rsid w:val="00451F15"/>
    <w:rsid w:val="00452FA2"/>
    <w:rsid w:val="004572CD"/>
    <w:rsid w:val="00466982"/>
    <w:rsid w:val="00470124"/>
    <w:rsid w:val="00471059"/>
    <w:rsid w:val="00471087"/>
    <w:rsid w:val="00471667"/>
    <w:rsid w:val="00471EC5"/>
    <w:rsid w:val="004730AE"/>
    <w:rsid w:val="00475718"/>
    <w:rsid w:val="004778DB"/>
    <w:rsid w:val="00480056"/>
    <w:rsid w:val="00482247"/>
    <w:rsid w:val="004837CA"/>
    <w:rsid w:val="004854EB"/>
    <w:rsid w:val="004907F2"/>
    <w:rsid w:val="004946AA"/>
    <w:rsid w:val="004A00B7"/>
    <w:rsid w:val="004A2FBF"/>
    <w:rsid w:val="004A5B3A"/>
    <w:rsid w:val="004A640D"/>
    <w:rsid w:val="004B10DC"/>
    <w:rsid w:val="004B2580"/>
    <w:rsid w:val="004B6DAA"/>
    <w:rsid w:val="004C7D1B"/>
    <w:rsid w:val="004D1FB7"/>
    <w:rsid w:val="004D3853"/>
    <w:rsid w:val="004E41C3"/>
    <w:rsid w:val="004E591A"/>
    <w:rsid w:val="004E5C41"/>
    <w:rsid w:val="004F4A41"/>
    <w:rsid w:val="004F7B82"/>
    <w:rsid w:val="005014C3"/>
    <w:rsid w:val="00505C7F"/>
    <w:rsid w:val="00507E2B"/>
    <w:rsid w:val="00510113"/>
    <w:rsid w:val="00510C13"/>
    <w:rsid w:val="00511ED7"/>
    <w:rsid w:val="00516553"/>
    <w:rsid w:val="00517114"/>
    <w:rsid w:val="005215A3"/>
    <w:rsid w:val="00523908"/>
    <w:rsid w:val="0052390A"/>
    <w:rsid w:val="00526DE1"/>
    <w:rsid w:val="00532F77"/>
    <w:rsid w:val="00542E01"/>
    <w:rsid w:val="005470DD"/>
    <w:rsid w:val="005478C3"/>
    <w:rsid w:val="005515F5"/>
    <w:rsid w:val="005570C8"/>
    <w:rsid w:val="00562C2E"/>
    <w:rsid w:val="005638CA"/>
    <w:rsid w:val="00563D79"/>
    <w:rsid w:val="00564093"/>
    <w:rsid w:val="005654C9"/>
    <w:rsid w:val="005665BE"/>
    <w:rsid w:val="005735A7"/>
    <w:rsid w:val="00573E0F"/>
    <w:rsid w:val="00574C6E"/>
    <w:rsid w:val="00582265"/>
    <w:rsid w:val="00583DC3"/>
    <w:rsid w:val="00584620"/>
    <w:rsid w:val="0058591B"/>
    <w:rsid w:val="00586667"/>
    <w:rsid w:val="00591A42"/>
    <w:rsid w:val="0059258B"/>
    <w:rsid w:val="00596DC7"/>
    <w:rsid w:val="005979CF"/>
    <w:rsid w:val="005A1C23"/>
    <w:rsid w:val="005A21F6"/>
    <w:rsid w:val="005A33A9"/>
    <w:rsid w:val="005A592D"/>
    <w:rsid w:val="005A6DB2"/>
    <w:rsid w:val="005B0A03"/>
    <w:rsid w:val="005B3212"/>
    <w:rsid w:val="005B36BE"/>
    <w:rsid w:val="005B4391"/>
    <w:rsid w:val="005B49FF"/>
    <w:rsid w:val="005B64E1"/>
    <w:rsid w:val="005B68BA"/>
    <w:rsid w:val="005C05D3"/>
    <w:rsid w:val="005C6D21"/>
    <w:rsid w:val="005D0AA1"/>
    <w:rsid w:val="005D3E15"/>
    <w:rsid w:val="005E1C1A"/>
    <w:rsid w:val="005F040E"/>
    <w:rsid w:val="005F6583"/>
    <w:rsid w:val="005F65B3"/>
    <w:rsid w:val="005F68A8"/>
    <w:rsid w:val="006006B4"/>
    <w:rsid w:val="00601624"/>
    <w:rsid w:val="00613AC9"/>
    <w:rsid w:val="00614680"/>
    <w:rsid w:val="00617CB5"/>
    <w:rsid w:val="00621889"/>
    <w:rsid w:val="00635620"/>
    <w:rsid w:val="006363AE"/>
    <w:rsid w:val="00636641"/>
    <w:rsid w:val="0064123A"/>
    <w:rsid w:val="00644797"/>
    <w:rsid w:val="00650C7F"/>
    <w:rsid w:val="00651110"/>
    <w:rsid w:val="0065178A"/>
    <w:rsid w:val="00651D9E"/>
    <w:rsid w:val="00654564"/>
    <w:rsid w:val="00661CA4"/>
    <w:rsid w:val="0066430A"/>
    <w:rsid w:val="00667E56"/>
    <w:rsid w:val="006715BB"/>
    <w:rsid w:val="006739AA"/>
    <w:rsid w:val="00677391"/>
    <w:rsid w:val="00677457"/>
    <w:rsid w:val="00677F3F"/>
    <w:rsid w:val="0068016E"/>
    <w:rsid w:val="00680E31"/>
    <w:rsid w:val="00693946"/>
    <w:rsid w:val="00694C79"/>
    <w:rsid w:val="00695654"/>
    <w:rsid w:val="00696CEC"/>
    <w:rsid w:val="006A0A2E"/>
    <w:rsid w:val="006A0E24"/>
    <w:rsid w:val="006A11CD"/>
    <w:rsid w:val="006A33C7"/>
    <w:rsid w:val="006A3B27"/>
    <w:rsid w:val="006A6F79"/>
    <w:rsid w:val="006B0005"/>
    <w:rsid w:val="006B0A17"/>
    <w:rsid w:val="006B7BE9"/>
    <w:rsid w:val="006C065E"/>
    <w:rsid w:val="006C2F00"/>
    <w:rsid w:val="006C4E0D"/>
    <w:rsid w:val="006D2FD1"/>
    <w:rsid w:val="006D46E1"/>
    <w:rsid w:val="006E4E5E"/>
    <w:rsid w:val="006E60FF"/>
    <w:rsid w:val="006F0479"/>
    <w:rsid w:val="006F16E5"/>
    <w:rsid w:val="006F5468"/>
    <w:rsid w:val="006F5C38"/>
    <w:rsid w:val="006F6C00"/>
    <w:rsid w:val="006F6EF0"/>
    <w:rsid w:val="00706E7E"/>
    <w:rsid w:val="00706F5E"/>
    <w:rsid w:val="00711138"/>
    <w:rsid w:val="00711B00"/>
    <w:rsid w:val="00713657"/>
    <w:rsid w:val="00713D8C"/>
    <w:rsid w:val="00716E2D"/>
    <w:rsid w:val="007178FF"/>
    <w:rsid w:val="00717F82"/>
    <w:rsid w:val="00721C78"/>
    <w:rsid w:val="007254CB"/>
    <w:rsid w:val="007259A8"/>
    <w:rsid w:val="0072707C"/>
    <w:rsid w:val="00731622"/>
    <w:rsid w:val="0073185E"/>
    <w:rsid w:val="00731CC4"/>
    <w:rsid w:val="007321B8"/>
    <w:rsid w:val="0073295F"/>
    <w:rsid w:val="00733E4C"/>
    <w:rsid w:val="00737E10"/>
    <w:rsid w:val="00737F34"/>
    <w:rsid w:val="00745EC9"/>
    <w:rsid w:val="00750AD4"/>
    <w:rsid w:val="00753214"/>
    <w:rsid w:val="007532C6"/>
    <w:rsid w:val="00753A6D"/>
    <w:rsid w:val="00755AB0"/>
    <w:rsid w:val="00761D5D"/>
    <w:rsid w:val="00763272"/>
    <w:rsid w:val="00766ED9"/>
    <w:rsid w:val="00770578"/>
    <w:rsid w:val="00772960"/>
    <w:rsid w:val="00776FC0"/>
    <w:rsid w:val="0077728E"/>
    <w:rsid w:val="00780010"/>
    <w:rsid w:val="00780A18"/>
    <w:rsid w:val="00781421"/>
    <w:rsid w:val="00781ECE"/>
    <w:rsid w:val="00782F68"/>
    <w:rsid w:val="007858D5"/>
    <w:rsid w:val="00786894"/>
    <w:rsid w:val="00787649"/>
    <w:rsid w:val="00791444"/>
    <w:rsid w:val="00791A31"/>
    <w:rsid w:val="00794287"/>
    <w:rsid w:val="00795542"/>
    <w:rsid w:val="00796D1E"/>
    <w:rsid w:val="00797518"/>
    <w:rsid w:val="007A2D5B"/>
    <w:rsid w:val="007A3BCF"/>
    <w:rsid w:val="007A3C6B"/>
    <w:rsid w:val="007A6223"/>
    <w:rsid w:val="007B0AE8"/>
    <w:rsid w:val="007B4621"/>
    <w:rsid w:val="007B69BD"/>
    <w:rsid w:val="007C0FDF"/>
    <w:rsid w:val="007C1D42"/>
    <w:rsid w:val="007D26DF"/>
    <w:rsid w:val="007D5D0B"/>
    <w:rsid w:val="007D78C3"/>
    <w:rsid w:val="007E0AC2"/>
    <w:rsid w:val="007F2B3C"/>
    <w:rsid w:val="007F76ED"/>
    <w:rsid w:val="008049AC"/>
    <w:rsid w:val="008074FA"/>
    <w:rsid w:val="00807D46"/>
    <w:rsid w:val="00810C3F"/>
    <w:rsid w:val="0081139C"/>
    <w:rsid w:val="0081334F"/>
    <w:rsid w:val="00814DBF"/>
    <w:rsid w:val="008175A2"/>
    <w:rsid w:val="00823484"/>
    <w:rsid w:val="00823F16"/>
    <w:rsid w:val="0082778F"/>
    <w:rsid w:val="00827809"/>
    <w:rsid w:val="008334DF"/>
    <w:rsid w:val="00834B20"/>
    <w:rsid w:val="00835EDF"/>
    <w:rsid w:val="0083620D"/>
    <w:rsid w:val="00841736"/>
    <w:rsid w:val="00842A8E"/>
    <w:rsid w:val="008431D9"/>
    <w:rsid w:val="0084674B"/>
    <w:rsid w:val="00853300"/>
    <w:rsid w:val="00853960"/>
    <w:rsid w:val="00853A51"/>
    <w:rsid w:val="00855DBB"/>
    <w:rsid w:val="00855E0F"/>
    <w:rsid w:val="00856184"/>
    <w:rsid w:val="0085745A"/>
    <w:rsid w:val="00864317"/>
    <w:rsid w:val="0087028C"/>
    <w:rsid w:val="008703C5"/>
    <w:rsid w:val="00870DFD"/>
    <w:rsid w:val="008723DF"/>
    <w:rsid w:val="0087243C"/>
    <w:rsid w:val="0087247A"/>
    <w:rsid w:val="0087277F"/>
    <w:rsid w:val="00875A6B"/>
    <w:rsid w:val="00877813"/>
    <w:rsid w:val="008806A8"/>
    <w:rsid w:val="008828AD"/>
    <w:rsid w:val="00885511"/>
    <w:rsid w:val="008900F1"/>
    <w:rsid w:val="00891BB5"/>
    <w:rsid w:val="008945CC"/>
    <w:rsid w:val="008A0B1E"/>
    <w:rsid w:val="008A10BB"/>
    <w:rsid w:val="008A115D"/>
    <w:rsid w:val="008A133E"/>
    <w:rsid w:val="008A409C"/>
    <w:rsid w:val="008A49B4"/>
    <w:rsid w:val="008A5420"/>
    <w:rsid w:val="008B00F8"/>
    <w:rsid w:val="008B063B"/>
    <w:rsid w:val="008B0CCB"/>
    <w:rsid w:val="008B1260"/>
    <w:rsid w:val="008B24F1"/>
    <w:rsid w:val="008C0959"/>
    <w:rsid w:val="008D1B8C"/>
    <w:rsid w:val="008D42C9"/>
    <w:rsid w:val="008D63B6"/>
    <w:rsid w:val="008E682A"/>
    <w:rsid w:val="008E7D5F"/>
    <w:rsid w:val="008F0A05"/>
    <w:rsid w:val="008F1EA3"/>
    <w:rsid w:val="008F206E"/>
    <w:rsid w:val="00905C36"/>
    <w:rsid w:val="00913772"/>
    <w:rsid w:val="00913992"/>
    <w:rsid w:val="00913BDC"/>
    <w:rsid w:val="00914874"/>
    <w:rsid w:val="00916212"/>
    <w:rsid w:val="009167B9"/>
    <w:rsid w:val="00917C3F"/>
    <w:rsid w:val="00923258"/>
    <w:rsid w:val="00925BBB"/>
    <w:rsid w:val="00927FAB"/>
    <w:rsid w:val="009316FE"/>
    <w:rsid w:val="009335A0"/>
    <w:rsid w:val="009343EB"/>
    <w:rsid w:val="009351FF"/>
    <w:rsid w:val="0093635F"/>
    <w:rsid w:val="00936FCD"/>
    <w:rsid w:val="009375CC"/>
    <w:rsid w:val="00940507"/>
    <w:rsid w:val="00942DD6"/>
    <w:rsid w:val="0094301C"/>
    <w:rsid w:val="00943281"/>
    <w:rsid w:val="00946512"/>
    <w:rsid w:val="009527A9"/>
    <w:rsid w:val="00953E20"/>
    <w:rsid w:val="0096227F"/>
    <w:rsid w:val="009700B9"/>
    <w:rsid w:val="00970B1D"/>
    <w:rsid w:val="0097343E"/>
    <w:rsid w:val="00974ADB"/>
    <w:rsid w:val="009753D1"/>
    <w:rsid w:val="009773A8"/>
    <w:rsid w:val="00981574"/>
    <w:rsid w:val="00982EE3"/>
    <w:rsid w:val="00983ED7"/>
    <w:rsid w:val="00986479"/>
    <w:rsid w:val="00986BB5"/>
    <w:rsid w:val="00986FE2"/>
    <w:rsid w:val="009877BB"/>
    <w:rsid w:val="00990DAD"/>
    <w:rsid w:val="00991416"/>
    <w:rsid w:val="00994412"/>
    <w:rsid w:val="009959AB"/>
    <w:rsid w:val="009A302A"/>
    <w:rsid w:val="009A37F0"/>
    <w:rsid w:val="009A50BF"/>
    <w:rsid w:val="009A5751"/>
    <w:rsid w:val="009B6448"/>
    <w:rsid w:val="009B6C90"/>
    <w:rsid w:val="009C0A11"/>
    <w:rsid w:val="009C6647"/>
    <w:rsid w:val="009C7F93"/>
    <w:rsid w:val="009D4975"/>
    <w:rsid w:val="009D5D98"/>
    <w:rsid w:val="009E2ECE"/>
    <w:rsid w:val="009E50D0"/>
    <w:rsid w:val="009E5894"/>
    <w:rsid w:val="009F0714"/>
    <w:rsid w:val="009F0CB3"/>
    <w:rsid w:val="009F1179"/>
    <w:rsid w:val="009F722D"/>
    <w:rsid w:val="00A012D6"/>
    <w:rsid w:val="00A02A54"/>
    <w:rsid w:val="00A035EB"/>
    <w:rsid w:val="00A04745"/>
    <w:rsid w:val="00A06D90"/>
    <w:rsid w:val="00A07229"/>
    <w:rsid w:val="00A106C4"/>
    <w:rsid w:val="00A1135D"/>
    <w:rsid w:val="00A11F55"/>
    <w:rsid w:val="00A1591B"/>
    <w:rsid w:val="00A15C42"/>
    <w:rsid w:val="00A17F82"/>
    <w:rsid w:val="00A21223"/>
    <w:rsid w:val="00A218B3"/>
    <w:rsid w:val="00A22E86"/>
    <w:rsid w:val="00A25591"/>
    <w:rsid w:val="00A2587E"/>
    <w:rsid w:val="00A25CFD"/>
    <w:rsid w:val="00A2798B"/>
    <w:rsid w:val="00A31899"/>
    <w:rsid w:val="00A322FB"/>
    <w:rsid w:val="00A337B2"/>
    <w:rsid w:val="00A33D89"/>
    <w:rsid w:val="00A42292"/>
    <w:rsid w:val="00A45AA6"/>
    <w:rsid w:val="00A47418"/>
    <w:rsid w:val="00A57C66"/>
    <w:rsid w:val="00A6174C"/>
    <w:rsid w:val="00A70331"/>
    <w:rsid w:val="00A71010"/>
    <w:rsid w:val="00A7236D"/>
    <w:rsid w:val="00A726CC"/>
    <w:rsid w:val="00A74330"/>
    <w:rsid w:val="00A821C1"/>
    <w:rsid w:val="00A85636"/>
    <w:rsid w:val="00A86D28"/>
    <w:rsid w:val="00A918E2"/>
    <w:rsid w:val="00A926D5"/>
    <w:rsid w:val="00A93C30"/>
    <w:rsid w:val="00AA11AD"/>
    <w:rsid w:val="00AA121D"/>
    <w:rsid w:val="00AA1D9D"/>
    <w:rsid w:val="00AA7BFC"/>
    <w:rsid w:val="00AB4F6E"/>
    <w:rsid w:val="00AC345A"/>
    <w:rsid w:val="00AC3CB9"/>
    <w:rsid w:val="00AC5DD3"/>
    <w:rsid w:val="00AC66B5"/>
    <w:rsid w:val="00AD4738"/>
    <w:rsid w:val="00AD5839"/>
    <w:rsid w:val="00AE10DA"/>
    <w:rsid w:val="00AE759D"/>
    <w:rsid w:val="00AF0CC8"/>
    <w:rsid w:val="00AF0F88"/>
    <w:rsid w:val="00AF2957"/>
    <w:rsid w:val="00AF3D7B"/>
    <w:rsid w:val="00AF6C08"/>
    <w:rsid w:val="00AF7FE4"/>
    <w:rsid w:val="00B00A7A"/>
    <w:rsid w:val="00B02848"/>
    <w:rsid w:val="00B04FA7"/>
    <w:rsid w:val="00B07BB0"/>
    <w:rsid w:val="00B07BD4"/>
    <w:rsid w:val="00B10FE7"/>
    <w:rsid w:val="00B13359"/>
    <w:rsid w:val="00B13379"/>
    <w:rsid w:val="00B14401"/>
    <w:rsid w:val="00B15AE3"/>
    <w:rsid w:val="00B203A9"/>
    <w:rsid w:val="00B207D6"/>
    <w:rsid w:val="00B224BD"/>
    <w:rsid w:val="00B224C3"/>
    <w:rsid w:val="00B32320"/>
    <w:rsid w:val="00B333CF"/>
    <w:rsid w:val="00B33F84"/>
    <w:rsid w:val="00B351E1"/>
    <w:rsid w:val="00B3793E"/>
    <w:rsid w:val="00B37A92"/>
    <w:rsid w:val="00B40272"/>
    <w:rsid w:val="00B403DA"/>
    <w:rsid w:val="00B4320C"/>
    <w:rsid w:val="00B44F26"/>
    <w:rsid w:val="00B4731F"/>
    <w:rsid w:val="00B56EEF"/>
    <w:rsid w:val="00B57B87"/>
    <w:rsid w:val="00B66ABB"/>
    <w:rsid w:val="00B67254"/>
    <w:rsid w:val="00B7295F"/>
    <w:rsid w:val="00B7502F"/>
    <w:rsid w:val="00B76BE4"/>
    <w:rsid w:val="00B76C10"/>
    <w:rsid w:val="00B76C67"/>
    <w:rsid w:val="00B910C7"/>
    <w:rsid w:val="00B93E7E"/>
    <w:rsid w:val="00B9465C"/>
    <w:rsid w:val="00BA13B2"/>
    <w:rsid w:val="00BA45B6"/>
    <w:rsid w:val="00BA62A7"/>
    <w:rsid w:val="00BA6D09"/>
    <w:rsid w:val="00BA76EA"/>
    <w:rsid w:val="00BB0C07"/>
    <w:rsid w:val="00BB33BF"/>
    <w:rsid w:val="00BB5559"/>
    <w:rsid w:val="00BB5996"/>
    <w:rsid w:val="00BB6B09"/>
    <w:rsid w:val="00BC5142"/>
    <w:rsid w:val="00BC5722"/>
    <w:rsid w:val="00BC6B33"/>
    <w:rsid w:val="00BC7205"/>
    <w:rsid w:val="00BD057F"/>
    <w:rsid w:val="00BD0CAD"/>
    <w:rsid w:val="00BD208E"/>
    <w:rsid w:val="00BD239E"/>
    <w:rsid w:val="00BD5013"/>
    <w:rsid w:val="00BD7307"/>
    <w:rsid w:val="00BD7DDF"/>
    <w:rsid w:val="00BE15CA"/>
    <w:rsid w:val="00BE16A5"/>
    <w:rsid w:val="00BF27CE"/>
    <w:rsid w:val="00C02021"/>
    <w:rsid w:val="00C04467"/>
    <w:rsid w:val="00C075C8"/>
    <w:rsid w:val="00C10EC0"/>
    <w:rsid w:val="00C117F3"/>
    <w:rsid w:val="00C13912"/>
    <w:rsid w:val="00C13D4E"/>
    <w:rsid w:val="00C159FA"/>
    <w:rsid w:val="00C232A4"/>
    <w:rsid w:val="00C25179"/>
    <w:rsid w:val="00C2737B"/>
    <w:rsid w:val="00C27F20"/>
    <w:rsid w:val="00C30A6E"/>
    <w:rsid w:val="00C317DF"/>
    <w:rsid w:val="00C337B2"/>
    <w:rsid w:val="00C338FC"/>
    <w:rsid w:val="00C33A33"/>
    <w:rsid w:val="00C37B95"/>
    <w:rsid w:val="00C435E0"/>
    <w:rsid w:val="00C454F8"/>
    <w:rsid w:val="00C50A1E"/>
    <w:rsid w:val="00C5135F"/>
    <w:rsid w:val="00C5248F"/>
    <w:rsid w:val="00C5675C"/>
    <w:rsid w:val="00C57D01"/>
    <w:rsid w:val="00C600D9"/>
    <w:rsid w:val="00C62C12"/>
    <w:rsid w:val="00C64568"/>
    <w:rsid w:val="00C64EF3"/>
    <w:rsid w:val="00C66F6E"/>
    <w:rsid w:val="00C67836"/>
    <w:rsid w:val="00C72DCD"/>
    <w:rsid w:val="00C74154"/>
    <w:rsid w:val="00C77F7E"/>
    <w:rsid w:val="00C838CD"/>
    <w:rsid w:val="00C86472"/>
    <w:rsid w:val="00C86971"/>
    <w:rsid w:val="00C86A7F"/>
    <w:rsid w:val="00C90056"/>
    <w:rsid w:val="00C90172"/>
    <w:rsid w:val="00C901F1"/>
    <w:rsid w:val="00C924FD"/>
    <w:rsid w:val="00C93B07"/>
    <w:rsid w:val="00C93D9E"/>
    <w:rsid w:val="00C95311"/>
    <w:rsid w:val="00C968DD"/>
    <w:rsid w:val="00CA6CFD"/>
    <w:rsid w:val="00CA7467"/>
    <w:rsid w:val="00CA7D5C"/>
    <w:rsid w:val="00CB01EA"/>
    <w:rsid w:val="00CB0999"/>
    <w:rsid w:val="00CB14E6"/>
    <w:rsid w:val="00CB197F"/>
    <w:rsid w:val="00CB46BD"/>
    <w:rsid w:val="00CB63AD"/>
    <w:rsid w:val="00CC2835"/>
    <w:rsid w:val="00CC2E88"/>
    <w:rsid w:val="00CC6229"/>
    <w:rsid w:val="00CC6487"/>
    <w:rsid w:val="00CC6D19"/>
    <w:rsid w:val="00CD180C"/>
    <w:rsid w:val="00CD4269"/>
    <w:rsid w:val="00CE0D60"/>
    <w:rsid w:val="00CE123B"/>
    <w:rsid w:val="00CE7DBF"/>
    <w:rsid w:val="00CF3A08"/>
    <w:rsid w:val="00CF5351"/>
    <w:rsid w:val="00CF6238"/>
    <w:rsid w:val="00D0186B"/>
    <w:rsid w:val="00D0507B"/>
    <w:rsid w:val="00D1093A"/>
    <w:rsid w:val="00D10B77"/>
    <w:rsid w:val="00D1343F"/>
    <w:rsid w:val="00D179CE"/>
    <w:rsid w:val="00D21562"/>
    <w:rsid w:val="00D221FF"/>
    <w:rsid w:val="00D22D8A"/>
    <w:rsid w:val="00D23937"/>
    <w:rsid w:val="00D27B1D"/>
    <w:rsid w:val="00D30B04"/>
    <w:rsid w:val="00D334DD"/>
    <w:rsid w:val="00D35475"/>
    <w:rsid w:val="00D373C3"/>
    <w:rsid w:val="00D42433"/>
    <w:rsid w:val="00D43819"/>
    <w:rsid w:val="00D451AC"/>
    <w:rsid w:val="00D465F5"/>
    <w:rsid w:val="00D467D5"/>
    <w:rsid w:val="00D5036B"/>
    <w:rsid w:val="00D50574"/>
    <w:rsid w:val="00D50955"/>
    <w:rsid w:val="00D5133A"/>
    <w:rsid w:val="00D527C1"/>
    <w:rsid w:val="00D52C45"/>
    <w:rsid w:val="00D5454D"/>
    <w:rsid w:val="00D54DF0"/>
    <w:rsid w:val="00D57C7C"/>
    <w:rsid w:val="00D6252B"/>
    <w:rsid w:val="00D65EA2"/>
    <w:rsid w:val="00D668B6"/>
    <w:rsid w:val="00D753F1"/>
    <w:rsid w:val="00D75B19"/>
    <w:rsid w:val="00D761AF"/>
    <w:rsid w:val="00D77ECA"/>
    <w:rsid w:val="00D8698C"/>
    <w:rsid w:val="00D86DBF"/>
    <w:rsid w:val="00D87279"/>
    <w:rsid w:val="00D94AA4"/>
    <w:rsid w:val="00D96943"/>
    <w:rsid w:val="00DA2794"/>
    <w:rsid w:val="00DA286D"/>
    <w:rsid w:val="00DA44F7"/>
    <w:rsid w:val="00DA7ECB"/>
    <w:rsid w:val="00DB3F0E"/>
    <w:rsid w:val="00DB614C"/>
    <w:rsid w:val="00DB739A"/>
    <w:rsid w:val="00DC074D"/>
    <w:rsid w:val="00DC2224"/>
    <w:rsid w:val="00DC2939"/>
    <w:rsid w:val="00DD212C"/>
    <w:rsid w:val="00DD3CB9"/>
    <w:rsid w:val="00DD4F96"/>
    <w:rsid w:val="00DE23C4"/>
    <w:rsid w:val="00DE52FE"/>
    <w:rsid w:val="00DF027B"/>
    <w:rsid w:val="00DF09EF"/>
    <w:rsid w:val="00DF10C0"/>
    <w:rsid w:val="00DF1F5A"/>
    <w:rsid w:val="00DF35EA"/>
    <w:rsid w:val="00DF3DAF"/>
    <w:rsid w:val="00DF3E97"/>
    <w:rsid w:val="00DF5463"/>
    <w:rsid w:val="00DF7709"/>
    <w:rsid w:val="00E02B31"/>
    <w:rsid w:val="00E10A33"/>
    <w:rsid w:val="00E11C99"/>
    <w:rsid w:val="00E13FC3"/>
    <w:rsid w:val="00E14618"/>
    <w:rsid w:val="00E15251"/>
    <w:rsid w:val="00E16502"/>
    <w:rsid w:val="00E26410"/>
    <w:rsid w:val="00E3147B"/>
    <w:rsid w:val="00E35B27"/>
    <w:rsid w:val="00E411B4"/>
    <w:rsid w:val="00E434A9"/>
    <w:rsid w:val="00E4587D"/>
    <w:rsid w:val="00E45C2B"/>
    <w:rsid w:val="00E45EC0"/>
    <w:rsid w:val="00E47035"/>
    <w:rsid w:val="00E47F2E"/>
    <w:rsid w:val="00E52F6D"/>
    <w:rsid w:val="00E53B76"/>
    <w:rsid w:val="00E55111"/>
    <w:rsid w:val="00E556D6"/>
    <w:rsid w:val="00E57F8F"/>
    <w:rsid w:val="00E60F5F"/>
    <w:rsid w:val="00E61060"/>
    <w:rsid w:val="00E640AF"/>
    <w:rsid w:val="00E66128"/>
    <w:rsid w:val="00E71A6F"/>
    <w:rsid w:val="00E74B7D"/>
    <w:rsid w:val="00E7556A"/>
    <w:rsid w:val="00E7769D"/>
    <w:rsid w:val="00E77EE1"/>
    <w:rsid w:val="00E83A95"/>
    <w:rsid w:val="00E84A98"/>
    <w:rsid w:val="00E8627D"/>
    <w:rsid w:val="00E90F01"/>
    <w:rsid w:val="00E9167D"/>
    <w:rsid w:val="00E92A56"/>
    <w:rsid w:val="00E94222"/>
    <w:rsid w:val="00E973EA"/>
    <w:rsid w:val="00EA0B06"/>
    <w:rsid w:val="00EA1B9F"/>
    <w:rsid w:val="00EA43A8"/>
    <w:rsid w:val="00EA4513"/>
    <w:rsid w:val="00EA4899"/>
    <w:rsid w:val="00EA7747"/>
    <w:rsid w:val="00EA774B"/>
    <w:rsid w:val="00EB4DB5"/>
    <w:rsid w:val="00EB5733"/>
    <w:rsid w:val="00EB625D"/>
    <w:rsid w:val="00EB64A9"/>
    <w:rsid w:val="00EC1B73"/>
    <w:rsid w:val="00EC476A"/>
    <w:rsid w:val="00EC4D08"/>
    <w:rsid w:val="00EC618A"/>
    <w:rsid w:val="00EC74E0"/>
    <w:rsid w:val="00ED1898"/>
    <w:rsid w:val="00ED6733"/>
    <w:rsid w:val="00ED6C1E"/>
    <w:rsid w:val="00EE127C"/>
    <w:rsid w:val="00EE44D9"/>
    <w:rsid w:val="00EF0E01"/>
    <w:rsid w:val="00EF2314"/>
    <w:rsid w:val="00EF605C"/>
    <w:rsid w:val="00F05B86"/>
    <w:rsid w:val="00F06CE8"/>
    <w:rsid w:val="00F07D17"/>
    <w:rsid w:val="00F16743"/>
    <w:rsid w:val="00F17158"/>
    <w:rsid w:val="00F213D6"/>
    <w:rsid w:val="00F241F2"/>
    <w:rsid w:val="00F25C86"/>
    <w:rsid w:val="00F30EA5"/>
    <w:rsid w:val="00F34DA0"/>
    <w:rsid w:val="00F36029"/>
    <w:rsid w:val="00F40031"/>
    <w:rsid w:val="00F41E25"/>
    <w:rsid w:val="00F43499"/>
    <w:rsid w:val="00F471A3"/>
    <w:rsid w:val="00F47C3A"/>
    <w:rsid w:val="00F54E51"/>
    <w:rsid w:val="00F6001A"/>
    <w:rsid w:val="00F6441C"/>
    <w:rsid w:val="00F67D19"/>
    <w:rsid w:val="00F724AF"/>
    <w:rsid w:val="00F73A36"/>
    <w:rsid w:val="00F75531"/>
    <w:rsid w:val="00F77732"/>
    <w:rsid w:val="00F80A0B"/>
    <w:rsid w:val="00F831FD"/>
    <w:rsid w:val="00F921B3"/>
    <w:rsid w:val="00F97C6E"/>
    <w:rsid w:val="00FA0BDB"/>
    <w:rsid w:val="00FA4ADA"/>
    <w:rsid w:val="00FA6A00"/>
    <w:rsid w:val="00FA79A2"/>
    <w:rsid w:val="00FB05CF"/>
    <w:rsid w:val="00FB1A05"/>
    <w:rsid w:val="00FB5B97"/>
    <w:rsid w:val="00FB6C0A"/>
    <w:rsid w:val="00FC0021"/>
    <w:rsid w:val="00FC2154"/>
    <w:rsid w:val="00FC68F3"/>
    <w:rsid w:val="00FE0453"/>
    <w:rsid w:val="00FE2112"/>
    <w:rsid w:val="00FE3115"/>
    <w:rsid w:val="00FE452D"/>
    <w:rsid w:val="00FE710E"/>
    <w:rsid w:val="00FE72A3"/>
    <w:rsid w:val="00FF23BC"/>
    <w:rsid w:val="00FF2734"/>
    <w:rsid w:val="00FF2D4C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F4FDE"/>
  <w15:docId w15:val="{BC305B6F-E56C-4624-84F5-096AE23B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3DF"/>
    <w:rPr>
      <w:sz w:val="24"/>
      <w:szCs w:val="24"/>
    </w:rPr>
  </w:style>
  <w:style w:type="paragraph" w:styleId="Nagwek1">
    <w:name w:val="heading 1"/>
    <w:basedOn w:val="Tytu"/>
    <w:next w:val="Normalny"/>
    <w:qFormat/>
    <w:rsid w:val="00B93E7E"/>
    <w:pPr>
      <w:spacing w:before="120"/>
      <w:outlineLvl w:val="0"/>
    </w:pPr>
    <w:rPr>
      <w:rFonts w:ascii="Times New Roman" w:hAnsi="Times New Roman" w:cs="Times New Roman"/>
      <w:bCs w:val="0"/>
      <w:sz w:val="32"/>
      <w:szCs w:val="32"/>
    </w:rPr>
  </w:style>
  <w:style w:type="paragraph" w:styleId="Nagwek2">
    <w:name w:val="heading 2"/>
    <w:basedOn w:val="Normalny"/>
    <w:next w:val="Normalny"/>
    <w:qFormat/>
    <w:rsid w:val="00F47C3A"/>
    <w:pPr>
      <w:spacing w:before="600" w:after="240"/>
      <w:ind w:left="340" w:hanging="340"/>
      <w:jc w:val="both"/>
      <w:outlineLvl w:val="1"/>
    </w:pPr>
    <w:rPr>
      <w:rFonts w:eastAsia="Calibri"/>
      <w:b/>
      <w:sz w:val="28"/>
      <w:szCs w:val="28"/>
      <w:lang w:eastAsia="en-US"/>
    </w:rPr>
  </w:style>
  <w:style w:type="paragraph" w:styleId="Nagwek3">
    <w:name w:val="heading 3"/>
    <w:basedOn w:val="Normalny"/>
    <w:next w:val="Normalny"/>
    <w:qFormat/>
    <w:rsid w:val="00D753F1"/>
    <w:pPr>
      <w:keepNext/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qFormat/>
    <w:rsid w:val="00D753F1"/>
    <w:pPr>
      <w:outlineLvl w:val="3"/>
    </w:pPr>
    <w:rPr>
      <w:rFonts w:ascii="Arial" w:eastAsia="Arial Unicode MS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753F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753F1"/>
    <w:pPr>
      <w:tabs>
        <w:tab w:val="left" w:pos="360"/>
      </w:tabs>
      <w:ind w:left="360" w:hanging="360"/>
      <w:jc w:val="both"/>
    </w:pPr>
  </w:style>
  <w:style w:type="character" w:styleId="Pogrubienie">
    <w:name w:val="Strong"/>
    <w:qFormat/>
    <w:rsid w:val="00D753F1"/>
    <w:rPr>
      <w:b/>
      <w:bCs/>
    </w:rPr>
  </w:style>
  <w:style w:type="paragraph" w:customStyle="1" w:styleId="Nowy">
    <w:name w:val="Nowy"/>
    <w:basedOn w:val="Tekstpodstawowywcity3"/>
    <w:rsid w:val="00D753F1"/>
    <w:pPr>
      <w:numPr>
        <w:ilvl w:val="2"/>
        <w:numId w:val="1"/>
      </w:numPr>
      <w:spacing w:after="0" w:line="360" w:lineRule="auto"/>
      <w:jc w:val="both"/>
    </w:pPr>
    <w:rPr>
      <w:b/>
      <w:sz w:val="24"/>
      <w:szCs w:val="28"/>
    </w:rPr>
  </w:style>
  <w:style w:type="paragraph" w:styleId="Tekstpodstawowywcity3">
    <w:name w:val="Body Text Indent 3"/>
    <w:basedOn w:val="Normalny"/>
    <w:semiHidden/>
    <w:rsid w:val="00D753F1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D753F1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aliases w:val="Tekst podstawowy-bold,b,bt,Tekst podstawowy Znak Znak Znak Znak Znak Znak Znak Znak,block style,wypunktowanie,Tekst podstawowy Znak,szaro,numerowany,aga,Tekst podstawowyG,b1,Tekst podstawowy Znak Znak,(F2),anita1"/>
    <w:basedOn w:val="Normalny"/>
    <w:semiHidden/>
    <w:rsid w:val="00D753F1"/>
    <w:pPr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753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53F1"/>
  </w:style>
  <w:style w:type="paragraph" w:styleId="Nagwek">
    <w:name w:val="header"/>
    <w:basedOn w:val="Normalny"/>
    <w:link w:val="NagwekZnak"/>
    <w:uiPriority w:val="99"/>
    <w:rsid w:val="00D753F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D753F1"/>
    <w:pPr>
      <w:spacing w:before="120"/>
      <w:jc w:val="both"/>
    </w:pPr>
    <w:rPr>
      <w:rFonts w:ascii="Arial" w:hAnsi="Arial" w:cs="Arial"/>
      <w:color w:val="3366FF"/>
      <w:u w:val="single"/>
    </w:rPr>
  </w:style>
  <w:style w:type="paragraph" w:customStyle="1" w:styleId="PFRON">
    <w:name w:val="PFRON"/>
    <w:basedOn w:val="Normalny"/>
    <w:rsid w:val="00D753F1"/>
    <w:rPr>
      <w:szCs w:val="20"/>
    </w:rPr>
  </w:style>
  <w:style w:type="paragraph" w:styleId="Tekstpodstawowy3">
    <w:name w:val="Body Text 3"/>
    <w:basedOn w:val="Normalny"/>
    <w:semiHidden/>
    <w:rsid w:val="00D753F1"/>
    <w:pPr>
      <w:jc w:val="both"/>
    </w:pPr>
    <w:rPr>
      <w:rFonts w:ascii="Arial" w:hAnsi="Arial" w:cs="Arial"/>
      <w:strike/>
      <w:color w:val="FF0000"/>
    </w:rPr>
  </w:style>
  <w:style w:type="paragraph" w:styleId="Tekstpodstawowywcity2">
    <w:name w:val="Body Text Indent 2"/>
    <w:basedOn w:val="Normalny"/>
    <w:semiHidden/>
    <w:rsid w:val="00D753F1"/>
    <w:pPr>
      <w:spacing w:before="120"/>
      <w:ind w:left="-113"/>
      <w:jc w:val="both"/>
    </w:pPr>
    <w:rPr>
      <w:rFonts w:ascii="Arial" w:hAnsi="Arial" w:cs="Arial"/>
    </w:rPr>
  </w:style>
  <w:style w:type="character" w:styleId="UyteHipercze">
    <w:name w:val="FollowedHyperlink"/>
    <w:semiHidden/>
    <w:rsid w:val="00D753F1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753F1"/>
    <w:rPr>
      <w:sz w:val="20"/>
      <w:szCs w:val="20"/>
    </w:rPr>
  </w:style>
  <w:style w:type="character" w:styleId="Odwoanieprzypisudolnego">
    <w:name w:val="footnote reference"/>
    <w:semiHidden/>
    <w:rsid w:val="00D753F1"/>
    <w:rPr>
      <w:vertAlign w:val="superscript"/>
    </w:rPr>
  </w:style>
  <w:style w:type="paragraph" w:styleId="NormalnyWeb">
    <w:name w:val="Normal (Web)"/>
    <w:basedOn w:val="Normalny"/>
    <w:semiHidden/>
    <w:rsid w:val="00D753F1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D753F1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80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80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667E56"/>
    <w:pPr>
      <w:ind w:firstLine="708"/>
      <w:jc w:val="both"/>
    </w:pPr>
    <w:rPr>
      <w:rFonts w:ascii="Arial" w:hAnsi="Arial" w:cs="Arial"/>
      <w:spacing w:val="20"/>
      <w:szCs w:val="20"/>
    </w:rPr>
  </w:style>
  <w:style w:type="paragraph" w:styleId="Akapitzlist">
    <w:name w:val="List Paragraph"/>
    <w:basedOn w:val="Normalny"/>
    <w:uiPriority w:val="34"/>
    <w:qFormat/>
    <w:rsid w:val="00E60F5F"/>
    <w:pPr>
      <w:ind w:left="720"/>
      <w:contextualSpacing/>
    </w:pPr>
    <w:rPr>
      <w:rFonts w:eastAsia="Calibri"/>
      <w:sz w:val="26"/>
      <w:lang w:eastAsia="en-US"/>
    </w:rPr>
  </w:style>
  <w:style w:type="paragraph" w:customStyle="1" w:styleId="Tekstpodstawowy310">
    <w:name w:val="Tekst podstawowy 31"/>
    <w:basedOn w:val="Normalny"/>
    <w:rsid w:val="009A50BF"/>
    <w:pPr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1F6"/>
  </w:style>
  <w:style w:type="character" w:styleId="Odwoanieprzypisukocowego">
    <w:name w:val="endnote reference"/>
    <w:uiPriority w:val="99"/>
    <w:semiHidden/>
    <w:unhideWhenUsed/>
    <w:rsid w:val="005A21F6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1D248C"/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133A"/>
    <w:rPr>
      <w:sz w:val="24"/>
      <w:szCs w:val="24"/>
    </w:rPr>
  </w:style>
  <w:style w:type="paragraph" w:customStyle="1" w:styleId="rozdzial">
    <w:name w:val="rozdzial_"/>
    <w:basedOn w:val="Normalny"/>
    <w:qFormat/>
    <w:rsid w:val="00750AD4"/>
    <w:pPr>
      <w:keepNext/>
      <w:numPr>
        <w:numId w:val="13"/>
      </w:numPr>
      <w:spacing w:before="480" w:after="120"/>
      <w:outlineLvl w:val="0"/>
    </w:pPr>
    <w:rPr>
      <w:rFonts w:ascii="Cambria" w:hAnsi="Cambria"/>
      <w:b/>
      <w:bCs/>
      <w:color w:val="A6A6A6"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rsid w:val="00470124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0124"/>
    <w:rPr>
      <w:sz w:val="24"/>
      <w:szCs w:val="24"/>
    </w:rPr>
  </w:style>
  <w:style w:type="paragraph" w:customStyle="1" w:styleId="Tekstpodstawowy32">
    <w:name w:val="Tekst podstawowy 32"/>
    <w:basedOn w:val="Normalny"/>
    <w:rsid w:val="00264F80"/>
    <w:pPr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4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81045-D601-41B0-AF68-ACF52A20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2493</Words>
  <Characters>14959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PFRON</vt:lpstr>
    </vt:vector>
  </TitlesOfParts>
  <Company>PFRON</Company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PFRON</dc:title>
  <dc:creator>*.*</dc:creator>
  <cp:lastModifiedBy>Wojakowski Tomasz</cp:lastModifiedBy>
  <cp:revision>4</cp:revision>
  <cp:lastPrinted>2019-06-25T10:38:00Z</cp:lastPrinted>
  <dcterms:created xsi:type="dcterms:W3CDTF">2019-06-25T13:46:00Z</dcterms:created>
  <dcterms:modified xsi:type="dcterms:W3CDTF">2019-06-25T13:49:00Z</dcterms:modified>
</cp:coreProperties>
</file>