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606ED" w:rsidRPr="00424AE2" w14:paraId="3CDD6E38" w14:textId="77777777" w:rsidTr="009C1F56">
        <w:trPr>
          <w:trHeight w:val="542"/>
        </w:trPr>
        <w:tc>
          <w:tcPr>
            <w:tcW w:w="9356" w:type="dxa"/>
            <w:tcBorders>
              <w:bottom w:val="nil"/>
            </w:tcBorders>
          </w:tcPr>
          <w:p w14:paraId="5003CD07" w14:textId="77777777" w:rsidR="00F606ED" w:rsidRPr="009C1F56" w:rsidRDefault="00F606ED" w:rsidP="008E75AF">
            <w:pPr>
              <w:pStyle w:val="Nagwek3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9C1F56">
              <w:rPr>
                <w:rFonts w:ascii="Tahoma" w:hAnsi="Tahoma" w:cs="Tahoma"/>
                <w:b/>
                <w:sz w:val="22"/>
                <w:szCs w:val="22"/>
              </w:rPr>
              <w:t xml:space="preserve">ZAŁĄCZNIK NR 1 do SIWZ                   </w:t>
            </w:r>
          </w:p>
        </w:tc>
      </w:tr>
      <w:tr w:rsidR="00F606ED" w:rsidRPr="00424AE2" w14:paraId="6DA3B12B" w14:textId="77777777" w:rsidTr="0020201E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15DA2AAB" w14:textId="0D7607E1" w:rsidR="00F606ED" w:rsidRPr="009C1F56" w:rsidRDefault="009C1F56" w:rsidP="008E75AF">
            <w:pPr>
              <w:pStyle w:val="Nagwek2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1F56">
              <w:rPr>
                <w:rFonts w:ascii="Tahoma" w:hAnsi="Tahoma" w:cs="Tahoma"/>
                <w:sz w:val="22"/>
                <w:szCs w:val="22"/>
              </w:rPr>
              <w:t>PROJEKT UMOWY</w:t>
            </w:r>
          </w:p>
        </w:tc>
      </w:tr>
    </w:tbl>
    <w:p w14:paraId="50162EEA" w14:textId="77777777" w:rsidR="00F606ED" w:rsidRPr="009C1F56" w:rsidRDefault="00F606ED" w:rsidP="00FF78E5">
      <w:pPr>
        <w:shd w:val="clear" w:color="auto" w:fill="FFFFFF"/>
        <w:tabs>
          <w:tab w:val="left" w:leader="dot" w:pos="0"/>
        </w:tabs>
        <w:spacing w:line="360" w:lineRule="auto"/>
        <w:rPr>
          <w:rFonts w:ascii="Tahoma" w:hAnsi="Tahoma" w:cs="Tahoma"/>
          <w:b/>
          <w:bCs/>
          <w:color w:val="000000"/>
          <w:spacing w:val="-6"/>
          <w:sz w:val="22"/>
          <w:szCs w:val="22"/>
        </w:rPr>
      </w:pPr>
    </w:p>
    <w:p w14:paraId="7E12B9F2" w14:textId="6045D119" w:rsidR="008E75AF" w:rsidRDefault="008E75AF" w:rsidP="008E75AF">
      <w:pPr>
        <w:shd w:val="clear" w:color="auto" w:fill="FFFFFF"/>
        <w:tabs>
          <w:tab w:val="left" w:leader="dot" w:pos="0"/>
        </w:tabs>
        <w:spacing w:line="360" w:lineRule="auto"/>
        <w:jc w:val="center"/>
        <w:rPr>
          <w:rFonts w:ascii="Tahoma" w:hAnsi="Tahoma" w:cs="Tahoma"/>
          <w:b/>
          <w:bCs/>
          <w:color w:val="000000"/>
          <w:spacing w:val="-6"/>
          <w:sz w:val="22"/>
          <w:szCs w:val="22"/>
        </w:rPr>
      </w:pPr>
    </w:p>
    <w:p w14:paraId="7173A264" w14:textId="77777777" w:rsidR="00FF78E5" w:rsidRPr="009C1F56" w:rsidRDefault="00FF78E5" w:rsidP="008E75AF">
      <w:pPr>
        <w:shd w:val="clear" w:color="auto" w:fill="FFFFFF"/>
        <w:tabs>
          <w:tab w:val="left" w:leader="dot" w:pos="0"/>
        </w:tabs>
        <w:spacing w:line="360" w:lineRule="auto"/>
        <w:jc w:val="center"/>
        <w:rPr>
          <w:rFonts w:ascii="Tahoma" w:hAnsi="Tahoma" w:cs="Tahoma"/>
          <w:b/>
          <w:bCs/>
          <w:color w:val="000000"/>
          <w:spacing w:val="-6"/>
          <w:sz w:val="22"/>
          <w:szCs w:val="22"/>
        </w:rPr>
      </w:pPr>
    </w:p>
    <w:p w14:paraId="2F746B2E" w14:textId="77777777" w:rsidR="00F606ED" w:rsidRPr="009C1F56" w:rsidRDefault="00F606ED" w:rsidP="008E75AF">
      <w:pPr>
        <w:shd w:val="clear" w:color="auto" w:fill="FFFFFF"/>
        <w:tabs>
          <w:tab w:val="left" w:leader="dot" w:pos="0"/>
        </w:tabs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9C1F56">
        <w:rPr>
          <w:rFonts w:ascii="Tahoma" w:hAnsi="Tahoma" w:cs="Tahoma"/>
          <w:b/>
          <w:bCs/>
          <w:color w:val="000000"/>
          <w:spacing w:val="-6"/>
          <w:sz w:val="22"/>
          <w:szCs w:val="22"/>
        </w:rPr>
        <w:t>UMOWA nr</w:t>
      </w:r>
      <w:r w:rsidRPr="009C1F56">
        <w:rPr>
          <w:rFonts w:ascii="Tahoma" w:hAnsi="Tahoma" w:cs="Tahoma"/>
          <w:color w:val="000000"/>
          <w:sz w:val="22"/>
          <w:szCs w:val="22"/>
        </w:rPr>
        <w:t xml:space="preserve"> .................</w:t>
      </w:r>
    </w:p>
    <w:p w14:paraId="20409DB4" w14:textId="3B6770FF" w:rsidR="00AA49FF" w:rsidRPr="009C1F56" w:rsidRDefault="00F606ED" w:rsidP="008E75AF">
      <w:pPr>
        <w:pStyle w:val="Nagwek4"/>
        <w:spacing w:line="360" w:lineRule="auto"/>
        <w:jc w:val="center"/>
        <w:rPr>
          <w:rFonts w:ascii="Tahoma" w:hAnsi="Tahoma" w:cs="Tahoma"/>
          <w:spacing w:val="-7"/>
          <w:sz w:val="22"/>
          <w:szCs w:val="22"/>
        </w:rPr>
      </w:pPr>
      <w:r w:rsidRPr="009C1F56">
        <w:rPr>
          <w:rFonts w:ascii="Tahoma" w:hAnsi="Tahoma" w:cs="Tahoma"/>
          <w:spacing w:val="-7"/>
          <w:sz w:val="22"/>
          <w:szCs w:val="22"/>
        </w:rPr>
        <w:t>zawarta w</w:t>
      </w:r>
      <w:r w:rsidR="009C1F56" w:rsidRPr="009C1F56">
        <w:rPr>
          <w:rFonts w:ascii="Tahoma" w:hAnsi="Tahoma" w:cs="Tahoma"/>
          <w:spacing w:val="-7"/>
          <w:sz w:val="22"/>
          <w:szCs w:val="22"/>
        </w:rPr>
        <w:t xml:space="preserve"> dniu………………….w</w:t>
      </w:r>
      <w:r w:rsidR="00FF78E5">
        <w:rPr>
          <w:rFonts w:ascii="Tahoma" w:hAnsi="Tahoma" w:cs="Tahoma"/>
          <w:spacing w:val="-7"/>
          <w:sz w:val="22"/>
          <w:szCs w:val="22"/>
        </w:rPr>
        <w:t xml:space="preserve"> Warszawie</w:t>
      </w:r>
    </w:p>
    <w:p w14:paraId="7453CB51" w14:textId="16BC59EF" w:rsidR="009C1F56" w:rsidRDefault="009C1F56" w:rsidP="009C1F56">
      <w:pPr>
        <w:rPr>
          <w:rFonts w:ascii="Tahoma" w:hAnsi="Tahoma" w:cs="Tahoma"/>
          <w:sz w:val="22"/>
          <w:szCs w:val="22"/>
        </w:rPr>
      </w:pPr>
    </w:p>
    <w:p w14:paraId="52D2D39B" w14:textId="77777777" w:rsidR="00FF78E5" w:rsidRPr="009C1F56" w:rsidRDefault="00FF78E5" w:rsidP="009C1F56">
      <w:pPr>
        <w:rPr>
          <w:rFonts w:ascii="Tahoma" w:hAnsi="Tahoma" w:cs="Tahoma"/>
          <w:sz w:val="22"/>
          <w:szCs w:val="22"/>
        </w:rPr>
      </w:pPr>
    </w:p>
    <w:p w14:paraId="69EEBBA2" w14:textId="77777777" w:rsidR="00F606ED" w:rsidRPr="009C1F56" w:rsidRDefault="00F606ED" w:rsidP="008E75AF">
      <w:pPr>
        <w:pStyle w:val="Nagwek4"/>
        <w:spacing w:line="360" w:lineRule="auto"/>
        <w:rPr>
          <w:rFonts w:ascii="Tahoma" w:hAnsi="Tahoma" w:cs="Tahoma"/>
          <w:spacing w:val="-4"/>
          <w:sz w:val="22"/>
          <w:szCs w:val="22"/>
        </w:rPr>
      </w:pPr>
      <w:r w:rsidRPr="009C1F56">
        <w:rPr>
          <w:rFonts w:ascii="Tahoma" w:hAnsi="Tahoma" w:cs="Tahoma"/>
          <w:spacing w:val="-4"/>
          <w:sz w:val="22"/>
          <w:szCs w:val="22"/>
        </w:rPr>
        <w:t>pomiędzy</w:t>
      </w:r>
    </w:p>
    <w:p w14:paraId="06A12D5E" w14:textId="77777777" w:rsidR="00F606ED" w:rsidRPr="009C1F56" w:rsidRDefault="00F606ED" w:rsidP="008E75A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05617C2" w14:textId="77777777" w:rsidR="00AA49FF" w:rsidRPr="009C1F56" w:rsidRDefault="00F606ED" w:rsidP="009C1F56">
      <w:pPr>
        <w:jc w:val="both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color w:val="000000"/>
          <w:spacing w:val="-6"/>
          <w:sz w:val="22"/>
          <w:szCs w:val="22"/>
        </w:rPr>
        <w:t xml:space="preserve">Państwowym Funduszem Rehabilitacji Osób Niepełnosprawnych z siedzibą w Warszawie </w:t>
      </w:r>
      <w:r w:rsidRPr="009C1F56">
        <w:rPr>
          <w:rFonts w:ascii="Tahoma" w:hAnsi="Tahoma" w:cs="Tahoma"/>
          <w:color w:val="000000"/>
          <w:spacing w:val="-6"/>
          <w:sz w:val="22"/>
          <w:szCs w:val="22"/>
        </w:rPr>
        <w:br/>
        <w:t>(</w:t>
      </w:r>
      <w:r w:rsidR="00AA49FF" w:rsidRPr="009C1F56">
        <w:rPr>
          <w:rFonts w:ascii="Tahoma" w:hAnsi="Tahoma" w:cs="Tahoma"/>
          <w:sz w:val="22"/>
          <w:szCs w:val="22"/>
        </w:rPr>
        <w:t xml:space="preserve">kod pocztowy </w:t>
      </w:r>
      <w:r w:rsidRPr="009C1F56">
        <w:rPr>
          <w:rFonts w:ascii="Tahoma" w:hAnsi="Tahoma" w:cs="Tahoma"/>
          <w:color w:val="000000"/>
          <w:spacing w:val="-6"/>
          <w:sz w:val="22"/>
          <w:szCs w:val="22"/>
        </w:rPr>
        <w:t xml:space="preserve">00-828), </w:t>
      </w:r>
      <w:r w:rsidRPr="009C1F56">
        <w:rPr>
          <w:rFonts w:ascii="Tahoma" w:hAnsi="Tahoma" w:cs="Tahoma"/>
          <w:color w:val="000000"/>
          <w:spacing w:val="-3"/>
          <w:sz w:val="22"/>
          <w:szCs w:val="22"/>
        </w:rPr>
        <w:t>Al. Jana Pawła II nr 13</w:t>
      </w:r>
      <w:r w:rsidR="00AA49FF" w:rsidRPr="009C1F56">
        <w:rPr>
          <w:rFonts w:ascii="Tahoma" w:hAnsi="Tahoma" w:cs="Tahoma"/>
          <w:color w:val="000000"/>
          <w:spacing w:val="-3"/>
          <w:sz w:val="22"/>
          <w:szCs w:val="22"/>
        </w:rPr>
        <w:t xml:space="preserve">, </w:t>
      </w:r>
      <w:r w:rsidR="00AA49FF" w:rsidRPr="009C1F56">
        <w:rPr>
          <w:rFonts w:ascii="Tahoma" w:hAnsi="Tahoma" w:cs="Tahoma"/>
          <w:sz w:val="22"/>
          <w:szCs w:val="22"/>
        </w:rPr>
        <w:t xml:space="preserve">NIP: </w:t>
      </w:r>
      <w:r w:rsidR="00AA49FF" w:rsidRPr="009C1F56">
        <w:rPr>
          <w:rFonts w:ascii="Tahoma" w:hAnsi="Tahoma" w:cs="Tahoma"/>
          <w:bCs/>
          <w:sz w:val="22"/>
          <w:szCs w:val="22"/>
        </w:rPr>
        <w:t>525-10-00-810</w:t>
      </w:r>
      <w:r w:rsidR="00AA49FF" w:rsidRPr="009C1F56">
        <w:rPr>
          <w:rFonts w:ascii="Tahoma" w:hAnsi="Tahoma" w:cs="Tahoma"/>
          <w:sz w:val="22"/>
          <w:szCs w:val="22"/>
        </w:rPr>
        <w:t xml:space="preserve">, </w:t>
      </w:r>
      <w:r w:rsidR="00AA49FF" w:rsidRPr="009C1F56">
        <w:rPr>
          <w:rFonts w:ascii="Tahoma" w:hAnsi="Tahoma" w:cs="Tahoma"/>
          <w:sz w:val="22"/>
          <w:szCs w:val="22"/>
        </w:rPr>
        <w:br/>
        <w:t>REGON 012059538, zwaną w dalej „</w:t>
      </w:r>
      <w:r w:rsidR="00AA49FF" w:rsidRPr="009C1F56">
        <w:rPr>
          <w:rFonts w:ascii="Tahoma" w:hAnsi="Tahoma" w:cs="Tahoma"/>
          <w:b/>
          <w:sz w:val="22"/>
          <w:szCs w:val="22"/>
        </w:rPr>
        <w:t>Zamawiającym</w:t>
      </w:r>
      <w:r w:rsidR="00AA49FF" w:rsidRPr="009C1F56">
        <w:rPr>
          <w:rFonts w:ascii="Tahoma" w:hAnsi="Tahoma" w:cs="Tahoma"/>
          <w:sz w:val="22"/>
          <w:szCs w:val="22"/>
        </w:rPr>
        <w:t xml:space="preserve">” </w:t>
      </w:r>
    </w:p>
    <w:p w14:paraId="31DA588D" w14:textId="77777777" w:rsidR="00F606ED" w:rsidRPr="009C1F56" w:rsidRDefault="00F606ED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3"/>
          <w:sz w:val="22"/>
          <w:szCs w:val="22"/>
        </w:rPr>
      </w:pPr>
      <w:r w:rsidRPr="009C1F56">
        <w:rPr>
          <w:rFonts w:ascii="Tahoma" w:hAnsi="Tahoma" w:cs="Tahoma"/>
          <w:color w:val="000000"/>
          <w:spacing w:val="-3"/>
          <w:sz w:val="22"/>
          <w:szCs w:val="22"/>
        </w:rPr>
        <w:t xml:space="preserve"> </w:t>
      </w:r>
    </w:p>
    <w:p w14:paraId="2083E26E" w14:textId="77777777" w:rsidR="00F606ED" w:rsidRPr="009C1F56" w:rsidRDefault="00F606ED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5"/>
          <w:sz w:val="22"/>
          <w:szCs w:val="22"/>
        </w:rPr>
      </w:pPr>
      <w:r w:rsidRPr="009C1F56">
        <w:rPr>
          <w:rFonts w:ascii="Tahoma" w:hAnsi="Tahoma" w:cs="Tahoma"/>
          <w:color w:val="000000"/>
          <w:spacing w:val="-5"/>
          <w:sz w:val="22"/>
          <w:szCs w:val="22"/>
        </w:rPr>
        <w:t>reprezentowanym przez:</w:t>
      </w:r>
    </w:p>
    <w:p w14:paraId="7E925B31" w14:textId="77777777" w:rsidR="00F606ED" w:rsidRPr="009C1F56" w:rsidRDefault="00F606ED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5"/>
          <w:sz w:val="22"/>
          <w:szCs w:val="22"/>
        </w:rPr>
      </w:pPr>
      <w:r w:rsidRPr="009C1F56">
        <w:rPr>
          <w:rFonts w:ascii="Tahoma" w:hAnsi="Tahoma" w:cs="Tahoma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FC160B5" w14:textId="77777777" w:rsidR="00F606ED" w:rsidRPr="009C1F56" w:rsidRDefault="00F606ED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1F56">
        <w:rPr>
          <w:rFonts w:ascii="Tahoma" w:hAnsi="Tahoma" w:cs="Tahoma"/>
          <w:color w:val="000000"/>
          <w:sz w:val="22"/>
          <w:szCs w:val="22"/>
        </w:rPr>
        <w:t>a</w:t>
      </w:r>
    </w:p>
    <w:p w14:paraId="48A7EDF9" w14:textId="77777777" w:rsidR="001643D0" w:rsidRPr="009C1F56" w:rsidRDefault="001643D0" w:rsidP="009C1F56">
      <w:pPr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………………………..……</w:t>
      </w:r>
      <w:r w:rsidRPr="009C1F56">
        <w:rPr>
          <w:rFonts w:ascii="Tahoma" w:hAnsi="Tahoma" w:cs="Tahoma"/>
          <w:sz w:val="22"/>
          <w:szCs w:val="22"/>
        </w:rPr>
        <w:t>, z siedzibą w …………….. (kod pocztowy ………………) przy ulicy……………, wpisaną do ………………………., pod numerem ……………., NIP ……………, REGON ………………., zwaną w dalej „</w:t>
      </w:r>
      <w:r w:rsidRPr="009C1F56">
        <w:rPr>
          <w:rFonts w:ascii="Tahoma" w:hAnsi="Tahoma" w:cs="Tahoma"/>
          <w:b/>
          <w:sz w:val="22"/>
          <w:szCs w:val="22"/>
        </w:rPr>
        <w:t>Wykonawcą</w:t>
      </w:r>
      <w:r w:rsidRPr="009C1F56">
        <w:rPr>
          <w:rFonts w:ascii="Tahoma" w:hAnsi="Tahoma" w:cs="Tahoma"/>
          <w:sz w:val="22"/>
          <w:szCs w:val="22"/>
        </w:rPr>
        <w:t>”, reprezentowaną przez:</w:t>
      </w:r>
    </w:p>
    <w:p w14:paraId="6D614AB6" w14:textId="77777777" w:rsidR="001643D0" w:rsidRPr="009C1F56" w:rsidRDefault="001643D0" w:rsidP="009C1F56">
      <w:pPr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………………………………………………</w:t>
      </w:r>
      <w:r w:rsidRPr="009C1F56">
        <w:rPr>
          <w:rFonts w:ascii="Tahoma" w:hAnsi="Tahoma" w:cs="Tahoma"/>
          <w:sz w:val="22"/>
          <w:szCs w:val="22"/>
        </w:rPr>
        <w:t>,</w:t>
      </w:r>
    </w:p>
    <w:p w14:paraId="487C1F7A" w14:textId="77777777" w:rsidR="001643D0" w:rsidRPr="009C1F56" w:rsidRDefault="001643D0" w:rsidP="009C1F56">
      <w:pPr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łącznie zwanymi „Stronami”,</w:t>
      </w:r>
    </w:p>
    <w:p w14:paraId="5CD072CB" w14:textId="77777777" w:rsidR="00F606ED" w:rsidRPr="009C1F56" w:rsidRDefault="00F606ED" w:rsidP="008E75AF">
      <w:pPr>
        <w:shd w:val="clear" w:color="auto" w:fill="FFFFFF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3D0D007" w14:textId="77777777" w:rsidR="00F606ED" w:rsidRPr="009C1F56" w:rsidRDefault="00F606ED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1F56">
        <w:rPr>
          <w:rFonts w:ascii="Tahoma" w:hAnsi="Tahoma" w:cs="Tahoma"/>
          <w:color w:val="000000"/>
          <w:sz w:val="22"/>
          <w:szCs w:val="22"/>
        </w:rPr>
        <w:t>o następującej treści:</w:t>
      </w:r>
    </w:p>
    <w:p w14:paraId="3CC9872B" w14:textId="77777777" w:rsidR="001643D0" w:rsidRPr="009C1F56" w:rsidRDefault="001643D0" w:rsidP="008E75A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1A53424F" w14:textId="77777777" w:rsidR="001643D0" w:rsidRPr="009C1F56" w:rsidRDefault="001643D0" w:rsidP="008E75AF">
      <w:pPr>
        <w:shd w:val="clear" w:color="auto" w:fill="FFFFFF"/>
        <w:spacing w:after="60" w:line="360" w:lineRule="auto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Strony oświadczają, że niniejsza umowa:</w:t>
      </w:r>
    </w:p>
    <w:p w14:paraId="07238155" w14:textId="77777777" w:rsidR="001643D0" w:rsidRPr="009C1F56" w:rsidRDefault="001643D0" w:rsidP="00567850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 xml:space="preserve">została zawarta na podstawie dokonanego przez Zamawiającego wyboru Oferty Wykonawcy w postępowaniu o udzielenie zamówienia publicznego, zgodnie </w:t>
      </w:r>
      <w:bookmarkStart w:id="0" w:name="_Hlk19536589"/>
      <w:r w:rsidRPr="009C1F56">
        <w:rPr>
          <w:rFonts w:ascii="Tahoma" w:hAnsi="Tahoma" w:cs="Tahoma"/>
        </w:rPr>
        <w:t>z ustawą z dnia 29 stycznia 2004 r.</w:t>
      </w:r>
      <w:r w:rsidRPr="009C1F56">
        <w:rPr>
          <w:rFonts w:ascii="Tahoma" w:hAnsi="Tahoma" w:cs="Tahoma"/>
          <w:i/>
        </w:rPr>
        <w:t xml:space="preserve"> </w:t>
      </w:r>
      <w:r w:rsidRPr="009C1F56">
        <w:rPr>
          <w:rFonts w:ascii="Tahoma" w:hAnsi="Tahoma" w:cs="Tahoma"/>
        </w:rPr>
        <w:t>Prawo zamówień publicznych (Dz. U. z 2018 r. poz. 1986 ze zm.),</w:t>
      </w:r>
      <w:bookmarkEnd w:id="0"/>
      <w:r w:rsidRPr="009C1F56">
        <w:rPr>
          <w:rFonts w:ascii="Tahoma" w:hAnsi="Tahoma" w:cs="Tahoma"/>
          <w:i/>
        </w:rPr>
        <w:t xml:space="preserve"> </w:t>
      </w:r>
      <w:r w:rsidRPr="009C1F56">
        <w:rPr>
          <w:rFonts w:ascii="Tahoma" w:hAnsi="Tahoma" w:cs="Tahoma"/>
        </w:rPr>
        <w:t>zwanej dalej „</w:t>
      </w:r>
      <w:bookmarkStart w:id="1" w:name="_Hlk18919198"/>
      <w:proofErr w:type="spellStart"/>
      <w:r w:rsidRPr="009C1F56">
        <w:rPr>
          <w:rFonts w:ascii="Tahoma" w:hAnsi="Tahoma" w:cs="Tahoma"/>
        </w:rPr>
        <w:t>uPzp</w:t>
      </w:r>
      <w:bookmarkEnd w:id="1"/>
      <w:proofErr w:type="spellEnd"/>
      <w:r w:rsidRPr="009C1F56">
        <w:rPr>
          <w:rFonts w:ascii="Tahoma" w:hAnsi="Tahoma" w:cs="Tahoma"/>
        </w:rPr>
        <w:t>”,</w:t>
      </w:r>
    </w:p>
    <w:p w14:paraId="782548EE" w14:textId="117805E4" w:rsidR="001643D0" w:rsidRPr="009C1F56" w:rsidRDefault="001643D0" w:rsidP="009C1F56">
      <w:pPr>
        <w:spacing w:before="120"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- jest współfinasowana w ramach Europejskiego Funduszu Społecznego ze środków Programu</w:t>
      </w:r>
      <w:r w:rsidR="009C1F56">
        <w:rPr>
          <w:rFonts w:ascii="Tahoma" w:hAnsi="Tahoma" w:cs="Tahoma"/>
          <w:sz w:val="22"/>
          <w:szCs w:val="22"/>
        </w:rPr>
        <w:t xml:space="preserve"> </w:t>
      </w:r>
      <w:r w:rsidRPr="009C1F56">
        <w:rPr>
          <w:rFonts w:ascii="Tahoma" w:hAnsi="Tahoma" w:cs="Tahoma"/>
          <w:sz w:val="22"/>
          <w:szCs w:val="22"/>
        </w:rPr>
        <w:t xml:space="preserve">Operacyjnego Wiedza Edukacja Rozwój (POWER) 2014-2020 Działanie </w:t>
      </w:r>
      <w:r w:rsidR="008E75AF" w:rsidRPr="009C1F56">
        <w:rPr>
          <w:rFonts w:ascii="Tahoma" w:hAnsi="Tahoma" w:cs="Tahoma"/>
          <w:sz w:val="22"/>
          <w:szCs w:val="22"/>
        </w:rPr>
        <w:t xml:space="preserve">2.8 </w:t>
      </w:r>
      <w:r w:rsidRPr="009C1F56">
        <w:rPr>
          <w:rFonts w:ascii="Tahoma" w:hAnsi="Tahoma" w:cs="Tahoma"/>
          <w:sz w:val="22"/>
          <w:szCs w:val="22"/>
        </w:rPr>
        <w:t>POWER</w:t>
      </w:r>
    </w:p>
    <w:p w14:paraId="3C85D734" w14:textId="77777777" w:rsidR="00696A3F" w:rsidRPr="009C1F56" w:rsidRDefault="00696A3F" w:rsidP="009C1F56">
      <w:pPr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496BD55C" w14:textId="77777777" w:rsidR="00F606ED" w:rsidRPr="009C1F56" w:rsidRDefault="00F606E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§ 1</w:t>
      </w:r>
    </w:p>
    <w:p w14:paraId="16C43A4A" w14:textId="4486BE24" w:rsidR="00F606ED" w:rsidRPr="009C1F56" w:rsidRDefault="001643D0" w:rsidP="009C1F5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Przedmiot umowy</w:t>
      </w:r>
    </w:p>
    <w:p w14:paraId="18CF18C7" w14:textId="77777777" w:rsidR="00C53637" w:rsidRPr="009C1F56" w:rsidRDefault="00F606ED" w:rsidP="00567850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Przedmiotem umowy jest zakup usług badawczych, doradczych</w:t>
      </w:r>
      <w:r w:rsidR="001E6E8C" w:rsidRPr="009C1F56">
        <w:rPr>
          <w:rFonts w:ascii="Tahoma" w:hAnsi="Tahoma" w:cs="Tahoma"/>
        </w:rPr>
        <w:t xml:space="preserve">, </w:t>
      </w:r>
      <w:r w:rsidRPr="009C1F56">
        <w:rPr>
          <w:rFonts w:ascii="Tahoma" w:hAnsi="Tahoma" w:cs="Tahoma"/>
        </w:rPr>
        <w:t xml:space="preserve">opracowań eksperckich </w:t>
      </w:r>
      <w:r w:rsidR="00B458C2" w:rsidRPr="009C1F56">
        <w:rPr>
          <w:rFonts w:ascii="Tahoma" w:hAnsi="Tahoma" w:cs="Tahoma"/>
        </w:rPr>
        <w:t xml:space="preserve">oraz organizacja spotkań konsultacyjnych, </w:t>
      </w:r>
      <w:r w:rsidRPr="009C1F56">
        <w:rPr>
          <w:rFonts w:ascii="Tahoma" w:hAnsi="Tahoma" w:cs="Tahoma"/>
        </w:rPr>
        <w:t>związanych z realizacją projektu pozakonkursowego w ramach PO WER 2014-2020</w:t>
      </w:r>
      <w:r w:rsidRPr="009C1F56">
        <w:rPr>
          <w:rFonts w:ascii="Tahoma" w:hAnsi="Tahoma" w:cs="Tahoma"/>
          <w:b/>
          <w:bCs/>
        </w:rPr>
        <w:t xml:space="preserve"> </w:t>
      </w:r>
      <w:r w:rsidRPr="009C1F56">
        <w:rPr>
          <w:rFonts w:ascii="Tahoma" w:hAnsi="Tahoma" w:cs="Tahoma"/>
          <w:i/>
        </w:rPr>
        <w:t xml:space="preserve">„Usługi indywidualnego transportu </w:t>
      </w:r>
      <w:proofErr w:type="spellStart"/>
      <w:r w:rsidRPr="009C1F56">
        <w:rPr>
          <w:rFonts w:ascii="Tahoma" w:hAnsi="Tahoma" w:cs="Tahoma"/>
          <w:i/>
        </w:rPr>
        <w:t>door</w:t>
      </w:r>
      <w:proofErr w:type="spellEnd"/>
      <w:r w:rsidRPr="009C1F56">
        <w:rPr>
          <w:rFonts w:ascii="Tahoma" w:hAnsi="Tahoma" w:cs="Tahoma"/>
          <w:i/>
        </w:rPr>
        <w:t>-to-</w:t>
      </w:r>
      <w:proofErr w:type="spellStart"/>
      <w:r w:rsidRPr="009C1F56">
        <w:rPr>
          <w:rFonts w:ascii="Tahoma" w:hAnsi="Tahoma" w:cs="Tahoma"/>
          <w:i/>
        </w:rPr>
        <w:t>door</w:t>
      </w:r>
      <w:proofErr w:type="spellEnd"/>
      <w:r w:rsidRPr="009C1F56">
        <w:rPr>
          <w:rFonts w:ascii="Tahoma" w:hAnsi="Tahoma" w:cs="Tahoma"/>
          <w:i/>
        </w:rPr>
        <w:t xml:space="preserve"> oraz poprawa dostępności architektonicznej wielorodzinnych budynków mieszkalnych”</w:t>
      </w:r>
      <w:r w:rsidRPr="009C1F56">
        <w:rPr>
          <w:rFonts w:ascii="Tahoma" w:hAnsi="Tahoma" w:cs="Tahoma"/>
        </w:rPr>
        <w:t>, służących przygotowaniu i przeprowadzeniu konkursu grantowego dla JST</w:t>
      </w:r>
      <w:r w:rsidR="001643D0" w:rsidRPr="009C1F56">
        <w:rPr>
          <w:rFonts w:ascii="Tahoma" w:hAnsi="Tahoma" w:cs="Tahoma"/>
        </w:rPr>
        <w:t xml:space="preserve">, zgodnie z </w:t>
      </w:r>
      <w:r w:rsidR="001643D0" w:rsidRPr="009C1F56">
        <w:rPr>
          <w:rFonts w:ascii="Tahoma" w:hAnsi="Tahoma" w:cs="Tahoma"/>
          <w:bCs/>
        </w:rPr>
        <w:t>Opisem Przedmiotu Zamówienia, dalej: „OPZ”, stanowiącym załącznik nr 1 do niniejszej umowy oraz z „Ofertą”, stanowiącą załącznik nr 2 do umowy.</w:t>
      </w:r>
    </w:p>
    <w:p w14:paraId="61E79C95" w14:textId="1C370714" w:rsidR="00714860" w:rsidRPr="009C1F56" w:rsidRDefault="001107E5" w:rsidP="00567850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Zamawiający wymaga zatrudnienia przez Wykonawcę lub jego podwykonawcę, na podstawie umowy o pracę, osób wykonujących w trakcie realizacji Umowy, czynności związane z prowadzeniem działań służących zapewnieniu udziału uczestników spotkań konsultacyjnych oraz organizacji ww. spotkań, o których mowa w Zadaniu VIII i IX OPZ, polegające na świadczeniu pracy w sposób określony w art. 22 § 1 ustawy z dnia 26 czerwca 1974 r. Kodeks pracy (Dz. U. z 2018 r., poz. 108, ze zm.), w takim wymiarze czasu pracy, w jakim dan</w:t>
      </w:r>
      <w:r w:rsidR="005C2129" w:rsidRPr="009C1F56">
        <w:rPr>
          <w:rFonts w:ascii="Tahoma" w:hAnsi="Tahoma" w:cs="Tahoma"/>
        </w:rPr>
        <w:t>e</w:t>
      </w:r>
      <w:r w:rsidRPr="009C1F56">
        <w:rPr>
          <w:rFonts w:ascii="Tahoma" w:hAnsi="Tahoma" w:cs="Tahoma"/>
        </w:rPr>
        <w:t xml:space="preserve"> osob</w:t>
      </w:r>
      <w:r w:rsidR="00FC4080" w:rsidRPr="009C1F56">
        <w:rPr>
          <w:rFonts w:ascii="Tahoma" w:hAnsi="Tahoma" w:cs="Tahoma"/>
        </w:rPr>
        <w:t>y</w:t>
      </w:r>
      <w:r w:rsidRPr="009C1F56">
        <w:rPr>
          <w:rFonts w:ascii="Tahoma" w:hAnsi="Tahoma" w:cs="Tahoma"/>
        </w:rPr>
        <w:t xml:space="preserve"> </w:t>
      </w:r>
      <w:r w:rsidR="00FC4080" w:rsidRPr="009C1F56">
        <w:rPr>
          <w:rFonts w:ascii="Tahoma" w:hAnsi="Tahoma" w:cs="Tahoma"/>
        </w:rPr>
        <w:t xml:space="preserve">będą </w:t>
      </w:r>
      <w:r w:rsidRPr="009C1F56">
        <w:rPr>
          <w:rFonts w:ascii="Tahoma" w:hAnsi="Tahoma" w:cs="Tahoma"/>
        </w:rPr>
        <w:t>realizować usługę. Zasady kontroli sposobu realizacji wyżej wymienionego obowiązku i sankcje za jego niedotrzymanie określone zostały odpowiednio w § 9 i § 13</w:t>
      </w:r>
      <w:r w:rsidR="00714860" w:rsidRPr="009C1F56">
        <w:rPr>
          <w:rFonts w:ascii="Tahoma" w:hAnsi="Tahoma" w:cs="Tahoma"/>
        </w:rPr>
        <w:t>.</w:t>
      </w:r>
    </w:p>
    <w:p w14:paraId="74280EED" w14:textId="433EF91D" w:rsidR="00F606ED" w:rsidRPr="009C1F56" w:rsidRDefault="00F606ED">
      <w:p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14:paraId="3FD188B1" w14:textId="77777777" w:rsidR="00F606ED" w:rsidRPr="009C1F56" w:rsidRDefault="00F606ED" w:rsidP="009B337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§ 2</w:t>
      </w:r>
    </w:p>
    <w:p w14:paraId="6475CC09" w14:textId="77777777" w:rsidR="001643D0" w:rsidRPr="009C1F56" w:rsidRDefault="001643D0" w:rsidP="0052373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Termin realizacji</w:t>
      </w:r>
    </w:p>
    <w:p w14:paraId="16215807" w14:textId="77777777" w:rsidR="001643D0" w:rsidRPr="009C1F56" w:rsidRDefault="001643D0" w:rsidP="008E75AF">
      <w:pPr>
        <w:tabs>
          <w:tab w:val="left" w:pos="142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Przedmiot umowy, o którym mowa w § 1, będzie realizowany od dnia zawarcia umowy do dnia 31 marca 2020 r.</w:t>
      </w:r>
    </w:p>
    <w:p w14:paraId="3B637F1F" w14:textId="77777777" w:rsidR="00DD2448" w:rsidRDefault="00DD2448" w:rsidP="008E75AF">
      <w:pPr>
        <w:pStyle w:val="Tekstpodstawowywcity2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bookmarkStart w:id="2" w:name="_Hlk18670703"/>
    </w:p>
    <w:p w14:paraId="183AC775" w14:textId="11671A2A" w:rsidR="001643D0" w:rsidRPr="009C1F56" w:rsidRDefault="001643D0" w:rsidP="008E75AF">
      <w:pPr>
        <w:pStyle w:val="Tekstpodstawowywcity2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 xml:space="preserve">§ 3 </w:t>
      </w:r>
    </w:p>
    <w:p w14:paraId="572EEF46" w14:textId="00393B68" w:rsidR="001643D0" w:rsidRPr="009C1F56" w:rsidRDefault="001643D0" w:rsidP="009C1F56">
      <w:pPr>
        <w:pStyle w:val="Tekstpodstawowywcity2"/>
        <w:spacing w:after="0" w:line="276" w:lineRule="auto"/>
        <w:jc w:val="center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Obowiązki Wykonawcy</w:t>
      </w:r>
    </w:p>
    <w:p w14:paraId="3E9E4578" w14:textId="77777777" w:rsidR="00E80C8C" w:rsidRPr="009C1F56" w:rsidRDefault="00F606ED" w:rsidP="0056785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color w:val="000000"/>
          <w:spacing w:val="-1"/>
          <w:sz w:val="22"/>
          <w:szCs w:val="22"/>
        </w:rPr>
        <w:t>Wykonawca</w:t>
      </w:r>
      <w:r w:rsidRPr="009C1F56">
        <w:rPr>
          <w:rFonts w:ascii="Tahoma" w:hAnsi="Tahoma" w:cs="Tahoma"/>
          <w:sz w:val="22"/>
          <w:szCs w:val="22"/>
        </w:rPr>
        <w:t xml:space="preserve"> zobowiązuje się</w:t>
      </w:r>
      <w:r w:rsidR="001643D0" w:rsidRPr="009C1F56">
        <w:rPr>
          <w:rFonts w:ascii="Tahoma" w:hAnsi="Tahoma" w:cs="Tahoma"/>
          <w:sz w:val="22"/>
          <w:szCs w:val="22"/>
        </w:rPr>
        <w:t xml:space="preserve"> zrealizować przedmiot umowy z zachowaniem należytej staranności i profesjonalizmu zawodowego.</w:t>
      </w:r>
    </w:p>
    <w:p w14:paraId="58DBDBCB" w14:textId="77777777" w:rsidR="00E80C8C" w:rsidRPr="009C1F56" w:rsidRDefault="00E80C8C" w:rsidP="0056785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Wykonawca będzie zobowiązany do udzielania pełnej informacji na temat postępu i zakresu wykonywanych prac na każde żądanie Zamawiającego lub osoby wskazanej przez Zamawiającego.</w:t>
      </w:r>
    </w:p>
    <w:p w14:paraId="058BD45D" w14:textId="521EA65F" w:rsidR="00E80C8C" w:rsidRPr="009C1F56" w:rsidRDefault="00E80C8C" w:rsidP="0056785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bookmarkStart w:id="3" w:name="_Hlk18670685"/>
      <w:r w:rsidRPr="009C1F56">
        <w:rPr>
          <w:rFonts w:ascii="Tahoma" w:hAnsi="Tahoma" w:cs="Tahoma"/>
          <w:sz w:val="22"/>
          <w:szCs w:val="22"/>
        </w:rPr>
        <w:t>Wykonawca jest zobowiązany realizować usługę będącą przedmiotem umowy za pomocą osób wskazanych w Wykazie osób</w:t>
      </w:r>
      <w:r w:rsidR="00BF65D9" w:rsidRPr="009C1F56">
        <w:rPr>
          <w:rFonts w:ascii="Tahoma" w:hAnsi="Tahoma" w:cs="Tahoma"/>
          <w:sz w:val="22"/>
          <w:szCs w:val="22"/>
        </w:rPr>
        <w:t>,</w:t>
      </w:r>
      <w:r w:rsidR="0015229D" w:rsidRPr="009C1F56">
        <w:rPr>
          <w:rFonts w:ascii="Tahoma" w:hAnsi="Tahoma" w:cs="Tahoma"/>
          <w:sz w:val="22"/>
          <w:szCs w:val="22"/>
        </w:rPr>
        <w:t xml:space="preserve"> </w:t>
      </w:r>
      <w:r w:rsidR="009705C3" w:rsidRPr="009C1F56">
        <w:rPr>
          <w:rFonts w:ascii="Tahoma" w:hAnsi="Tahoma" w:cs="Tahoma"/>
          <w:sz w:val="22"/>
          <w:szCs w:val="22"/>
        </w:rPr>
        <w:t>w zakresie wynikającym z oferty</w:t>
      </w:r>
      <w:r w:rsidR="00AF6947" w:rsidRPr="009C1F56">
        <w:rPr>
          <w:rFonts w:ascii="Tahoma" w:hAnsi="Tahoma" w:cs="Tahoma"/>
          <w:sz w:val="22"/>
          <w:szCs w:val="22"/>
        </w:rPr>
        <w:t>.</w:t>
      </w:r>
    </w:p>
    <w:bookmarkEnd w:id="2"/>
    <w:bookmarkEnd w:id="3"/>
    <w:p w14:paraId="605EB08D" w14:textId="6ACA8F52" w:rsidR="00E80C8C" w:rsidRPr="009C1F56" w:rsidRDefault="00E80C8C" w:rsidP="0056785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 przypadku niedostępności osób, o których mowa w ust. 3, Wykonawca jest zobowiązany zapewnić zastępstwo przez osobę lub osoby o kwalifikacjach i doświadczeniu zawodowym równych lub wyższych od kwalifikacji i doświadczenia osób wymaganych uprzednio przez Zamawiającego w Specyfikacji Istotnych Warunków Zamówienia (zwanej dalej „SIWZ”)</w:t>
      </w:r>
      <w:r w:rsidR="003A0339" w:rsidRPr="009C1F56">
        <w:rPr>
          <w:rFonts w:ascii="Tahoma" w:hAnsi="Tahoma" w:cs="Tahoma"/>
          <w:sz w:val="22"/>
          <w:szCs w:val="22"/>
        </w:rPr>
        <w:t>.</w:t>
      </w:r>
    </w:p>
    <w:p w14:paraId="2BA7F6FA" w14:textId="2202A4A7" w:rsidR="00E80C8C" w:rsidRPr="009C1F56" w:rsidRDefault="00E80C8C" w:rsidP="0056785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lastRenderedPageBreak/>
        <w:t>Występując z wnioskiem o zastępstwo, Wykonawca jest zobowiązany wskazać przyczyny niedostępności osoby lub osób zastępowanych, a także przedstawić informacje o osobie lub osobach proponowanych w zastępstwie, zawierające opis ich kwalifikacji i doświadczenia zawodowego, nie niższych niż określone w SIWZ, a także wskazać prace, które będą przez te osoby wykonywane oraz okres zastępstwa.</w:t>
      </w:r>
    </w:p>
    <w:p w14:paraId="6662A938" w14:textId="77777777" w:rsidR="00543894" w:rsidRPr="009C1F56" w:rsidRDefault="00E80C8C" w:rsidP="0056785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W ciągu </w:t>
      </w:r>
      <w:r w:rsidR="00FA4AA5" w:rsidRPr="009C1F56">
        <w:rPr>
          <w:rFonts w:ascii="Tahoma" w:hAnsi="Tahoma" w:cs="Tahoma"/>
          <w:sz w:val="22"/>
          <w:szCs w:val="22"/>
        </w:rPr>
        <w:t>3</w:t>
      </w:r>
      <w:r w:rsidR="00EF32EC" w:rsidRPr="009C1F56">
        <w:rPr>
          <w:rFonts w:ascii="Tahoma" w:hAnsi="Tahoma" w:cs="Tahoma"/>
          <w:sz w:val="22"/>
          <w:szCs w:val="22"/>
        </w:rPr>
        <w:t xml:space="preserve"> </w:t>
      </w:r>
      <w:r w:rsidRPr="009C1F56">
        <w:rPr>
          <w:rFonts w:ascii="Tahoma" w:hAnsi="Tahoma" w:cs="Tahoma"/>
          <w:sz w:val="22"/>
          <w:szCs w:val="22"/>
        </w:rPr>
        <w:t>dni roboczych od otrzymania wniosku, o którym mowa w ust. 5, Zamawiający, pisemnie poinformuje Wykonawcę o zatwierdzeniu lub odrzuceniu osoby lub osób proponowanych w zastępstwie. Na miejsce każdej osoby niezatwierdzonej, Wykonawca niezwłocznie zaproponuje inną osobę.</w:t>
      </w:r>
    </w:p>
    <w:p w14:paraId="1C621270" w14:textId="35C1C9AC" w:rsidR="00CF3174" w:rsidRPr="009C1F56" w:rsidRDefault="00E80C8C" w:rsidP="0056785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Zamawiający zastrzega sobie, w okresie od dnia podpisania umowy do dnia zakończenia realizacji zamówienia, prawo do pozostawania w stałym, bezpośrednim kontakcie z </w:t>
      </w:r>
      <w:r w:rsidR="00CF3174" w:rsidRPr="009C1F56">
        <w:rPr>
          <w:rFonts w:ascii="Tahoma" w:hAnsi="Tahoma" w:cs="Tahoma"/>
          <w:sz w:val="22"/>
          <w:szCs w:val="22"/>
        </w:rPr>
        <w:t>Wykonawcą. Bieżące zarządzanie realizacją Umowy odbywa się poprzez wzajemne uzgodnienia Koordynatora Umowy po stronie Zamawiającego i Kierownika Badania po stronie Wykonawcy. W razie ich nieobecności przez osoby wyznaczone do ich zastępstwa w danym dniu.</w:t>
      </w:r>
    </w:p>
    <w:p w14:paraId="6AAF2326" w14:textId="5DA4F544" w:rsidR="00E80C8C" w:rsidRPr="009C1F56" w:rsidRDefault="00E80C8C" w:rsidP="0056785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Wykonawca nie ma prawa bez zgody Zamawiającego do wykonywania zobowiązań określonych w umowie przez osoby zatrudnione w jakimkolwiek charakterze przez Zamawiającego pod rygorem odstąpienia przez Zamawiającego od umowy z winy Wykonawcy.</w:t>
      </w:r>
    </w:p>
    <w:p w14:paraId="651E81EB" w14:textId="72287FD1" w:rsidR="00955215" w:rsidRPr="00FF78E5" w:rsidRDefault="00E80C8C" w:rsidP="00567850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Wykonawca ponosi pełną odpowiedzialność za ogólną i techniczną kontrolę nad wykonaniem usług</w:t>
      </w:r>
      <w:r w:rsidR="00CD5430" w:rsidRPr="009C1F56">
        <w:rPr>
          <w:rFonts w:ascii="Tahoma" w:hAnsi="Tahoma" w:cs="Tahoma"/>
          <w:sz w:val="22"/>
          <w:szCs w:val="22"/>
        </w:rPr>
        <w:t xml:space="preserve"> oraz za ewentualne szkody wyrządzone osobom trzecim w związku z realizacją zamówienia.</w:t>
      </w:r>
    </w:p>
    <w:p w14:paraId="25349978" w14:textId="77777777" w:rsidR="008028F1" w:rsidRPr="009C1F56" w:rsidRDefault="008028F1" w:rsidP="008028F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DF04950" w14:textId="77777777" w:rsidR="00153346" w:rsidRPr="009C1F56" w:rsidRDefault="00153346" w:rsidP="008028F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6396F29" w14:textId="77777777" w:rsidR="00F606ED" w:rsidRPr="009C1F56" w:rsidRDefault="00F606E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 xml:space="preserve">§ </w:t>
      </w:r>
      <w:r w:rsidR="00077B94" w:rsidRPr="009C1F56">
        <w:rPr>
          <w:rFonts w:ascii="Tahoma" w:hAnsi="Tahoma" w:cs="Tahoma"/>
          <w:b/>
          <w:sz w:val="22"/>
          <w:szCs w:val="22"/>
        </w:rPr>
        <w:t>4</w:t>
      </w:r>
    </w:p>
    <w:p w14:paraId="546A3D5A" w14:textId="77777777" w:rsidR="00077B94" w:rsidRPr="009C1F56" w:rsidRDefault="00077B94" w:rsidP="008E75AF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bookmarkStart w:id="4" w:name="_Hlk18673666"/>
      <w:r w:rsidRPr="009C1F56">
        <w:rPr>
          <w:rFonts w:ascii="Tahoma" w:hAnsi="Tahoma" w:cs="Tahoma"/>
          <w:b/>
          <w:sz w:val="22"/>
          <w:szCs w:val="22"/>
        </w:rPr>
        <w:t>Podwykonawstwo</w:t>
      </w:r>
    </w:p>
    <w:p w14:paraId="0AC08E26" w14:textId="77777777" w:rsidR="00077B94" w:rsidRPr="009C1F56" w:rsidRDefault="00077B94" w:rsidP="00567850">
      <w:pPr>
        <w:numPr>
          <w:ilvl w:val="0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ar-SA"/>
        </w:rPr>
      </w:pPr>
      <w:r w:rsidRPr="009C1F56">
        <w:rPr>
          <w:rFonts w:ascii="Tahoma" w:eastAsia="Calibri" w:hAnsi="Tahoma" w:cs="Tahoma"/>
          <w:sz w:val="22"/>
          <w:szCs w:val="22"/>
          <w:lang w:eastAsia="ar-SA"/>
        </w:rPr>
        <w:t xml:space="preserve">Wykonawca może powierzyć wykonanie części działań realizowanych w ramach umowy podwykonawcy, w zakresie określonym w Ofercie </w:t>
      </w:r>
      <w:r w:rsidRPr="009C1F56">
        <w:rPr>
          <w:rFonts w:ascii="Tahoma" w:hAnsi="Tahoma" w:cs="Tahoma"/>
          <w:sz w:val="22"/>
          <w:szCs w:val="22"/>
        </w:rPr>
        <w:t>oraz firmom podwykonawców określonym w Ofercie</w:t>
      </w:r>
      <w:r w:rsidRPr="009C1F56">
        <w:rPr>
          <w:rFonts w:ascii="Tahoma" w:eastAsia="Calibri" w:hAnsi="Tahoma" w:cs="Tahoma"/>
          <w:sz w:val="22"/>
          <w:szCs w:val="22"/>
          <w:lang w:eastAsia="ar-SA"/>
        </w:rPr>
        <w:t>.</w:t>
      </w:r>
    </w:p>
    <w:p w14:paraId="181A033A" w14:textId="77777777" w:rsidR="00077B94" w:rsidRPr="009C1F56" w:rsidRDefault="00077B94" w:rsidP="00567850">
      <w:pPr>
        <w:numPr>
          <w:ilvl w:val="0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ar-SA"/>
        </w:rPr>
      </w:pPr>
      <w:bookmarkStart w:id="5" w:name="_Hlk19262154"/>
      <w:r w:rsidRPr="009C1F56">
        <w:rPr>
          <w:rFonts w:ascii="Tahoma" w:eastAsia="Calibri" w:hAnsi="Tahoma" w:cs="Tahoma"/>
          <w:sz w:val="22"/>
          <w:szCs w:val="22"/>
          <w:lang w:eastAsia="ar-SA"/>
        </w:rPr>
        <w:t xml:space="preserve">Wykonawca nie może rozszerzyć podwykonawstwa poza zakres wskazany w Ofercie </w:t>
      </w:r>
      <w:r w:rsidRPr="009C1F56">
        <w:rPr>
          <w:rFonts w:ascii="Tahoma" w:hAnsi="Tahoma" w:cs="Tahoma"/>
          <w:sz w:val="22"/>
          <w:szCs w:val="22"/>
        </w:rPr>
        <w:t>oraz rozszerzyć podwykonawstwa o firmy inne niż wskazane w Ofercie</w:t>
      </w:r>
      <w:r w:rsidRPr="009C1F56">
        <w:rPr>
          <w:rFonts w:ascii="Tahoma" w:eastAsia="Calibri" w:hAnsi="Tahoma" w:cs="Tahoma"/>
          <w:sz w:val="22"/>
          <w:szCs w:val="22"/>
          <w:lang w:eastAsia="ar-SA"/>
        </w:rPr>
        <w:t>, bez pisemnej zgody Zamawiającego pod rygorem nieważności.</w:t>
      </w:r>
    </w:p>
    <w:bookmarkEnd w:id="4"/>
    <w:bookmarkEnd w:id="5"/>
    <w:p w14:paraId="38FA7D1F" w14:textId="77777777" w:rsidR="00077B94" w:rsidRPr="009C1F56" w:rsidRDefault="00077B94" w:rsidP="00567850">
      <w:pPr>
        <w:numPr>
          <w:ilvl w:val="0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ar-SA"/>
        </w:rPr>
      </w:pPr>
      <w:r w:rsidRPr="009C1F56">
        <w:rPr>
          <w:rFonts w:ascii="Tahoma" w:hAnsi="Tahoma" w:cs="Tahoma"/>
          <w:sz w:val="22"/>
          <w:szCs w:val="22"/>
          <w:lang w:eastAsia="ar-SA"/>
        </w:rPr>
        <w:t>Wszelkie zapisy umowy odnoszące się do Wykonawcy stosuje się odpowiednio</w:t>
      </w:r>
      <w:r w:rsidRPr="009C1F56">
        <w:rPr>
          <w:rFonts w:ascii="Tahoma" w:hAnsi="Tahoma" w:cs="Tahoma"/>
          <w:sz w:val="22"/>
          <w:szCs w:val="22"/>
          <w:lang w:eastAsia="ar-SA"/>
        </w:rPr>
        <w:br/>
        <w:t>do podwykonawców, za których działania lub zaniechania Wykonawca ponosi odpowiedzialność jak za własne, na zasadzie ryzyka.</w:t>
      </w:r>
    </w:p>
    <w:p w14:paraId="74F0997F" w14:textId="77777777" w:rsidR="00077B94" w:rsidRPr="009C1F56" w:rsidRDefault="00077B9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D3D99BE" w14:textId="1BBE0B90" w:rsidR="007C696C" w:rsidRPr="009C1F56" w:rsidRDefault="00077B94" w:rsidP="008E75AF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 xml:space="preserve">§ </w:t>
      </w:r>
      <w:r w:rsidR="00B82EB7" w:rsidRPr="009C1F56">
        <w:rPr>
          <w:rFonts w:ascii="Tahoma" w:hAnsi="Tahoma" w:cs="Tahoma"/>
          <w:b/>
          <w:sz w:val="22"/>
          <w:szCs w:val="22"/>
        </w:rPr>
        <w:t>5</w:t>
      </w:r>
      <w:r w:rsidR="00470D17" w:rsidRPr="009C1F56">
        <w:rPr>
          <w:rFonts w:ascii="Tahoma" w:hAnsi="Tahoma" w:cs="Tahoma"/>
          <w:b/>
          <w:sz w:val="22"/>
          <w:szCs w:val="22"/>
        </w:rPr>
        <w:t xml:space="preserve"> </w:t>
      </w:r>
    </w:p>
    <w:p w14:paraId="4F3FEA8F" w14:textId="77777777" w:rsidR="00077B94" w:rsidRPr="009C1F56" w:rsidRDefault="00077B94" w:rsidP="008E75AF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Prawa autorskie</w:t>
      </w:r>
    </w:p>
    <w:p w14:paraId="6216564D" w14:textId="77777777" w:rsidR="00077B94" w:rsidRPr="009C1F56" w:rsidRDefault="00077B94" w:rsidP="00567850">
      <w:pPr>
        <w:pStyle w:val="Tekstpodstawowy"/>
        <w:numPr>
          <w:ilvl w:val="0"/>
          <w:numId w:val="15"/>
        </w:numPr>
        <w:spacing w:after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Wykonawca oświadcza, że:</w:t>
      </w:r>
    </w:p>
    <w:p w14:paraId="0DF9A676" w14:textId="77777777" w:rsidR="00077B94" w:rsidRPr="009C1F56" w:rsidRDefault="00077B94" w:rsidP="00567850">
      <w:pPr>
        <w:pStyle w:val="Akapitzlist"/>
        <w:numPr>
          <w:ilvl w:val="4"/>
          <w:numId w:val="16"/>
        </w:numPr>
        <w:spacing w:after="0" w:line="276" w:lineRule="auto"/>
        <w:ind w:left="709" w:hanging="283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lastRenderedPageBreak/>
        <w:t>wszelkie utwory w rozumieniu ustawy z dnia 4 lutego 1994 r. o prawie autorskim i prawach pokrewnych (</w:t>
      </w:r>
      <w:r w:rsidRPr="009C1F56">
        <w:rPr>
          <w:rFonts w:ascii="Tahoma" w:hAnsi="Tahoma" w:cs="Tahoma"/>
          <w:lang w:eastAsia="fr-FR"/>
        </w:rPr>
        <w:t>Dz. U. z 2019 r. poz. 1231</w:t>
      </w:r>
      <w:r w:rsidRPr="009C1F56">
        <w:rPr>
          <w:rFonts w:ascii="Tahoma" w:hAnsi="Tahoma" w:cs="Tahoma"/>
        </w:rPr>
        <w:t>), jakimi będzie się posługiwał w toku realizacji prac objętych umową, a także powstałych w jej trakcie lub wyniku, będą oryginalne, bez niedozwolonych zapożyczeń z utworów osób trzecich oraz nie będą naruszać praw przysługujących osobom trzecim, a w szczególności praw autorskich, wzorów użytkowych lub przemysłowych oraz dóbr osobistych,</w:t>
      </w:r>
    </w:p>
    <w:p w14:paraId="3D73B237" w14:textId="77777777" w:rsidR="00077B94" w:rsidRPr="009C1F56" w:rsidRDefault="00077B94" w:rsidP="00567850">
      <w:pPr>
        <w:pStyle w:val="Akapitzlist"/>
        <w:numPr>
          <w:ilvl w:val="4"/>
          <w:numId w:val="16"/>
        </w:numPr>
        <w:spacing w:after="0" w:line="276" w:lineRule="auto"/>
        <w:ind w:left="709" w:hanging="283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nabędzie prawa, w tym autorskie prawa majątkowe oraz wszelkie upoważnienia do wykonywania praw zależnych od osób, którymi będzie posługiwać się, a także uzyska od tych osób nieodwołalne zezwolenia na wykonywanie zależnych praw autorskich oraz korzystanie z utworu na polach eksploatacji określonych w ust. 2 bez konieczności ich uzgadniania z osobami, którym mogłyby przysługiwać autorskie prawa osobiste (oświadczenie o powstrzymaniu się od wykonywania praw osobistych),</w:t>
      </w:r>
    </w:p>
    <w:p w14:paraId="1A88CE69" w14:textId="77777777" w:rsidR="00077B94" w:rsidRPr="009C1F56" w:rsidRDefault="00077B94" w:rsidP="00567850">
      <w:pPr>
        <w:pStyle w:val="Akapitzlist"/>
        <w:numPr>
          <w:ilvl w:val="4"/>
          <w:numId w:val="16"/>
        </w:numPr>
        <w:spacing w:after="0" w:line="276" w:lineRule="auto"/>
        <w:ind w:left="709" w:hanging="283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nie dokonał i nie dokona rozporządzeń prawami, w tym autorskimi prawami majątkowymi w zakresie, jaki uniemożliwiłby ich nabycie przez Zamawiającego i dysponowanie na polach eksploatacji określonych w ust. 2.</w:t>
      </w:r>
    </w:p>
    <w:p w14:paraId="0D63513D" w14:textId="77777777" w:rsidR="00077B94" w:rsidRPr="009C1F56" w:rsidRDefault="00077B94" w:rsidP="00567850">
      <w:pPr>
        <w:pStyle w:val="Tekstpodstawowy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O ile w ramach umowy zostanie wytworzony utwór w rozumieniu ustawy o prawie autorskim i prawach pokrewnych z dniem zaakceptowania przez Zamawiającego protokołu odbioru dzieła, w ramach, której wytworzony został utwór, Wykonawca przenosi na Zamawiającego autorskie prawa majątkowe oraz prawa pokrewne do tego utworu</w:t>
      </w:r>
      <w:r w:rsidR="008028F1" w:rsidRPr="009C1F56">
        <w:rPr>
          <w:rFonts w:ascii="Tahoma" w:hAnsi="Tahoma" w:cs="Tahoma"/>
          <w:sz w:val="22"/>
          <w:szCs w:val="22"/>
        </w:rPr>
        <w:t>,</w:t>
      </w:r>
      <w:r w:rsidRPr="009C1F56">
        <w:rPr>
          <w:rFonts w:ascii="Tahoma" w:hAnsi="Tahoma" w:cs="Tahoma"/>
          <w:sz w:val="22"/>
          <w:szCs w:val="22"/>
        </w:rPr>
        <w:t xml:space="preserve"> w zakresie rozporządzania nimi i korzystania z nich przez czas nieoznaczony na terytorium Polski i poza jej granicami, na polach eksploatacji, obejmujących:</w:t>
      </w:r>
    </w:p>
    <w:p w14:paraId="36304264" w14:textId="77777777" w:rsidR="004F3509" w:rsidRPr="009C1F56" w:rsidRDefault="00077B94" w:rsidP="00567850">
      <w:pPr>
        <w:numPr>
          <w:ilvl w:val="0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eastAsia="Calibri" w:hAnsi="Tahoma" w:cs="Tahoma"/>
          <w:sz w:val="22"/>
          <w:szCs w:val="22"/>
          <w:lang w:eastAsia="en-US"/>
        </w:rPr>
        <w:t>w zakresie utrwalania i zwielokrotniania – digitalizacja, wytwarzanie egzemplarzy utworów jakąkolwiek techniką; na wszelkich nośnikach, w tym nośnikach audio lub video, nośnikach papierowych lub podobnych, światłoczułych, magnetycznych, optycznych, dyskach, kościach pamięci, nośnikach komputerowych lub innych nośnikach zapisów i pamięci</w:t>
      </w:r>
      <w:r w:rsidR="00841FB7" w:rsidRPr="009C1F56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4F3509" w:rsidRPr="009C1F56">
        <w:rPr>
          <w:rFonts w:ascii="Tahoma" w:hAnsi="Tahoma" w:cs="Tahoma"/>
          <w:sz w:val="22"/>
          <w:szCs w:val="22"/>
        </w:rPr>
        <w:t xml:space="preserve">sporządzanie wydruku komputerowego; zwielokrotnienie poprzez druk, nagrywanie na płycie CD; wprowadzenie do obrotu; nieodpłatne wypożyczenie lub udostępnienie zwielokrotnionych egzemplarzy; </w:t>
      </w:r>
    </w:p>
    <w:p w14:paraId="746FB6C3" w14:textId="77777777" w:rsidR="004F3509" w:rsidRPr="009C1F56" w:rsidRDefault="004F3509" w:rsidP="00567850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publikacja i rozpowszechnianie w całości lub w części, w sieci Internet, łącznie z utrwalaniem w pamięci RAM; </w:t>
      </w:r>
    </w:p>
    <w:p w14:paraId="7CC35F22" w14:textId="77777777" w:rsidR="004F3509" w:rsidRPr="009C1F56" w:rsidRDefault="004F3509" w:rsidP="00567850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 w oryginalnej (polskiej) wersji językowej i w tłumaczeniu na języki obce, wraz z prawem do dokonywania opracowań, przemontowań i zmian układu, na terytorium Polski oraz poza jej granicami;</w:t>
      </w:r>
    </w:p>
    <w:p w14:paraId="6E2584C6" w14:textId="77777777" w:rsidR="00F404B8" w:rsidRPr="009C1F56" w:rsidRDefault="004F3509" w:rsidP="00567850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 wykorzystywanie podczas szkoleń/warsztatów realizowanych przez Za</w:t>
      </w:r>
      <w:r w:rsidR="00F404B8" w:rsidRPr="009C1F56">
        <w:rPr>
          <w:rFonts w:ascii="Tahoma" w:hAnsi="Tahoma" w:cs="Tahoma"/>
          <w:sz w:val="22"/>
          <w:szCs w:val="22"/>
        </w:rPr>
        <w:t>mawiającego,</w:t>
      </w:r>
    </w:p>
    <w:p w14:paraId="30638FA6" w14:textId="77777777" w:rsidR="00077B94" w:rsidRPr="009C1F56" w:rsidRDefault="00077B94" w:rsidP="00567850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eastAsia="Calibri" w:hAnsi="Tahoma" w:cs="Tahoma"/>
          <w:sz w:val="22"/>
          <w:szCs w:val="22"/>
          <w:lang w:eastAsia="en-US"/>
        </w:rPr>
        <w:t>w zakresie obrotu oryginałem lub wytworzonymi egzemplarzami utworów - wprowadzenie do obrotu, najem, użyczenie;</w:t>
      </w:r>
    </w:p>
    <w:p w14:paraId="768AA68C" w14:textId="77777777" w:rsidR="00077B94" w:rsidRPr="009C1F56" w:rsidRDefault="00077B94" w:rsidP="00567850">
      <w:pPr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2"/>
        </w:rPr>
      </w:pPr>
      <w:r w:rsidRPr="009C1F56">
        <w:rPr>
          <w:rFonts w:ascii="Tahoma" w:eastAsia="Calibri" w:hAnsi="Tahoma" w:cs="Tahoma"/>
          <w:sz w:val="22"/>
          <w:szCs w:val="22"/>
          <w:lang w:eastAsia="en-US"/>
        </w:rPr>
        <w:t>w zakresie rozpowszechniania oryginału lub wytworzonego egzemplarza w inny sposób, niż określony w pkt. 1</w:t>
      </w:r>
      <w:r w:rsidR="00FE5B43" w:rsidRPr="009C1F56">
        <w:rPr>
          <w:rFonts w:ascii="Tahoma" w:eastAsia="Calibri" w:hAnsi="Tahoma" w:cs="Tahoma"/>
          <w:sz w:val="22"/>
          <w:szCs w:val="22"/>
          <w:lang w:eastAsia="en-US"/>
        </w:rPr>
        <w:t xml:space="preserve"> poprzez</w:t>
      </w:r>
      <w:r w:rsidRPr="009C1F56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4024417F" w14:textId="77777777" w:rsidR="00077B94" w:rsidRPr="009C1F56" w:rsidRDefault="00077B94" w:rsidP="00567850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lastRenderedPageBreak/>
        <w:t>wszelkie nadawanie i reemitowanie, w tym za pomocą wizji lub fonii przewodowej lub bezprzewodowej, przez stacje naziemne, za pośrednictwem satelity, w sieciach kablowych, telekomunikacyjnych lub multimedialnych, w sposób niekodowany lub kodowany, w obiegu otwartym lub zamkniętym; w jakiejkolwiek technice (w tym analogowej lub cyfrowej), lub bez możliwości zapisu, w tym w serwisach tekstowych, multimedialnych, internetowych, telefonicznych lub telekomunikacyjnych,</w:t>
      </w:r>
    </w:p>
    <w:p w14:paraId="49F169B2" w14:textId="77777777" w:rsidR="00077B94" w:rsidRPr="009C1F56" w:rsidRDefault="00F404B8" w:rsidP="00567850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</w:t>
      </w:r>
      <w:r w:rsidR="00077B94" w:rsidRPr="009C1F56">
        <w:rPr>
          <w:rFonts w:ascii="Tahoma" w:hAnsi="Tahoma" w:cs="Tahoma"/>
        </w:rPr>
        <w:t>szelkie publiczne udostępnianie wytworzonych utworów w taki sposób, aby każdy mógł mieć do niego dostęp w miejscu i czasie przez siebie wybranym, w tym poprzez stacje naziemne, za pośrednictwem satelity, sieci kablowe, telekomunikacyjne lub multimedialne, bazy danych, serwery, Internet lub inne urządzenia i systemy, w tym także osób trzecich, w obiegu otwartym lub zamkniętym, w jakiejkolwiek technice, systemie lub formacie, z lub bez możliwości zapisu, w tym też w serwisach wymienionych w lit. a),</w:t>
      </w:r>
    </w:p>
    <w:p w14:paraId="4D70B338" w14:textId="77777777" w:rsidR="00077B94" w:rsidRPr="009C1F56" w:rsidRDefault="00077B94" w:rsidP="00567850">
      <w:pPr>
        <w:pStyle w:val="Tekstpodstawowy"/>
        <w:numPr>
          <w:ilvl w:val="0"/>
          <w:numId w:val="15"/>
        </w:numPr>
        <w:spacing w:after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Wykonawca zezwala Zamawiającemu na wykonywanie zależnego prawa autorskiego.</w:t>
      </w:r>
    </w:p>
    <w:p w14:paraId="77985836" w14:textId="77777777" w:rsidR="00077B94" w:rsidRPr="009C1F56" w:rsidRDefault="00077B94" w:rsidP="00567850">
      <w:pPr>
        <w:pStyle w:val="Tekstpodstawowy"/>
        <w:numPr>
          <w:ilvl w:val="0"/>
          <w:numId w:val="15"/>
        </w:numPr>
        <w:spacing w:after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Wykonawca upoważnia Zamawiającego do wykonywania praw, o których mowa w ust. 2 na rzecz Zamawiającego przez podmioty trzecie. </w:t>
      </w:r>
    </w:p>
    <w:p w14:paraId="2A7D0CE6" w14:textId="77777777" w:rsidR="00077B94" w:rsidRPr="009C1F56" w:rsidRDefault="00077B94" w:rsidP="00567850">
      <w:pPr>
        <w:pStyle w:val="Tekstpodstawowy"/>
        <w:numPr>
          <w:ilvl w:val="0"/>
          <w:numId w:val="15"/>
        </w:numPr>
        <w:spacing w:after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 przypadku, w którym utwór zapisany jest na nośniku danych Wykonawca przenosi na Zamawiającego własność tego nośnika.</w:t>
      </w:r>
    </w:p>
    <w:p w14:paraId="1A64A202" w14:textId="77777777" w:rsidR="00077B94" w:rsidRPr="009C1F56" w:rsidRDefault="00077B94" w:rsidP="00567850">
      <w:pPr>
        <w:pStyle w:val="Tekstpodstawowy"/>
        <w:numPr>
          <w:ilvl w:val="0"/>
          <w:numId w:val="15"/>
        </w:numPr>
        <w:spacing w:after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Wykonawca odpowiada za naruszenie dóbr osobistych lub praw autorskich i pokrewnych osób trzecich, nieuprawnionego wykorzystania utworu, wzoru użytkowego lub przemysłowego, spowodowanych w trakcie lub w wyniku realizacji prac objętych umową lub dysponowania przez Zamawiającego utworami, a w przypadku skierowania z tego tytułu roszczeń przeciwko Zamawiającemu, Wykonawca zobowiązuje się do całkowitego zaspokojenia roszczeń osób trzecich oraz do zwolnienia Zamawiającego z obowiązku świadczenia z tego tytułu a także zwrotu i wynagrodzenia Zamawiającemu poniesionych z tego tytułu kosztów i utraconych korzyści, oraz do podjęcia stosownej obrony Zamawiającego na własny koszt.</w:t>
      </w:r>
    </w:p>
    <w:p w14:paraId="407062CB" w14:textId="77777777" w:rsidR="00153346" w:rsidRPr="009C1F56" w:rsidRDefault="00153346" w:rsidP="00CE5F88">
      <w:pPr>
        <w:pStyle w:val="Tekstpodstawowy"/>
        <w:spacing w:after="0" w:line="276" w:lineRule="auto"/>
        <w:rPr>
          <w:rFonts w:ascii="Tahoma" w:hAnsi="Tahoma" w:cs="Tahoma"/>
          <w:b/>
          <w:sz w:val="22"/>
          <w:szCs w:val="22"/>
        </w:rPr>
      </w:pPr>
    </w:p>
    <w:p w14:paraId="328AE7C1" w14:textId="77777777" w:rsidR="00153346" w:rsidRPr="009C1F56" w:rsidRDefault="00153346" w:rsidP="00153346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ED4EDBB" w14:textId="6C40817A" w:rsidR="00F404B8" w:rsidRPr="009C1F56" w:rsidRDefault="00077B94" w:rsidP="008E75AF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 xml:space="preserve">§ </w:t>
      </w:r>
      <w:r w:rsidR="00B82EB7" w:rsidRPr="009C1F56">
        <w:rPr>
          <w:rFonts w:ascii="Tahoma" w:hAnsi="Tahoma" w:cs="Tahoma"/>
          <w:b/>
          <w:sz w:val="22"/>
          <w:szCs w:val="22"/>
        </w:rPr>
        <w:t>6</w:t>
      </w:r>
      <w:r w:rsidRPr="009C1F56">
        <w:rPr>
          <w:rFonts w:ascii="Tahoma" w:hAnsi="Tahoma" w:cs="Tahoma"/>
          <w:b/>
          <w:sz w:val="22"/>
          <w:szCs w:val="22"/>
        </w:rPr>
        <w:t xml:space="preserve"> </w:t>
      </w:r>
    </w:p>
    <w:p w14:paraId="09B0EFA3" w14:textId="77777777" w:rsidR="00077B94" w:rsidRPr="009C1F56" w:rsidRDefault="00077B94" w:rsidP="008E75AF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 xml:space="preserve">Poufność informacji </w:t>
      </w:r>
    </w:p>
    <w:p w14:paraId="63E5E561" w14:textId="77777777" w:rsidR="00077B94" w:rsidRPr="009C1F56" w:rsidRDefault="00077B94" w:rsidP="005678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059D97AE" w14:textId="77777777" w:rsidR="00077B94" w:rsidRPr="009C1F56" w:rsidRDefault="00077B94" w:rsidP="005678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Obowiązku zachowania poufności, o którym mowa w ust. 1, nie stosuje się do danych i informacji:</w:t>
      </w:r>
    </w:p>
    <w:p w14:paraId="09D08EBC" w14:textId="77777777" w:rsidR="00077B94" w:rsidRPr="009C1F56" w:rsidRDefault="00077B94" w:rsidP="00567850">
      <w:pPr>
        <w:pStyle w:val="Akapitzlist"/>
        <w:numPr>
          <w:ilvl w:val="0"/>
          <w:numId w:val="12"/>
        </w:numPr>
        <w:spacing w:after="0" w:line="276" w:lineRule="auto"/>
        <w:ind w:left="851" w:hanging="425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lastRenderedPageBreak/>
        <w:t>dostępnych publicznie;</w:t>
      </w:r>
    </w:p>
    <w:p w14:paraId="21006F55" w14:textId="77777777" w:rsidR="00077B94" w:rsidRPr="009C1F56" w:rsidRDefault="00077B94" w:rsidP="00567850">
      <w:pPr>
        <w:pStyle w:val="Akapitzlist"/>
        <w:numPr>
          <w:ilvl w:val="0"/>
          <w:numId w:val="12"/>
        </w:numPr>
        <w:spacing w:after="0" w:line="276" w:lineRule="auto"/>
        <w:ind w:left="851" w:hanging="425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otrzymanych przez Wykonawcę, zgodnie z przepisami prawa powszechnie obowiązującego, od osoby trzeciej bez obowiązku zachowania poufności;</w:t>
      </w:r>
    </w:p>
    <w:p w14:paraId="28BBC9BA" w14:textId="77777777" w:rsidR="00077B94" w:rsidRPr="009C1F56" w:rsidRDefault="00077B94" w:rsidP="00567850">
      <w:pPr>
        <w:pStyle w:val="Akapitzlist"/>
        <w:numPr>
          <w:ilvl w:val="0"/>
          <w:numId w:val="12"/>
        </w:numPr>
        <w:spacing w:after="0" w:line="276" w:lineRule="auto"/>
        <w:ind w:left="851" w:hanging="425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które w momencie ich przekazania przez Zamawiającego były już znane Wykonawcy bez obowiązku zachowania poufności;</w:t>
      </w:r>
    </w:p>
    <w:p w14:paraId="4736A0BD" w14:textId="77777777" w:rsidR="00077B94" w:rsidRPr="009C1F56" w:rsidRDefault="00077B94" w:rsidP="00567850">
      <w:pPr>
        <w:pStyle w:val="Akapitzlist"/>
        <w:numPr>
          <w:ilvl w:val="0"/>
          <w:numId w:val="12"/>
        </w:numPr>
        <w:spacing w:after="0" w:line="276" w:lineRule="auto"/>
        <w:ind w:left="851" w:hanging="425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 stosunku do których Wykonawca uzyskał pisemną zgodę Zamawiającego na ich ujawnienie.</w:t>
      </w:r>
    </w:p>
    <w:p w14:paraId="15C14708" w14:textId="77777777" w:rsidR="00077B94" w:rsidRPr="009C1F56" w:rsidRDefault="00077B94" w:rsidP="005678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32CEC59D" w14:textId="77777777" w:rsidR="00077B94" w:rsidRPr="009C1F56" w:rsidRDefault="00077B94" w:rsidP="005678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Wykonawca zobowiązuje się do:</w:t>
      </w:r>
    </w:p>
    <w:p w14:paraId="417FEB5B" w14:textId="63471A91" w:rsidR="00077B94" w:rsidRPr="009C1F56" w:rsidRDefault="00077B94" w:rsidP="00567850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dołożenia właściwych starań w celu zabezpieczenia Informacji Poufnych przed ich utratą oraz dostępem nieupoważnionych osób trzecich;</w:t>
      </w:r>
    </w:p>
    <w:p w14:paraId="6374DB4C" w14:textId="77777777" w:rsidR="00077B94" w:rsidRPr="009C1F56" w:rsidRDefault="00077B94" w:rsidP="00567850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niewykorzystywania Informacji Poufnych w celach innych niż wykonanie umowy.</w:t>
      </w:r>
    </w:p>
    <w:p w14:paraId="150DD944" w14:textId="41D2AAD3" w:rsidR="00077B94" w:rsidRPr="009C1F56" w:rsidRDefault="00077B94" w:rsidP="005678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4F54B355" w14:textId="798A4611" w:rsidR="00077B94" w:rsidRPr="009C1F56" w:rsidRDefault="00077B94" w:rsidP="005678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</w:rPr>
      </w:pPr>
      <w:bookmarkStart w:id="6" w:name="_Hlk19258372"/>
      <w:r w:rsidRPr="009C1F56">
        <w:rPr>
          <w:rFonts w:ascii="Tahoma" w:hAnsi="Tahoma" w:cs="Tahoma"/>
        </w:rPr>
        <w:t>W przypadku utraty Informacji Poufnych lub dostępu nieupoważnionej osoby trzeciej do Informacji Poufnych</w:t>
      </w:r>
      <w:bookmarkEnd w:id="6"/>
      <w:r w:rsidRPr="009C1F56">
        <w:rPr>
          <w:rFonts w:ascii="Tahoma" w:hAnsi="Tahoma" w:cs="Tahoma"/>
        </w:rPr>
        <w:t>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ujawnienia Informacji Poufnych oraz podjęte działania ochronne.</w:t>
      </w:r>
      <w:r w:rsidR="00C308B7" w:rsidRPr="009C1F56">
        <w:rPr>
          <w:rFonts w:ascii="Tahoma" w:hAnsi="Tahoma" w:cs="Tahoma"/>
        </w:rPr>
        <w:t xml:space="preserve"> </w:t>
      </w:r>
    </w:p>
    <w:p w14:paraId="2DC04F7C" w14:textId="3229CBCE" w:rsidR="00C308B7" w:rsidRPr="009C1F56" w:rsidRDefault="00C308B7" w:rsidP="00567850">
      <w:pPr>
        <w:pStyle w:val="Akapitzlist"/>
        <w:numPr>
          <w:ilvl w:val="0"/>
          <w:numId w:val="11"/>
        </w:numPr>
        <w:ind w:left="426" w:hanging="426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 xml:space="preserve">W przypadku opisanym w </w:t>
      </w:r>
      <w:r w:rsidR="00B82EB7" w:rsidRPr="009C1F56">
        <w:rPr>
          <w:rFonts w:ascii="Tahoma" w:hAnsi="Tahoma" w:cs="Tahoma"/>
        </w:rPr>
        <w:t xml:space="preserve">ust. </w:t>
      </w:r>
      <w:r w:rsidRPr="009C1F56">
        <w:rPr>
          <w:rFonts w:ascii="Tahoma" w:hAnsi="Tahoma" w:cs="Tahoma"/>
        </w:rPr>
        <w:t xml:space="preserve">6 Zamawiający zastosuje karę umowną wskazaną w § </w:t>
      </w:r>
      <w:r w:rsidR="00B82EB7" w:rsidRPr="009C1F56">
        <w:rPr>
          <w:rFonts w:ascii="Tahoma" w:hAnsi="Tahoma" w:cs="Tahoma"/>
        </w:rPr>
        <w:t>9</w:t>
      </w:r>
      <w:r w:rsidRPr="009C1F56">
        <w:rPr>
          <w:rFonts w:ascii="Tahoma" w:hAnsi="Tahoma" w:cs="Tahoma"/>
        </w:rPr>
        <w:t xml:space="preserve"> </w:t>
      </w:r>
      <w:r w:rsidR="00B82EB7" w:rsidRPr="009C1F56">
        <w:rPr>
          <w:rFonts w:ascii="Tahoma" w:hAnsi="Tahoma" w:cs="Tahoma"/>
        </w:rPr>
        <w:t>ust</w:t>
      </w:r>
      <w:r w:rsidR="00FC4080" w:rsidRPr="009C1F56">
        <w:rPr>
          <w:rFonts w:ascii="Tahoma" w:hAnsi="Tahoma" w:cs="Tahoma"/>
        </w:rPr>
        <w:t xml:space="preserve"> 8</w:t>
      </w:r>
      <w:r w:rsidRPr="009C1F56">
        <w:rPr>
          <w:rFonts w:ascii="Tahoma" w:hAnsi="Tahoma" w:cs="Tahoma"/>
        </w:rPr>
        <w:t xml:space="preserve">.  </w:t>
      </w:r>
    </w:p>
    <w:p w14:paraId="661C7013" w14:textId="23F2A192" w:rsidR="00C308B7" w:rsidRPr="009C1F56" w:rsidRDefault="00C308B7" w:rsidP="00C308B7">
      <w:pPr>
        <w:pStyle w:val="Akapitzlist"/>
        <w:ind w:left="426"/>
        <w:jc w:val="both"/>
        <w:rPr>
          <w:rFonts w:ascii="Tahoma" w:hAnsi="Tahoma" w:cs="Tahoma"/>
          <w:b/>
        </w:rPr>
      </w:pPr>
    </w:p>
    <w:p w14:paraId="5B2A59C2" w14:textId="74EB500D" w:rsidR="00077B94" w:rsidRPr="009C1F56" w:rsidRDefault="00077B94" w:rsidP="008E75AF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bookmarkStart w:id="7" w:name="_Hlk19010701"/>
      <w:r w:rsidRPr="009C1F56">
        <w:rPr>
          <w:rFonts w:ascii="Tahoma" w:hAnsi="Tahoma" w:cs="Tahoma"/>
          <w:b/>
          <w:color w:val="000000"/>
          <w:sz w:val="22"/>
          <w:szCs w:val="22"/>
        </w:rPr>
        <w:t xml:space="preserve">§ </w:t>
      </w:r>
      <w:r w:rsidR="00B82EB7" w:rsidRPr="009C1F56">
        <w:rPr>
          <w:rFonts w:ascii="Tahoma" w:hAnsi="Tahoma" w:cs="Tahoma"/>
          <w:b/>
          <w:color w:val="000000"/>
          <w:sz w:val="22"/>
          <w:szCs w:val="22"/>
        </w:rPr>
        <w:t>7</w:t>
      </w:r>
    </w:p>
    <w:bookmarkEnd w:id="7"/>
    <w:p w14:paraId="02C24058" w14:textId="77777777" w:rsidR="00077B94" w:rsidRPr="009C1F56" w:rsidRDefault="00077B94" w:rsidP="008E75A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Wynagrodzenie Wykonawcy</w:t>
      </w:r>
    </w:p>
    <w:p w14:paraId="712B33C7" w14:textId="67D45166" w:rsidR="00077B94" w:rsidRPr="009C1F56" w:rsidRDefault="00077B94" w:rsidP="00567850">
      <w:pPr>
        <w:pStyle w:val="Akapitzlist"/>
        <w:numPr>
          <w:ilvl w:val="6"/>
          <w:numId w:val="2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 xml:space="preserve">Maksymalna wartość wynagrodzenia za wykonanie przedmiotu umowy, o którym mowa w § 1, wynosi nie więcej niż ………. (słownie: ……………) zł brutto, w tym wynagrodzenie z tytułu przeniesienia autorskich praw majątkowych, o których mowa w § </w:t>
      </w:r>
      <w:r w:rsidR="006A409E" w:rsidRPr="009C1F56">
        <w:rPr>
          <w:rFonts w:ascii="Tahoma" w:hAnsi="Tahoma" w:cs="Tahoma"/>
        </w:rPr>
        <w:t>5</w:t>
      </w:r>
      <w:r w:rsidRPr="009C1F56">
        <w:rPr>
          <w:rFonts w:ascii="Tahoma" w:hAnsi="Tahoma" w:cs="Tahoma"/>
        </w:rPr>
        <w:t xml:space="preserve">. </w:t>
      </w:r>
    </w:p>
    <w:p w14:paraId="216E41E6" w14:textId="25AD8CC8" w:rsidR="00077B94" w:rsidRPr="009C1F56" w:rsidRDefault="00077B94" w:rsidP="00567850">
      <w:pPr>
        <w:pStyle w:val="Akapitzlist"/>
        <w:numPr>
          <w:ilvl w:val="6"/>
          <w:numId w:val="2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lastRenderedPageBreak/>
        <w:t>Zamawiający zapłaci Wykonawcy wynagrodzenie zgodnie z ofertą Wykonawcy, stanowiącą załącznik nr 2 do Umowy i faktycznie zleconymi przez Zamawiającego i wykonanymi przez Wykonawcę usługami, z zastrzeżeniem poniższych postanowień</w:t>
      </w:r>
      <w:r w:rsidR="000030B4" w:rsidRPr="009C1F56">
        <w:rPr>
          <w:rFonts w:ascii="Tahoma" w:hAnsi="Tahoma" w:cs="Tahoma"/>
        </w:rPr>
        <w:t>.</w:t>
      </w:r>
    </w:p>
    <w:p w14:paraId="1DE2CEA0" w14:textId="73AEF8D1" w:rsidR="00077B94" w:rsidRPr="009C1F56" w:rsidRDefault="00077B94" w:rsidP="00567850">
      <w:pPr>
        <w:pStyle w:val="Akapitzlist"/>
        <w:numPr>
          <w:ilvl w:val="6"/>
          <w:numId w:val="2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 xml:space="preserve">Wynagrodzenie, o którym mowa w ust. 1, zawiera wszystkie koszty związane z realizacją przedmiotu umowy. </w:t>
      </w:r>
    </w:p>
    <w:p w14:paraId="7ADBCF9C" w14:textId="03C69657" w:rsidR="0077294D" w:rsidRPr="009C1F56" w:rsidRDefault="00077B94" w:rsidP="00567850">
      <w:pPr>
        <w:pStyle w:val="Akapitzlist"/>
        <w:numPr>
          <w:ilvl w:val="6"/>
          <w:numId w:val="2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9C1F56">
        <w:rPr>
          <w:rFonts w:ascii="Tahoma" w:hAnsi="Tahoma" w:cs="Tahoma"/>
          <w:lang w:val="pt-PT"/>
        </w:rPr>
        <w:t xml:space="preserve">Wypłata należnego Wykonawcy wynagrodzenia będzie następowała </w:t>
      </w:r>
      <w:r w:rsidR="00132B82" w:rsidRPr="009C1F56">
        <w:rPr>
          <w:rFonts w:ascii="Tahoma" w:hAnsi="Tahoma" w:cs="Tahoma"/>
          <w:lang w:val="pt-PT"/>
        </w:rPr>
        <w:t>etapami</w:t>
      </w:r>
      <w:r w:rsidR="0077294D" w:rsidRPr="009C1F56">
        <w:rPr>
          <w:rFonts w:ascii="Tahoma" w:hAnsi="Tahoma" w:cs="Tahoma"/>
          <w:lang w:val="pt-PT"/>
        </w:rPr>
        <w:t>:</w:t>
      </w:r>
    </w:p>
    <w:p w14:paraId="12B82D7C" w14:textId="0375C82B" w:rsidR="00424AE2" w:rsidRPr="009C1F56" w:rsidRDefault="0077294D" w:rsidP="00567850">
      <w:pPr>
        <w:pStyle w:val="Akapitzlist"/>
        <w:numPr>
          <w:ilvl w:val="1"/>
          <w:numId w:val="2"/>
        </w:numPr>
        <w:spacing w:after="0" w:line="276" w:lineRule="auto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 xml:space="preserve">Etap I: </w:t>
      </w:r>
      <w:bookmarkStart w:id="8" w:name="_Hlk18593128"/>
      <w:r w:rsidRPr="009C1F56">
        <w:rPr>
          <w:rFonts w:ascii="Tahoma" w:hAnsi="Tahoma" w:cs="Tahoma"/>
        </w:rPr>
        <w:t xml:space="preserve">zadania </w:t>
      </w:r>
      <w:r w:rsidR="00132B82" w:rsidRPr="009C1F56">
        <w:rPr>
          <w:rFonts w:ascii="Tahoma" w:hAnsi="Tahoma" w:cs="Tahoma"/>
          <w:lang w:val="pt-PT"/>
        </w:rPr>
        <w:t>określon</w:t>
      </w:r>
      <w:r w:rsidR="009643B1" w:rsidRPr="009C1F56">
        <w:rPr>
          <w:rFonts w:ascii="Tahoma" w:hAnsi="Tahoma" w:cs="Tahoma"/>
          <w:lang w:val="pt-PT"/>
        </w:rPr>
        <w:t>e</w:t>
      </w:r>
      <w:r w:rsidR="00132B82" w:rsidRPr="009C1F56">
        <w:rPr>
          <w:rFonts w:ascii="Tahoma" w:hAnsi="Tahoma" w:cs="Tahoma"/>
          <w:lang w:val="pt-PT"/>
        </w:rPr>
        <w:t xml:space="preserve"> w pkt.</w:t>
      </w:r>
      <w:r w:rsidR="00AF6F9D" w:rsidRPr="009C1F56">
        <w:rPr>
          <w:rFonts w:ascii="Tahoma" w:hAnsi="Tahoma" w:cs="Tahoma"/>
          <w:lang w:val="pt-PT"/>
        </w:rPr>
        <w:t xml:space="preserve"> </w:t>
      </w:r>
      <w:r w:rsidR="00132B82" w:rsidRPr="009C1F56">
        <w:rPr>
          <w:rFonts w:ascii="Tahoma" w:hAnsi="Tahoma" w:cs="Tahoma"/>
          <w:lang w:val="pt-PT"/>
        </w:rPr>
        <w:t xml:space="preserve">I-V Opisu Przedmiotu Zamówienia, </w:t>
      </w:r>
      <w:bookmarkEnd w:id="8"/>
    </w:p>
    <w:p w14:paraId="70E17E93" w14:textId="6A73C27A" w:rsidR="00424AE2" w:rsidRPr="009C1F56" w:rsidRDefault="00424AE2" w:rsidP="00567850">
      <w:pPr>
        <w:pStyle w:val="Akapitzlist"/>
        <w:numPr>
          <w:ilvl w:val="1"/>
          <w:numId w:val="2"/>
        </w:numPr>
        <w:spacing w:after="0" w:line="276" w:lineRule="auto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  <w:lang w:val="pt-PT"/>
        </w:rPr>
        <w:t>Etap II: zadania  określone w pkt. VI-IX Opisu Przedmiotu Zamówienia,</w:t>
      </w:r>
    </w:p>
    <w:p w14:paraId="68066C35" w14:textId="6ED28549" w:rsidR="00E536FB" w:rsidRPr="009C1F56" w:rsidRDefault="00077B94" w:rsidP="00733507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  <w:highlight w:val="yellow"/>
          <w:lang w:val="pt-PT"/>
        </w:rPr>
      </w:pPr>
      <w:r w:rsidRPr="009C1F56">
        <w:rPr>
          <w:rFonts w:ascii="Tahoma" w:hAnsi="Tahoma" w:cs="Tahoma"/>
          <w:sz w:val="22"/>
          <w:szCs w:val="22"/>
          <w:lang w:val="pt-PT"/>
        </w:rPr>
        <w:t>na podstawie protokołu odbioru</w:t>
      </w:r>
      <w:r w:rsidR="00AF6F9D" w:rsidRPr="009C1F56">
        <w:rPr>
          <w:rFonts w:ascii="Tahoma" w:hAnsi="Tahoma" w:cs="Tahoma"/>
          <w:sz w:val="22"/>
          <w:szCs w:val="22"/>
          <w:lang w:val="pt-PT"/>
        </w:rPr>
        <w:t xml:space="preserve"> sporz</w:t>
      </w:r>
      <w:r w:rsidR="0077294D" w:rsidRPr="009C1F56">
        <w:rPr>
          <w:rFonts w:ascii="Tahoma" w:hAnsi="Tahoma" w:cs="Tahoma"/>
          <w:sz w:val="22"/>
          <w:szCs w:val="22"/>
          <w:lang w:val="pt-PT"/>
        </w:rPr>
        <w:t>ą</w:t>
      </w:r>
      <w:r w:rsidR="00AF6F9D" w:rsidRPr="009C1F56">
        <w:rPr>
          <w:rFonts w:ascii="Tahoma" w:hAnsi="Tahoma" w:cs="Tahoma"/>
          <w:sz w:val="22"/>
          <w:szCs w:val="22"/>
          <w:lang w:val="pt-PT"/>
        </w:rPr>
        <w:t>dz</w:t>
      </w:r>
      <w:r w:rsidR="0077294D" w:rsidRPr="009C1F56">
        <w:rPr>
          <w:rFonts w:ascii="Tahoma" w:hAnsi="Tahoma" w:cs="Tahoma"/>
          <w:sz w:val="22"/>
          <w:szCs w:val="22"/>
          <w:lang w:val="pt-PT"/>
        </w:rPr>
        <w:t>o</w:t>
      </w:r>
      <w:r w:rsidR="00AF6F9D" w:rsidRPr="009C1F56">
        <w:rPr>
          <w:rFonts w:ascii="Tahoma" w:hAnsi="Tahoma" w:cs="Tahoma"/>
          <w:sz w:val="22"/>
          <w:szCs w:val="22"/>
          <w:lang w:val="pt-PT"/>
        </w:rPr>
        <w:t>nego po każdym etapie realizacji zadań</w:t>
      </w:r>
      <w:r w:rsidR="00733507" w:rsidRPr="009C1F56">
        <w:rPr>
          <w:rFonts w:ascii="Tahoma" w:hAnsi="Tahoma" w:cs="Tahoma"/>
          <w:sz w:val="22"/>
          <w:szCs w:val="22"/>
          <w:lang w:val="pt-PT"/>
        </w:rPr>
        <w:t>.</w:t>
      </w:r>
    </w:p>
    <w:p w14:paraId="2BBE138B" w14:textId="77777777" w:rsidR="00733507" w:rsidRPr="009C1F56" w:rsidRDefault="00077B94" w:rsidP="0056785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Podstawą do wystawienia faktury jest zatwierdzenie przez Zamawiającego Protokołu Odbioru, którego wzór stanowi Załącznik nr 3 do umowy.</w:t>
      </w:r>
    </w:p>
    <w:p w14:paraId="78B4F599" w14:textId="7DE3EB12" w:rsidR="007C696C" w:rsidRPr="009C1F56" w:rsidRDefault="007C696C" w:rsidP="0056785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  <w:color w:val="000000" w:themeColor="text1"/>
        </w:rPr>
        <w:t xml:space="preserve">Zapłata wynagrodzenia nastąpi </w:t>
      </w:r>
      <w:r w:rsidRPr="009C1F56">
        <w:rPr>
          <w:rFonts w:ascii="Tahoma" w:hAnsi="Tahoma" w:cs="Tahoma"/>
        </w:rPr>
        <w:t xml:space="preserve">przelewem na rachunek bankowy wskazany przez Wykonawcę na rachunku/fakturze, w terminie 21 dni od dnia </w:t>
      </w:r>
      <w:r w:rsidRPr="009C1F56">
        <w:rPr>
          <w:rFonts w:ascii="Tahoma" w:hAnsi="Tahoma" w:cs="Tahoma"/>
          <w:color w:val="000000" w:themeColor="text1"/>
        </w:rPr>
        <w:t xml:space="preserve">doręczenia przez Wykonawcę prawidłowo wystawionego/ej pod względem rachunkowym i formalnym rachunku/faktury oraz protokołu odbioru przedmiotu umowy na adres Zamawiającego: </w:t>
      </w:r>
    </w:p>
    <w:p w14:paraId="513EDDB3" w14:textId="77777777" w:rsidR="007C696C" w:rsidRPr="009C1F56" w:rsidRDefault="007C696C" w:rsidP="00733507">
      <w:pPr>
        <w:pStyle w:val="Akapitzlist"/>
        <w:spacing w:after="0" w:line="276" w:lineRule="auto"/>
        <w:ind w:left="568" w:hanging="284"/>
        <w:jc w:val="both"/>
        <w:rPr>
          <w:rFonts w:ascii="Tahoma" w:hAnsi="Tahoma" w:cs="Tahoma"/>
          <w:i/>
          <w:color w:val="000000" w:themeColor="text1"/>
        </w:rPr>
      </w:pPr>
      <w:r w:rsidRPr="009C1F56">
        <w:rPr>
          <w:rFonts w:ascii="Tahoma" w:hAnsi="Tahoma" w:cs="Tahoma"/>
          <w:i/>
          <w:color w:val="000000" w:themeColor="text1"/>
        </w:rPr>
        <w:t>Państwowy Fundusz Rehabilitacji Osób Niepełnosprawnych</w:t>
      </w:r>
    </w:p>
    <w:p w14:paraId="73CC0440" w14:textId="77777777" w:rsidR="007C696C" w:rsidRPr="009C1F56" w:rsidRDefault="007C696C" w:rsidP="00733507">
      <w:pPr>
        <w:pStyle w:val="Akapitzlist"/>
        <w:spacing w:after="0" w:line="276" w:lineRule="auto"/>
        <w:ind w:left="568" w:hanging="284"/>
        <w:jc w:val="both"/>
        <w:rPr>
          <w:rFonts w:ascii="Tahoma" w:hAnsi="Tahoma" w:cs="Tahoma"/>
          <w:i/>
          <w:color w:val="000000" w:themeColor="text1"/>
        </w:rPr>
      </w:pPr>
      <w:r w:rsidRPr="009C1F56">
        <w:rPr>
          <w:rFonts w:ascii="Tahoma" w:hAnsi="Tahoma" w:cs="Tahoma"/>
          <w:i/>
          <w:color w:val="000000" w:themeColor="text1"/>
        </w:rPr>
        <w:t>Al. Jana Pawła II 13</w:t>
      </w:r>
    </w:p>
    <w:p w14:paraId="74CBFE7D" w14:textId="77777777" w:rsidR="007C696C" w:rsidRPr="009C1F56" w:rsidRDefault="007C696C" w:rsidP="00733507">
      <w:pPr>
        <w:pStyle w:val="Akapitzlist"/>
        <w:spacing w:after="0" w:line="276" w:lineRule="auto"/>
        <w:ind w:left="568" w:hanging="284"/>
        <w:jc w:val="both"/>
        <w:rPr>
          <w:rFonts w:ascii="Tahoma" w:hAnsi="Tahoma" w:cs="Tahoma"/>
          <w:i/>
          <w:color w:val="000000" w:themeColor="text1"/>
        </w:rPr>
      </w:pPr>
      <w:r w:rsidRPr="009C1F56">
        <w:rPr>
          <w:rFonts w:ascii="Tahoma" w:hAnsi="Tahoma" w:cs="Tahoma"/>
          <w:i/>
          <w:color w:val="000000" w:themeColor="text1"/>
        </w:rPr>
        <w:t xml:space="preserve">00-828 Warszawa </w:t>
      </w:r>
    </w:p>
    <w:p w14:paraId="50EEE956" w14:textId="77777777" w:rsidR="007C696C" w:rsidRPr="009C1F56" w:rsidRDefault="007C696C" w:rsidP="00733507">
      <w:pPr>
        <w:pStyle w:val="Akapitzlist"/>
        <w:spacing w:after="0" w:line="276" w:lineRule="auto"/>
        <w:ind w:left="568" w:hanging="284"/>
        <w:jc w:val="both"/>
        <w:rPr>
          <w:rFonts w:ascii="Tahoma" w:hAnsi="Tahoma" w:cs="Tahoma"/>
          <w:i/>
          <w:color w:val="000000" w:themeColor="text1"/>
        </w:rPr>
      </w:pPr>
      <w:r w:rsidRPr="009C1F56">
        <w:rPr>
          <w:rFonts w:ascii="Tahoma" w:hAnsi="Tahoma" w:cs="Tahoma"/>
          <w:i/>
          <w:color w:val="000000" w:themeColor="text1"/>
        </w:rPr>
        <w:t>NIP 525 10 00 810</w:t>
      </w:r>
    </w:p>
    <w:p w14:paraId="787A5FAE" w14:textId="3917DFA8" w:rsidR="00077B94" w:rsidRPr="009C1F56" w:rsidRDefault="00077B94" w:rsidP="00567850">
      <w:pPr>
        <w:pStyle w:val="Akapitzlis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Płatności dokonuje się w złotych polskich.</w:t>
      </w:r>
    </w:p>
    <w:p w14:paraId="09B59571" w14:textId="46BBE40A" w:rsidR="007C696C" w:rsidRPr="009C1F56" w:rsidRDefault="007C696C" w:rsidP="00567850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76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Wykonawca, mając możliwość uprzedniego ustalenia wszystkich warunków technicznych związanych z realizacją umowy</w:t>
      </w:r>
      <w:r w:rsidR="00424AE2" w:rsidRPr="009C1F56">
        <w:rPr>
          <w:rFonts w:ascii="Tahoma" w:hAnsi="Tahoma" w:cs="Tahoma"/>
        </w:rPr>
        <w:t>,</w:t>
      </w:r>
      <w:r w:rsidRPr="009C1F56">
        <w:rPr>
          <w:rFonts w:ascii="Tahoma" w:hAnsi="Tahoma" w:cs="Tahoma"/>
        </w:rPr>
        <w:t xml:space="preserve"> nie może żądać podwyższenia wynagrodzenia nawet</w:t>
      </w:r>
      <w:r w:rsidR="00424AE2" w:rsidRPr="009C1F56">
        <w:rPr>
          <w:rFonts w:ascii="Tahoma" w:hAnsi="Tahoma" w:cs="Tahoma"/>
        </w:rPr>
        <w:t>,</w:t>
      </w:r>
      <w:r w:rsidRPr="009C1F56">
        <w:rPr>
          <w:rFonts w:ascii="Tahoma" w:hAnsi="Tahoma" w:cs="Tahoma"/>
        </w:rPr>
        <w:t xml:space="preserve"> jeżeli z przyczyn od siebie niezależnych nie mógł przewidzieć wszystkich czynności niezbędnych do prawidłowego wykonania niniejszej umowy.</w:t>
      </w:r>
    </w:p>
    <w:p w14:paraId="6A2000CA" w14:textId="77777777" w:rsidR="0052373D" w:rsidRPr="009C1F56" w:rsidRDefault="0052373D" w:rsidP="00E536FB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2FDABF1F" w14:textId="5B84E791" w:rsidR="00E536FB" w:rsidRPr="009C1F56" w:rsidRDefault="00E536FB" w:rsidP="00E536FB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9C1F56">
        <w:rPr>
          <w:rFonts w:ascii="Tahoma" w:hAnsi="Tahoma" w:cs="Tahoma"/>
          <w:b/>
          <w:color w:val="000000"/>
          <w:sz w:val="22"/>
          <w:szCs w:val="22"/>
        </w:rPr>
        <w:t xml:space="preserve">§ </w:t>
      </w:r>
      <w:r w:rsidR="00B82EB7" w:rsidRPr="009C1F56">
        <w:rPr>
          <w:rFonts w:ascii="Tahoma" w:hAnsi="Tahoma" w:cs="Tahoma"/>
          <w:b/>
          <w:color w:val="000000"/>
          <w:sz w:val="22"/>
          <w:szCs w:val="22"/>
        </w:rPr>
        <w:t>8</w:t>
      </w:r>
    </w:p>
    <w:p w14:paraId="324AC8FB" w14:textId="49052782" w:rsidR="006A36D8" w:rsidRPr="009C1F56" w:rsidRDefault="00EE4A8E" w:rsidP="003F3238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9C1F56">
        <w:rPr>
          <w:rFonts w:ascii="Tahoma" w:hAnsi="Tahoma" w:cs="Tahoma"/>
          <w:b/>
          <w:color w:val="000000"/>
          <w:sz w:val="22"/>
          <w:szCs w:val="22"/>
        </w:rPr>
        <w:t>Realizacja zadań</w:t>
      </w:r>
    </w:p>
    <w:p w14:paraId="6B584AF8" w14:textId="3C162BAA" w:rsidR="00E536FB" w:rsidRPr="009C1F56" w:rsidRDefault="00E536FB" w:rsidP="00567850">
      <w:pPr>
        <w:pStyle w:val="Akapitzlist"/>
        <w:numPr>
          <w:ilvl w:val="3"/>
          <w:numId w:val="25"/>
        </w:numPr>
        <w:spacing w:after="0" w:line="276" w:lineRule="auto"/>
        <w:ind w:left="425" w:hanging="425"/>
        <w:jc w:val="both"/>
        <w:rPr>
          <w:rFonts w:ascii="Tahoma" w:hAnsi="Tahoma" w:cs="Tahoma"/>
          <w:color w:val="000000"/>
        </w:rPr>
      </w:pPr>
      <w:r w:rsidRPr="009C1F56">
        <w:rPr>
          <w:rFonts w:ascii="Tahoma" w:hAnsi="Tahoma" w:cs="Tahoma"/>
          <w:color w:val="000000"/>
        </w:rPr>
        <w:t xml:space="preserve">Wykonawca w terminie </w:t>
      </w:r>
      <w:r w:rsidR="00922BAC" w:rsidRPr="009C1F56">
        <w:rPr>
          <w:rFonts w:ascii="Tahoma" w:hAnsi="Tahoma" w:cs="Tahoma"/>
          <w:color w:val="000000"/>
        </w:rPr>
        <w:t>7</w:t>
      </w:r>
      <w:r w:rsidRPr="009C1F56">
        <w:rPr>
          <w:rFonts w:ascii="Tahoma" w:hAnsi="Tahoma" w:cs="Tahoma"/>
          <w:color w:val="000000"/>
        </w:rPr>
        <w:t xml:space="preserve"> dni od zakończenia </w:t>
      </w:r>
      <w:r w:rsidR="00A35CE4" w:rsidRPr="009C1F56">
        <w:rPr>
          <w:rFonts w:ascii="Tahoma" w:hAnsi="Tahoma" w:cs="Tahoma"/>
          <w:color w:val="000000"/>
        </w:rPr>
        <w:t xml:space="preserve">realizacji </w:t>
      </w:r>
      <w:r w:rsidR="00254027" w:rsidRPr="009C1F56">
        <w:rPr>
          <w:rFonts w:ascii="Tahoma" w:hAnsi="Tahoma" w:cs="Tahoma"/>
          <w:color w:val="000000"/>
        </w:rPr>
        <w:t xml:space="preserve">każdego z </w:t>
      </w:r>
      <w:r w:rsidR="00A35CE4" w:rsidRPr="009C1F56">
        <w:rPr>
          <w:rFonts w:ascii="Tahoma" w:hAnsi="Tahoma" w:cs="Tahoma"/>
          <w:color w:val="000000"/>
        </w:rPr>
        <w:t>zada</w:t>
      </w:r>
      <w:r w:rsidR="00254027" w:rsidRPr="009C1F56">
        <w:rPr>
          <w:rFonts w:ascii="Tahoma" w:hAnsi="Tahoma" w:cs="Tahoma"/>
          <w:color w:val="000000"/>
        </w:rPr>
        <w:t xml:space="preserve">ń </w:t>
      </w:r>
      <w:r w:rsidR="00A35CE4" w:rsidRPr="009C1F56">
        <w:rPr>
          <w:rFonts w:ascii="Tahoma" w:hAnsi="Tahoma" w:cs="Tahoma"/>
          <w:color w:val="000000"/>
        </w:rPr>
        <w:t>wskazan</w:t>
      </w:r>
      <w:r w:rsidR="00922BAC" w:rsidRPr="009C1F56">
        <w:rPr>
          <w:rFonts w:ascii="Tahoma" w:hAnsi="Tahoma" w:cs="Tahoma"/>
          <w:color w:val="000000"/>
        </w:rPr>
        <w:t>ych</w:t>
      </w:r>
      <w:r w:rsidR="00A35CE4" w:rsidRPr="009C1F56">
        <w:rPr>
          <w:rFonts w:ascii="Tahoma" w:hAnsi="Tahoma" w:cs="Tahoma"/>
          <w:color w:val="000000"/>
        </w:rPr>
        <w:t xml:space="preserve"> w pkt</w:t>
      </w:r>
      <w:r w:rsidR="00402D03" w:rsidRPr="009C1F56">
        <w:rPr>
          <w:rFonts w:ascii="Tahoma" w:hAnsi="Tahoma" w:cs="Tahoma"/>
          <w:color w:val="000000"/>
        </w:rPr>
        <w:t>.</w:t>
      </w:r>
      <w:r w:rsidR="00A35CE4" w:rsidRPr="009C1F56">
        <w:rPr>
          <w:rFonts w:ascii="Tahoma" w:hAnsi="Tahoma" w:cs="Tahoma"/>
          <w:color w:val="000000"/>
        </w:rPr>
        <w:t xml:space="preserve"> I-V </w:t>
      </w:r>
      <w:r w:rsidR="00913FF8" w:rsidRPr="009C1F56">
        <w:rPr>
          <w:rFonts w:ascii="Tahoma" w:hAnsi="Tahoma" w:cs="Tahoma"/>
          <w:color w:val="000000"/>
        </w:rPr>
        <w:t>oraz p</w:t>
      </w:r>
      <w:r w:rsidR="00073FC9" w:rsidRPr="009C1F56">
        <w:rPr>
          <w:rFonts w:ascii="Tahoma" w:hAnsi="Tahoma" w:cs="Tahoma"/>
          <w:color w:val="000000"/>
        </w:rPr>
        <w:t>kt</w:t>
      </w:r>
      <w:r w:rsidR="00B82EB7" w:rsidRPr="009C1F56">
        <w:rPr>
          <w:rFonts w:ascii="Tahoma" w:hAnsi="Tahoma" w:cs="Tahoma"/>
          <w:color w:val="000000"/>
        </w:rPr>
        <w:t>.</w:t>
      </w:r>
      <w:r w:rsidR="00073FC9" w:rsidRPr="009C1F56">
        <w:rPr>
          <w:rFonts w:ascii="Tahoma" w:hAnsi="Tahoma" w:cs="Tahoma"/>
          <w:color w:val="000000"/>
        </w:rPr>
        <w:t xml:space="preserve"> </w:t>
      </w:r>
      <w:r w:rsidR="00913FF8" w:rsidRPr="009C1F56">
        <w:rPr>
          <w:rFonts w:ascii="Tahoma" w:hAnsi="Tahoma" w:cs="Tahoma"/>
          <w:color w:val="000000"/>
        </w:rPr>
        <w:t xml:space="preserve">VII </w:t>
      </w:r>
      <w:r w:rsidRPr="009C1F56">
        <w:rPr>
          <w:rFonts w:ascii="Tahoma" w:hAnsi="Tahoma" w:cs="Tahoma"/>
          <w:color w:val="000000"/>
        </w:rPr>
        <w:t>prz</w:t>
      </w:r>
      <w:r w:rsidR="00254027" w:rsidRPr="009C1F56">
        <w:rPr>
          <w:rFonts w:ascii="Tahoma" w:hAnsi="Tahoma" w:cs="Tahoma"/>
          <w:color w:val="000000"/>
        </w:rPr>
        <w:t>ekaże Zamawiającemu wykaz prac wykonanych w ramach danego</w:t>
      </w:r>
      <w:r w:rsidR="00913FF8" w:rsidRPr="009C1F56">
        <w:rPr>
          <w:rFonts w:ascii="Tahoma" w:hAnsi="Tahoma" w:cs="Tahoma"/>
          <w:color w:val="000000"/>
        </w:rPr>
        <w:t xml:space="preserve"> </w:t>
      </w:r>
      <w:r w:rsidR="00614473" w:rsidRPr="009C1F56">
        <w:rPr>
          <w:rFonts w:ascii="Tahoma" w:hAnsi="Tahoma" w:cs="Tahoma"/>
          <w:color w:val="000000"/>
        </w:rPr>
        <w:t>zadania</w:t>
      </w:r>
      <w:r w:rsidR="009D2962" w:rsidRPr="009C1F56">
        <w:rPr>
          <w:rFonts w:ascii="Tahoma" w:hAnsi="Tahoma" w:cs="Tahoma"/>
          <w:color w:val="000000"/>
        </w:rPr>
        <w:t xml:space="preserve">, </w:t>
      </w:r>
      <w:r w:rsidR="000B4ADF" w:rsidRPr="009C1F56">
        <w:rPr>
          <w:rFonts w:ascii="Tahoma" w:hAnsi="Tahoma" w:cs="Tahoma"/>
          <w:color w:val="000000"/>
        </w:rPr>
        <w:t xml:space="preserve">wskaże czas wykonania prac </w:t>
      </w:r>
      <w:r w:rsidR="009D2962" w:rsidRPr="009C1F56">
        <w:rPr>
          <w:rFonts w:ascii="Tahoma" w:hAnsi="Tahoma" w:cs="Tahoma"/>
          <w:color w:val="000000"/>
        </w:rPr>
        <w:t>wraz z wykonanymi opracowaniami/raportami/dokumentami wskazanymi</w:t>
      </w:r>
      <w:r w:rsidR="00A35CE4" w:rsidRPr="009C1F56">
        <w:rPr>
          <w:rFonts w:ascii="Tahoma" w:hAnsi="Tahoma" w:cs="Tahoma"/>
          <w:color w:val="000000"/>
        </w:rPr>
        <w:t xml:space="preserve"> w Opisie Przedmiotu Zamówienia</w:t>
      </w:r>
      <w:r w:rsidR="009D2962" w:rsidRPr="009C1F56">
        <w:rPr>
          <w:rFonts w:ascii="Tahoma" w:hAnsi="Tahoma" w:cs="Tahoma"/>
          <w:color w:val="000000"/>
        </w:rPr>
        <w:t>.</w:t>
      </w:r>
      <w:r w:rsidR="00A35CE4" w:rsidRPr="009C1F56">
        <w:rPr>
          <w:rFonts w:ascii="Tahoma" w:hAnsi="Tahoma" w:cs="Tahoma"/>
          <w:color w:val="000000"/>
        </w:rPr>
        <w:t xml:space="preserve"> </w:t>
      </w:r>
    </w:p>
    <w:p w14:paraId="3541021B" w14:textId="428B0717" w:rsidR="00E536FB" w:rsidRPr="009C1F56" w:rsidRDefault="00E536FB" w:rsidP="00567850">
      <w:pPr>
        <w:pStyle w:val="Akapitzlist"/>
        <w:numPr>
          <w:ilvl w:val="3"/>
          <w:numId w:val="25"/>
        </w:numPr>
        <w:spacing w:after="0" w:line="276" w:lineRule="auto"/>
        <w:ind w:left="425" w:hanging="425"/>
        <w:jc w:val="both"/>
        <w:rPr>
          <w:rFonts w:ascii="Tahoma" w:hAnsi="Tahoma" w:cs="Tahoma"/>
          <w:color w:val="000000"/>
        </w:rPr>
      </w:pPr>
      <w:r w:rsidRPr="009C1F56">
        <w:rPr>
          <w:rFonts w:ascii="Tahoma" w:hAnsi="Tahoma" w:cs="Tahoma"/>
          <w:color w:val="000000"/>
        </w:rPr>
        <w:t xml:space="preserve">Zamawiający w terminie 7 dni prześle uwagi </w:t>
      </w:r>
      <w:r w:rsidR="00772E66" w:rsidRPr="009C1F56">
        <w:rPr>
          <w:rFonts w:ascii="Tahoma" w:hAnsi="Tahoma" w:cs="Tahoma"/>
          <w:color w:val="000000"/>
        </w:rPr>
        <w:t>W</w:t>
      </w:r>
      <w:r w:rsidRPr="009C1F56">
        <w:rPr>
          <w:rFonts w:ascii="Tahoma" w:hAnsi="Tahoma" w:cs="Tahoma"/>
          <w:color w:val="000000"/>
        </w:rPr>
        <w:t>ykonawcy lub zaakceptuje przedstawione dokumenty. Brak informacji zwrotnej ze strony Zamawiającego we wskazanym terminie oznacza akceptację przekazanych dokumentów.</w:t>
      </w:r>
    </w:p>
    <w:p w14:paraId="19FAA2F2" w14:textId="66E949CE" w:rsidR="00E536FB" w:rsidRPr="009C1F56" w:rsidRDefault="00E536FB" w:rsidP="00567850">
      <w:pPr>
        <w:pStyle w:val="Akapitzlist"/>
        <w:numPr>
          <w:ilvl w:val="3"/>
          <w:numId w:val="25"/>
        </w:numPr>
        <w:spacing w:after="0" w:line="276" w:lineRule="auto"/>
        <w:ind w:left="425" w:hanging="425"/>
        <w:jc w:val="both"/>
        <w:rPr>
          <w:rFonts w:ascii="Tahoma" w:hAnsi="Tahoma" w:cs="Tahoma"/>
          <w:color w:val="000000"/>
        </w:rPr>
      </w:pPr>
      <w:r w:rsidRPr="009C1F56">
        <w:rPr>
          <w:rFonts w:ascii="Tahoma" w:hAnsi="Tahoma" w:cs="Tahoma"/>
          <w:color w:val="000000"/>
        </w:rPr>
        <w:t xml:space="preserve">W przypadku uwag Wykonawca wprowadzi je w terminie </w:t>
      </w:r>
      <w:r w:rsidR="00396D95" w:rsidRPr="009C1F56">
        <w:rPr>
          <w:rFonts w:ascii="Tahoma" w:hAnsi="Tahoma" w:cs="Tahoma"/>
          <w:color w:val="000000"/>
        </w:rPr>
        <w:t>4</w:t>
      </w:r>
      <w:r w:rsidR="002F2FD6" w:rsidRPr="009C1F56">
        <w:rPr>
          <w:rFonts w:ascii="Tahoma" w:hAnsi="Tahoma" w:cs="Tahoma"/>
          <w:color w:val="000000"/>
        </w:rPr>
        <w:t xml:space="preserve"> dni</w:t>
      </w:r>
      <w:r w:rsidRPr="009C1F56">
        <w:rPr>
          <w:rFonts w:ascii="Tahoma" w:hAnsi="Tahoma" w:cs="Tahoma"/>
          <w:color w:val="000000"/>
        </w:rPr>
        <w:t xml:space="preserve"> </w:t>
      </w:r>
      <w:r w:rsidR="002F2FD6" w:rsidRPr="009C1F56">
        <w:rPr>
          <w:rFonts w:ascii="Tahoma" w:hAnsi="Tahoma" w:cs="Tahoma"/>
          <w:color w:val="000000"/>
        </w:rPr>
        <w:t xml:space="preserve">roboczych </w:t>
      </w:r>
      <w:r w:rsidRPr="009C1F56">
        <w:rPr>
          <w:rFonts w:ascii="Tahoma" w:hAnsi="Tahoma" w:cs="Tahoma"/>
          <w:color w:val="000000"/>
        </w:rPr>
        <w:t xml:space="preserve">od dnia przekazania. Zamawiający w terminie </w:t>
      </w:r>
      <w:r w:rsidR="00396D95" w:rsidRPr="009C1F56">
        <w:rPr>
          <w:rFonts w:ascii="Tahoma" w:hAnsi="Tahoma" w:cs="Tahoma"/>
          <w:color w:val="000000"/>
        </w:rPr>
        <w:t>4</w:t>
      </w:r>
      <w:r w:rsidR="002F2FD6" w:rsidRPr="009C1F56">
        <w:rPr>
          <w:rFonts w:ascii="Tahoma" w:hAnsi="Tahoma" w:cs="Tahoma"/>
          <w:color w:val="000000"/>
        </w:rPr>
        <w:t xml:space="preserve"> </w:t>
      </w:r>
      <w:r w:rsidRPr="009C1F56">
        <w:rPr>
          <w:rFonts w:ascii="Tahoma" w:hAnsi="Tahoma" w:cs="Tahoma"/>
          <w:color w:val="000000"/>
        </w:rPr>
        <w:t xml:space="preserve">dni </w:t>
      </w:r>
      <w:r w:rsidR="002F2FD6" w:rsidRPr="009C1F56">
        <w:rPr>
          <w:rFonts w:ascii="Tahoma" w:hAnsi="Tahoma" w:cs="Tahoma"/>
          <w:color w:val="000000"/>
        </w:rPr>
        <w:t xml:space="preserve">roboczych </w:t>
      </w:r>
      <w:r w:rsidRPr="009C1F56">
        <w:rPr>
          <w:rFonts w:ascii="Tahoma" w:hAnsi="Tahoma" w:cs="Tahoma"/>
          <w:color w:val="000000"/>
        </w:rPr>
        <w:t xml:space="preserve">od </w:t>
      </w:r>
      <w:r w:rsidR="003619F4" w:rsidRPr="009C1F56">
        <w:rPr>
          <w:rFonts w:ascii="Tahoma" w:hAnsi="Tahoma" w:cs="Tahoma"/>
          <w:color w:val="000000"/>
        </w:rPr>
        <w:t xml:space="preserve">otrzymania </w:t>
      </w:r>
      <w:r w:rsidRPr="009C1F56">
        <w:rPr>
          <w:rFonts w:ascii="Tahoma" w:hAnsi="Tahoma" w:cs="Tahoma"/>
          <w:color w:val="000000"/>
        </w:rPr>
        <w:t xml:space="preserve">poprawionych dokumentów zaakceptuje </w:t>
      </w:r>
      <w:r w:rsidR="007B162C" w:rsidRPr="009C1F56">
        <w:rPr>
          <w:rFonts w:ascii="Tahoma" w:hAnsi="Tahoma" w:cs="Tahoma"/>
          <w:color w:val="000000"/>
        </w:rPr>
        <w:t>je</w:t>
      </w:r>
      <w:r w:rsidRPr="009C1F56">
        <w:rPr>
          <w:rFonts w:ascii="Tahoma" w:hAnsi="Tahoma" w:cs="Tahoma"/>
          <w:color w:val="000000"/>
        </w:rPr>
        <w:t xml:space="preserve"> lub wskaże, które zmiany nie zostały przez Wykonawc</w:t>
      </w:r>
      <w:r w:rsidR="00EE4A8E" w:rsidRPr="009C1F56">
        <w:rPr>
          <w:rFonts w:ascii="Tahoma" w:hAnsi="Tahoma" w:cs="Tahoma"/>
          <w:color w:val="000000"/>
        </w:rPr>
        <w:t>ę</w:t>
      </w:r>
      <w:r w:rsidRPr="009C1F56">
        <w:rPr>
          <w:rFonts w:ascii="Tahoma" w:hAnsi="Tahoma" w:cs="Tahoma"/>
          <w:color w:val="000000"/>
        </w:rPr>
        <w:t xml:space="preserve"> wprowadzone. Brak informacji zwrotnej ze strony Zamawiającego we wskazanym terminie oznacza akceptację przekazanych dokumentów. </w:t>
      </w:r>
    </w:p>
    <w:p w14:paraId="0B62E901" w14:textId="50E7A062" w:rsidR="00E536FB" w:rsidRPr="009C1F56" w:rsidRDefault="003619F4" w:rsidP="00567850">
      <w:pPr>
        <w:pStyle w:val="Akapitzlist"/>
        <w:numPr>
          <w:ilvl w:val="3"/>
          <w:numId w:val="25"/>
        </w:numPr>
        <w:spacing w:after="0" w:line="276" w:lineRule="auto"/>
        <w:ind w:left="425" w:hanging="425"/>
        <w:jc w:val="both"/>
        <w:rPr>
          <w:rFonts w:ascii="Tahoma" w:hAnsi="Tahoma" w:cs="Tahoma"/>
          <w:color w:val="000000"/>
        </w:rPr>
      </w:pPr>
      <w:r w:rsidRPr="009C1F56">
        <w:rPr>
          <w:rFonts w:ascii="Tahoma" w:hAnsi="Tahoma" w:cs="Tahoma"/>
          <w:color w:val="000000"/>
        </w:rPr>
        <w:lastRenderedPageBreak/>
        <w:t xml:space="preserve">W przypadku wskazania przez Zamawiającego zmian, które nie zostały wprowadzone przez Wykonawcę, zastosowanie mają kary umowne, zgodnie z § </w:t>
      </w:r>
      <w:r w:rsidR="00402D03" w:rsidRPr="009C1F56">
        <w:rPr>
          <w:rFonts w:ascii="Tahoma" w:hAnsi="Tahoma" w:cs="Tahoma"/>
          <w:color w:val="000000"/>
        </w:rPr>
        <w:t>9</w:t>
      </w:r>
      <w:r w:rsidRPr="009C1F56">
        <w:rPr>
          <w:rFonts w:ascii="Tahoma" w:hAnsi="Tahoma" w:cs="Tahoma"/>
          <w:color w:val="000000"/>
        </w:rPr>
        <w:t>.</w:t>
      </w:r>
    </w:p>
    <w:p w14:paraId="36FC4744" w14:textId="77777777" w:rsidR="00F606ED" w:rsidRPr="009C1F56" w:rsidRDefault="00F606ED">
      <w:pPr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pacing w:val="9"/>
          <w:sz w:val="22"/>
          <w:szCs w:val="22"/>
        </w:rPr>
      </w:pPr>
    </w:p>
    <w:p w14:paraId="0746BCD2" w14:textId="6C30AC41" w:rsidR="007C696C" w:rsidRPr="009C1F56" w:rsidRDefault="007C696C" w:rsidP="008E75AF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9C1F56">
        <w:rPr>
          <w:rFonts w:ascii="Tahoma" w:hAnsi="Tahoma" w:cs="Tahoma"/>
          <w:b/>
          <w:color w:val="000000"/>
          <w:sz w:val="22"/>
          <w:szCs w:val="22"/>
        </w:rPr>
        <w:t xml:space="preserve">§ </w:t>
      </w:r>
      <w:r w:rsidR="00B82EB7" w:rsidRPr="009C1F56">
        <w:rPr>
          <w:rFonts w:ascii="Tahoma" w:hAnsi="Tahoma" w:cs="Tahoma"/>
          <w:b/>
          <w:color w:val="000000"/>
          <w:sz w:val="22"/>
          <w:szCs w:val="22"/>
        </w:rPr>
        <w:t>9</w:t>
      </w:r>
    </w:p>
    <w:p w14:paraId="5649542F" w14:textId="2EA8AD78" w:rsidR="007F00D9" w:rsidRPr="009C1F56" w:rsidRDefault="007C696C" w:rsidP="009C1F56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Kary umowne</w:t>
      </w:r>
    </w:p>
    <w:p w14:paraId="16959C68" w14:textId="24D779E1" w:rsidR="004F30BC" w:rsidRPr="009C1F56" w:rsidRDefault="004F30BC" w:rsidP="00567850">
      <w:pPr>
        <w:pStyle w:val="Akapitzlist"/>
        <w:numPr>
          <w:ilvl w:val="0"/>
          <w:numId w:val="3"/>
        </w:numPr>
        <w:shd w:val="clear" w:color="auto" w:fill="FFFFFF"/>
        <w:ind w:left="284" w:right="43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 przypadku odstąpienia od umowy w sytuacji</w:t>
      </w:r>
      <w:r w:rsidR="00424AE2" w:rsidRPr="009C1F56">
        <w:rPr>
          <w:rFonts w:ascii="Tahoma" w:hAnsi="Tahoma" w:cs="Tahoma"/>
        </w:rPr>
        <w:t>,</w:t>
      </w:r>
      <w:r w:rsidRPr="009C1F56">
        <w:rPr>
          <w:rFonts w:ascii="Tahoma" w:hAnsi="Tahoma" w:cs="Tahoma"/>
        </w:rPr>
        <w:t xml:space="preserve"> o której mowa w </w:t>
      </w:r>
      <w:r w:rsidR="00AE5587" w:rsidRPr="009C1F56">
        <w:rPr>
          <w:rFonts w:ascii="Tahoma" w:hAnsi="Tahoma" w:cs="Tahoma"/>
        </w:rPr>
        <w:t xml:space="preserve">§ 10 ust. 1 </w:t>
      </w:r>
      <w:r w:rsidR="00F47DA5" w:rsidRPr="009C1F56">
        <w:rPr>
          <w:rFonts w:ascii="Tahoma" w:hAnsi="Tahoma" w:cs="Tahoma"/>
        </w:rPr>
        <w:t>pkt</w:t>
      </w:r>
      <w:r w:rsidRPr="009C1F56">
        <w:rPr>
          <w:rFonts w:ascii="Tahoma" w:hAnsi="Tahoma" w:cs="Tahoma"/>
        </w:rPr>
        <w:t xml:space="preserve"> 1</w:t>
      </w:r>
      <w:r w:rsidR="00FB5E69">
        <w:rPr>
          <w:rFonts w:ascii="Tahoma" w:hAnsi="Tahoma" w:cs="Tahoma"/>
        </w:rPr>
        <w:t>-5</w:t>
      </w:r>
      <w:r w:rsidR="00424AE2" w:rsidRPr="009C1F56">
        <w:rPr>
          <w:rFonts w:ascii="Tahoma" w:hAnsi="Tahoma" w:cs="Tahoma"/>
        </w:rPr>
        <w:t>,</w:t>
      </w:r>
      <w:r w:rsidRPr="009C1F56">
        <w:rPr>
          <w:rFonts w:ascii="Tahoma" w:hAnsi="Tahoma" w:cs="Tahoma"/>
        </w:rPr>
        <w:t xml:space="preserve"> </w:t>
      </w:r>
      <w:bookmarkStart w:id="9" w:name="_Hlk19535840"/>
      <w:r w:rsidRPr="009C1F56">
        <w:rPr>
          <w:rFonts w:ascii="Tahoma" w:hAnsi="Tahoma" w:cs="Tahoma"/>
        </w:rPr>
        <w:t xml:space="preserve">Wykonawca zobowiązany jest do zapłaty na rzecz Zamawiającego kary umownej w wysokości 10% należnego wynagrodzenia brutto </w:t>
      </w:r>
      <w:r w:rsidR="000B4ADF" w:rsidRPr="009C1F56">
        <w:rPr>
          <w:rFonts w:ascii="Tahoma" w:hAnsi="Tahoma" w:cs="Tahoma"/>
        </w:rPr>
        <w:t>określonego w § 7 ust.</w:t>
      </w:r>
      <w:r w:rsidR="00E968C6" w:rsidRPr="009C1F56">
        <w:rPr>
          <w:rFonts w:ascii="Tahoma" w:hAnsi="Tahoma" w:cs="Tahoma"/>
        </w:rPr>
        <w:t xml:space="preserve"> </w:t>
      </w:r>
      <w:r w:rsidR="000B4ADF" w:rsidRPr="009C1F56">
        <w:rPr>
          <w:rFonts w:ascii="Tahoma" w:hAnsi="Tahoma" w:cs="Tahoma"/>
        </w:rPr>
        <w:t>1</w:t>
      </w:r>
      <w:bookmarkEnd w:id="9"/>
      <w:r w:rsidR="00E968C6" w:rsidRPr="009C1F56">
        <w:rPr>
          <w:rFonts w:ascii="Tahoma" w:hAnsi="Tahoma" w:cs="Tahoma"/>
        </w:rPr>
        <w:t>.</w:t>
      </w:r>
    </w:p>
    <w:p w14:paraId="41204FD8" w14:textId="15E15F64" w:rsidR="003B0F16" w:rsidRPr="009C1F56" w:rsidRDefault="00396D95" w:rsidP="0056785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336" w:right="43" w:hanging="308"/>
        <w:jc w:val="both"/>
        <w:rPr>
          <w:rFonts w:ascii="Tahoma" w:hAnsi="Tahoma" w:cs="Tahoma"/>
          <w:b/>
        </w:rPr>
      </w:pPr>
      <w:r w:rsidRPr="009C1F56">
        <w:rPr>
          <w:rFonts w:ascii="Tahoma" w:hAnsi="Tahoma" w:cs="Tahoma"/>
        </w:rPr>
        <w:t>Z</w:t>
      </w:r>
      <w:r w:rsidR="00AC58F5" w:rsidRPr="009C1F56">
        <w:rPr>
          <w:rFonts w:ascii="Tahoma" w:hAnsi="Tahoma" w:cs="Tahoma"/>
        </w:rPr>
        <w:t xml:space="preserve">a wykonanie zamówienia przez osoby inne niż określone w Ofercie lub niezaakceptowane uprzednio przez Zamawiającego lub zatrudnione w jakimkolwiek charakterze przez Zamawiającego w wysokości 2% należnego wynagrodzenia brutto Wykonawcy </w:t>
      </w:r>
      <w:bookmarkStart w:id="10" w:name="_Hlk19535341"/>
      <w:r w:rsidR="00AC58F5" w:rsidRPr="009C1F56">
        <w:rPr>
          <w:rFonts w:ascii="Tahoma" w:hAnsi="Tahoma" w:cs="Tahoma"/>
        </w:rPr>
        <w:t xml:space="preserve">określonego w </w:t>
      </w:r>
      <w:r w:rsidR="002F2FD6" w:rsidRPr="009C1F56">
        <w:rPr>
          <w:rFonts w:ascii="Tahoma" w:hAnsi="Tahoma" w:cs="Tahoma"/>
        </w:rPr>
        <w:t xml:space="preserve">§ </w:t>
      </w:r>
      <w:r w:rsidR="005C2129" w:rsidRPr="009C1F56">
        <w:rPr>
          <w:rFonts w:ascii="Tahoma" w:hAnsi="Tahoma" w:cs="Tahoma"/>
        </w:rPr>
        <w:t>7</w:t>
      </w:r>
      <w:r w:rsidR="006B4389" w:rsidRPr="009C1F56">
        <w:rPr>
          <w:rFonts w:ascii="Tahoma" w:hAnsi="Tahoma" w:cs="Tahoma"/>
        </w:rPr>
        <w:t xml:space="preserve"> </w:t>
      </w:r>
      <w:r w:rsidR="003B0F16" w:rsidRPr="009C1F56">
        <w:rPr>
          <w:rFonts w:ascii="Tahoma" w:hAnsi="Tahoma" w:cs="Tahoma"/>
        </w:rPr>
        <w:t>ust.</w:t>
      </w:r>
      <w:r w:rsidR="00E968C6" w:rsidRPr="009C1F56">
        <w:rPr>
          <w:rFonts w:ascii="Tahoma" w:hAnsi="Tahoma" w:cs="Tahoma"/>
        </w:rPr>
        <w:t xml:space="preserve"> </w:t>
      </w:r>
      <w:r w:rsidR="006B4389" w:rsidRPr="009C1F56">
        <w:rPr>
          <w:rFonts w:ascii="Tahoma" w:hAnsi="Tahoma" w:cs="Tahoma"/>
        </w:rPr>
        <w:t>1</w:t>
      </w:r>
      <w:r w:rsidR="00E968C6" w:rsidRPr="009C1F56">
        <w:rPr>
          <w:rFonts w:ascii="Tahoma" w:hAnsi="Tahoma" w:cs="Tahoma"/>
        </w:rPr>
        <w:t>.</w:t>
      </w:r>
      <w:r w:rsidR="00AC58F5" w:rsidRPr="009C1F56">
        <w:rPr>
          <w:rFonts w:ascii="Tahoma" w:hAnsi="Tahoma" w:cs="Tahoma"/>
        </w:rPr>
        <w:t xml:space="preserve"> </w:t>
      </w:r>
      <w:bookmarkStart w:id="11" w:name="_Hlk19279878"/>
      <w:bookmarkEnd w:id="10"/>
    </w:p>
    <w:p w14:paraId="01661EDC" w14:textId="61B59DAF" w:rsidR="001107E5" w:rsidRPr="009C1F56" w:rsidRDefault="001107E5" w:rsidP="0056785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336" w:right="43" w:hanging="308"/>
        <w:jc w:val="both"/>
        <w:rPr>
          <w:rFonts w:ascii="Tahoma" w:hAnsi="Tahoma" w:cs="Tahoma"/>
          <w:b/>
        </w:rPr>
      </w:pPr>
      <w:r w:rsidRPr="009C1F56">
        <w:rPr>
          <w:rFonts w:ascii="Tahoma" w:hAnsi="Tahoma" w:cs="Tahoma"/>
        </w:rPr>
        <w:t xml:space="preserve">W przypadku naruszenia postanowień § 1 </w:t>
      </w:r>
      <w:r w:rsidR="003B0F16" w:rsidRPr="009C1F56">
        <w:rPr>
          <w:rFonts w:ascii="Tahoma" w:hAnsi="Tahoma" w:cs="Tahoma"/>
        </w:rPr>
        <w:t>ust.</w:t>
      </w:r>
      <w:r w:rsidRPr="009C1F56">
        <w:rPr>
          <w:rFonts w:ascii="Tahoma" w:hAnsi="Tahoma" w:cs="Tahoma"/>
        </w:rPr>
        <w:t xml:space="preserve"> 2, Zamawiający obciąży Wykonawcę karą umowną w wysokości 2 000,00 zł za każdy </w:t>
      </w:r>
      <w:r w:rsidR="00821B2E" w:rsidRPr="009C1F56">
        <w:rPr>
          <w:rFonts w:ascii="Tahoma" w:hAnsi="Tahoma" w:cs="Tahoma"/>
        </w:rPr>
        <w:t>przypadek potwierdzonego świadczenia</w:t>
      </w:r>
      <w:r w:rsidRPr="009C1F56">
        <w:rPr>
          <w:rFonts w:ascii="Tahoma" w:hAnsi="Tahoma" w:cs="Tahoma"/>
        </w:rPr>
        <w:t xml:space="preserve"> usługi bez umowy o pracę.</w:t>
      </w:r>
    </w:p>
    <w:p w14:paraId="049DF26A" w14:textId="651F7DEB" w:rsidR="004F30BC" w:rsidRPr="009C1F56" w:rsidRDefault="004F30BC" w:rsidP="0056785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336" w:right="43" w:hanging="308"/>
        <w:jc w:val="both"/>
        <w:rPr>
          <w:rFonts w:ascii="Tahoma" w:hAnsi="Tahoma" w:cs="Tahoma"/>
          <w:b/>
        </w:rPr>
      </w:pPr>
      <w:bookmarkStart w:id="12" w:name="_Hlk19109625"/>
      <w:bookmarkEnd w:id="11"/>
      <w:r w:rsidRPr="009C1F56">
        <w:rPr>
          <w:rFonts w:ascii="Tahoma" w:hAnsi="Tahoma" w:cs="Tahoma"/>
        </w:rPr>
        <w:t xml:space="preserve">W przypadku opóźnienia w realizacji zadań określonych w pkt I - V Opisu Przedmiotu Zamówienia </w:t>
      </w:r>
      <w:r w:rsidR="00614473" w:rsidRPr="009C1F56">
        <w:rPr>
          <w:rFonts w:ascii="Tahoma" w:hAnsi="Tahoma" w:cs="Tahoma"/>
        </w:rPr>
        <w:t xml:space="preserve">(etap I) </w:t>
      </w:r>
      <w:r w:rsidRPr="009C1F56">
        <w:rPr>
          <w:rFonts w:ascii="Tahoma" w:hAnsi="Tahoma" w:cs="Tahoma"/>
        </w:rPr>
        <w:t xml:space="preserve">w stosunku do terminów </w:t>
      </w:r>
      <w:r w:rsidR="00913FF8" w:rsidRPr="009C1F56">
        <w:rPr>
          <w:rFonts w:ascii="Tahoma" w:hAnsi="Tahoma" w:cs="Tahoma"/>
        </w:rPr>
        <w:t xml:space="preserve">zaakceptowanych </w:t>
      </w:r>
      <w:r w:rsidRPr="009C1F56">
        <w:rPr>
          <w:rFonts w:ascii="Tahoma" w:hAnsi="Tahoma" w:cs="Tahoma"/>
        </w:rPr>
        <w:t>przez Zamawiającego</w:t>
      </w:r>
      <w:r w:rsidR="00424AE2" w:rsidRPr="009C1F56">
        <w:rPr>
          <w:rFonts w:ascii="Tahoma" w:hAnsi="Tahoma" w:cs="Tahoma"/>
        </w:rPr>
        <w:t>,</w:t>
      </w:r>
      <w:r w:rsidRPr="009C1F56">
        <w:rPr>
          <w:rFonts w:ascii="Tahoma" w:hAnsi="Tahoma" w:cs="Tahoma"/>
        </w:rPr>
        <w:t xml:space="preserve"> Wykonawca zostanie obciążony karą umowną w wysokości 1 000 zł za każdy dzień opóźnienia</w:t>
      </w:r>
      <w:r w:rsidR="006A26AD" w:rsidRPr="009C1F56">
        <w:rPr>
          <w:rFonts w:ascii="Tahoma" w:hAnsi="Tahoma" w:cs="Tahoma"/>
        </w:rPr>
        <w:t>,</w:t>
      </w:r>
      <w:r w:rsidR="009705C3" w:rsidRPr="009C1F56">
        <w:rPr>
          <w:rFonts w:ascii="Tahoma" w:hAnsi="Tahoma" w:cs="Tahoma"/>
        </w:rPr>
        <w:t xml:space="preserve"> </w:t>
      </w:r>
      <w:r w:rsidRPr="009C1F56">
        <w:rPr>
          <w:rFonts w:ascii="Tahoma" w:hAnsi="Tahoma" w:cs="Tahoma"/>
        </w:rPr>
        <w:t xml:space="preserve">maksymalny wymiar kary z powodu opóźnienia </w:t>
      </w:r>
      <w:r w:rsidR="00614473" w:rsidRPr="009C1F56">
        <w:rPr>
          <w:rFonts w:ascii="Tahoma" w:hAnsi="Tahoma" w:cs="Tahoma"/>
        </w:rPr>
        <w:t xml:space="preserve">w tym </w:t>
      </w:r>
      <w:r w:rsidRPr="009C1F56">
        <w:rPr>
          <w:rFonts w:ascii="Tahoma" w:hAnsi="Tahoma" w:cs="Tahoma"/>
        </w:rPr>
        <w:t xml:space="preserve">etapie realizacji zamówienia może wynieść </w:t>
      </w:r>
      <w:r w:rsidR="006A26AD" w:rsidRPr="009C1F56">
        <w:rPr>
          <w:rFonts w:ascii="Tahoma" w:hAnsi="Tahoma" w:cs="Tahoma"/>
        </w:rPr>
        <w:t>3</w:t>
      </w:r>
      <w:r w:rsidR="009705C3" w:rsidRPr="009C1F56">
        <w:rPr>
          <w:rFonts w:ascii="Tahoma" w:hAnsi="Tahoma" w:cs="Tahoma"/>
        </w:rPr>
        <w:t>0</w:t>
      </w:r>
      <w:r w:rsidRPr="009C1F56">
        <w:rPr>
          <w:rFonts w:ascii="Tahoma" w:hAnsi="Tahoma" w:cs="Tahoma"/>
        </w:rPr>
        <w:t xml:space="preserve"> 000 zł.</w:t>
      </w:r>
    </w:p>
    <w:bookmarkEnd w:id="12"/>
    <w:p w14:paraId="5F93C322" w14:textId="5BD2ABA7" w:rsidR="00614473" w:rsidRPr="009C1F56" w:rsidRDefault="00614473" w:rsidP="00567850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  <w:strike/>
        </w:rPr>
      </w:pPr>
      <w:r w:rsidRPr="009C1F56">
        <w:rPr>
          <w:rFonts w:ascii="Tahoma" w:hAnsi="Tahoma" w:cs="Tahoma"/>
        </w:rPr>
        <w:t xml:space="preserve">W przypadku nienależytego tj. niezgodnego z Opisem Przedmiotu Zamówienia wykonania zadań określonych w pkt I-V Opisu Przedmiotu Zamówienia (etap I) wynagrodzenie Wykonawcy zostanie pomniejszone o wartość niezrealizowanych zadań oraz zostanie on obciążony karą umowną w wysokości 1 000 zł za każdy przypadek nienależytego wykonania zamówienia. Maksymalny wymiar kary z tego tytułu może wynieść </w:t>
      </w:r>
      <w:r w:rsidR="006A26AD" w:rsidRPr="009C1F56">
        <w:rPr>
          <w:rFonts w:ascii="Tahoma" w:hAnsi="Tahoma" w:cs="Tahoma"/>
        </w:rPr>
        <w:t>3</w:t>
      </w:r>
      <w:r w:rsidR="00EF59C7" w:rsidRPr="009C1F56">
        <w:rPr>
          <w:rFonts w:ascii="Tahoma" w:hAnsi="Tahoma" w:cs="Tahoma"/>
        </w:rPr>
        <w:t>0</w:t>
      </w:r>
      <w:r w:rsidRPr="009C1F56">
        <w:rPr>
          <w:rFonts w:ascii="Tahoma" w:hAnsi="Tahoma" w:cs="Tahoma"/>
        </w:rPr>
        <w:t xml:space="preserve"> 000,00 zł</w:t>
      </w:r>
      <w:r w:rsidRPr="009C1F56">
        <w:rPr>
          <w:rFonts w:ascii="Tahoma" w:hAnsi="Tahoma" w:cs="Tahoma"/>
          <w:b/>
        </w:rPr>
        <w:t>.</w:t>
      </w:r>
    </w:p>
    <w:p w14:paraId="3C100D72" w14:textId="059AD700" w:rsidR="005C2129" w:rsidRPr="009C1F56" w:rsidRDefault="005C2129" w:rsidP="00567850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</w:rPr>
      </w:pPr>
      <w:r w:rsidRPr="009C1F56">
        <w:rPr>
          <w:rFonts w:ascii="Tahoma" w:hAnsi="Tahoma" w:cs="Tahoma"/>
          <w:bCs/>
        </w:rPr>
        <w:t>W przypadku opóźnienia w realizacji zadań określonych w pkt VI - IX Opisu Przedmiotu Zamówienia (etap II) w stosunku do terminów zaakceptowanych przez Zamawiającego, Wykonawca zostanie obciążony karą umowną w wysokości 1 000 zł za każdy dzień opóźnienia.</w:t>
      </w:r>
    </w:p>
    <w:p w14:paraId="7BB61FD8" w14:textId="2036DA77" w:rsidR="004F30BC" w:rsidRPr="009C1F56" w:rsidRDefault="004F30BC" w:rsidP="00567850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right="43" w:hanging="284"/>
        <w:jc w:val="both"/>
        <w:rPr>
          <w:rFonts w:ascii="Tahoma" w:hAnsi="Tahoma" w:cs="Tahoma"/>
          <w:bCs/>
        </w:rPr>
      </w:pPr>
      <w:bookmarkStart w:id="13" w:name="_Hlk19109328"/>
      <w:r w:rsidRPr="009C1F56">
        <w:rPr>
          <w:rFonts w:ascii="Tahoma" w:hAnsi="Tahoma" w:cs="Tahoma"/>
          <w:bCs/>
        </w:rPr>
        <w:t>W przypadku nienależytego tj. niezgodnego z Opisem Przedmiotu Zamówienia wykonania zadań</w:t>
      </w:r>
      <w:r w:rsidR="005C2129" w:rsidRPr="009C1F56">
        <w:rPr>
          <w:rFonts w:ascii="Tahoma" w:hAnsi="Tahoma" w:cs="Tahoma"/>
          <w:bCs/>
        </w:rPr>
        <w:t>.</w:t>
      </w:r>
      <w:r w:rsidRPr="009C1F56">
        <w:rPr>
          <w:rFonts w:ascii="Tahoma" w:hAnsi="Tahoma" w:cs="Tahoma"/>
          <w:bCs/>
        </w:rPr>
        <w:t xml:space="preserve"> określonych w pkt VI – IX </w:t>
      </w:r>
      <w:r w:rsidRPr="009C1F56">
        <w:rPr>
          <w:rFonts w:ascii="Tahoma" w:hAnsi="Tahoma" w:cs="Tahoma"/>
        </w:rPr>
        <w:t xml:space="preserve">Opisu Przedmiotu Zamówienia </w:t>
      </w:r>
      <w:r w:rsidR="00614473" w:rsidRPr="009C1F56">
        <w:rPr>
          <w:rFonts w:ascii="Tahoma" w:hAnsi="Tahoma" w:cs="Tahoma"/>
        </w:rPr>
        <w:t xml:space="preserve">(II etap) </w:t>
      </w:r>
      <w:r w:rsidRPr="009C1F56">
        <w:rPr>
          <w:rFonts w:ascii="Tahoma" w:hAnsi="Tahoma" w:cs="Tahoma"/>
        </w:rPr>
        <w:t xml:space="preserve">wynagrodzenie Wykonawcy zostanie pomniejszone o wartość niezrealizowanych zadań oraz zostanie on obciążony karą umowną w wysokości </w:t>
      </w:r>
      <w:r w:rsidR="00913FF8" w:rsidRPr="009C1F56">
        <w:rPr>
          <w:rFonts w:ascii="Tahoma" w:hAnsi="Tahoma" w:cs="Tahoma"/>
        </w:rPr>
        <w:t>1</w:t>
      </w:r>
      <w:r w:rsidRPr="009C1F56">
        <w:rPr>
          <w:rFonts w:ascii="Tahoma" w:hAnsi="Tahoma" w:cs="Tahoma"/>
        </w:rPr>
        <w:t xml:space="preserve"> 000 zł za każdy przypadek nienależytego wykonania zamówienia. </w:t>
      </w:r>
    </w:p>
    <w:bookmarkEnd w:id="13"/>
    <w:p w14:paraId="22F61A0D" w14:textId="3AFA297E" w:rsidR="00C308B7" w:rsidRPr="009C1F56" w:rsidRDefault="00C308B7" w:rsidP="00567850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</w:rPr>
      </w:pPr>
      <w:r w:rsidRPr="009C1F56">
        <w:rPr>
          <w:rFonts w:ascii="Tahoma" w:hAnsi="Tahoma" w:cs="Tahoma"/>
        </w:rPr>
        <w:t>W przypadku utraty</w:t>
      </w:r>
      <w:r w:rsidR="003E5A8C">
        <w:rPr>
          <w:rFonts w:ascii="Tahoma" w:hAnsi="Tahoma" w:cs="Tahoma"/>
        </w:rPr>
        <w:t xml:space="preserve"> </w:t>
      </w:r>
      <w:r w:rsidRPr="009C1F56">
        <w:rPr>
          <w:rFonts w:ascii="Tahoma" w:hAnsi="Tahoma" w:cs="Tahoma"/>
        </w:rPr>
        <w:t xml:space="preserve">Informacji Poufnych lub dostępu nieupoważnionej osoby trzeciej do Informacji Poufnych przez Wykonawcę, Zamawiający obciąży Wykonawcę karą w wysokości 30 000 zł. </w:t>
      </w:r>
    </w:p>
    <w:p w14:paraId="0132DBD8" w14:textId="77777777" w:rsidR="009C1F56" w:rsidRPr="009C1F56" w:rsidRDefault="004F30BC" w:rsidP="00567850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</w:rPr>
      </w:pPr>
      <w:r w:rsidRPr="009C1F56">
        <w:rPr>
          <w:rFonts w:ascii="Tahoma" w:hAnsi="Tahoma" w:cs="Tahoma"/>
        </w:rPr>
        <w:t>Zamawiający może dochodzić na zasadach ogólnych odszkodowania przewyższającego karę umowną.</w:t>
      </w:r>
    </w:p>
    <w:p w14:paraId="6F296F86" w14:textId="77777777" w:rsidR="009C1F56" w:rsidRPr="009C1F56" w:rsidRDefault="004F30BC" w:rsidP="00567850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</w:rPr>
      </w:pPr>
      <w:r w:rsidRPr="009C1F56">
        <w:rPr>
          <w:rFonts w:ascii="Tahoma" w:hAnsi="Tahoma" w:cs="Tahoma"/>
        </w:rPr>
        <w:lastRenderedPageBreak/>
        <w:t xml:space="preserve">W razie zaistnienia istotnej zmiany okoliczności powodującej, że wykonanie umowy nie leży w interesie publicznym, czego nie można było przewidzieć w chwili zawarcia umowy,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14:paraId="1147E9C2" w14:textId="0D14B9D2" w:rsidR="004F30BC" w:rsidRPr="009C1F56" w:rsidRDefault="004F30BC" w:rsidP="00567850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</w:rPr>
      </w:pPr>
      <w:r w:rsidRPr="009C1F56">
        <w:rPr>
          <w:rFonts w:ascii="Tahoma" w:hAnsi="Tahoma" w:cs="Tahoma"/>
        </w:rPr>
        <w:t>Odstąpienie, o którym mowa powyżej winno nastąpić w formie pisemnej pod rygorem nieważności.</w:t>
      </w:r>
    </w:p>
    <w:p w14:paraId="0EDF5EE4" w14:textId="77777777" w:rsidR="007C696C" w:rsidRPr="009C1F56" w:rsidRDefault="007C696C">
      <w:pPr>
        <w:spacing w:line="276" w:lineRule="auto"/>
        <w:jc w:val="center"/>
        <w:rPr>
          <w:rFonts w:ascii="Tahoma" w:hAnsi="Tahoma" w:cs="Tahoma"/>
          <w:spacing w:val="9"/>
          <w:sz w:val="22"/>
          <w:szCs w:val="22"/>
        </w:rPr>
      </w:pPr>
    </w:p>
    <w:p w14:paraId="2A481923" w14:textId="065FE8C0" w:rsidR="008028F1" w:rsidRPr="009C1F56" w:rsidRDefault="007C696C" w:rsidP="008E75AF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bookmarkStart w:id="14" w:name="_Hlk19262289"/>
      <w:r w:rsidRPr="009C1F56">
        <w:rPr>
          <w:rFonts w:ascii="Tahoma" w:hAnsi="Tahoma" w:cs="Tahoma"/>
          <w:b/>
          <w:sz w:val="22"/>
          <w:szCs w:val="22"/>
        </w:rPr>
        <w:t xml:space="preserve">§ </w:t>
      </w:r>
      <w:r w:rsidR="001417D5" w:rsidRPr="009C1F56">
        <w:rPr>
          <w:rFonts w:ascii="Tahoma" w:hAnsi="Tahoma" w:cs="Tahoma"/>
          <w:b/>
          <w:sz w:val="22"/>
          <w:szCs w:val="22"/>
        </w:rPr>
        <w:t>10</w:t>
      </w:r>
    </w:p>
    <w:bookmarkEnd w:id="14"/>
    <w:p w14:paraId="2AF9120F" w14:textId="77777777" w:rsidR="007C696C" w:rsidRPr="009C1F56" w:rsidRDefault="007C696C" w:rsidP="008028F1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Odstąpienie od umowy</w:t>
      </w:r>
    </w:p>
    <w:p w14:paraId="303681B9" w14:textId="6EE865AD" w:rsidR="003B48B0" w:rsidRPr="009C1F56" w:rsidRDefault="003B48B0" w:rsidP="00567850">
      <w:pPr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bCs/>
          <w:sz w:val="22"/>
          <w:szCs w:val="22"/>
        </w:rPr>
        <w:t>Zamawiający będzie mógł odstąpić</w:t>
      </w:r>
      <w:r w:rsidR="00470D17" w:rsidRPr="009C1F56">
        <w:rPr>
          <w:rFonts w:ascii="Tahoma" w:hAnsi="Tahoma" w:cs="Tahoma"/>
          <w:bCs/>
          <w:sz w:val="22"/>
          <w:szCs w:val="22"/>
        </w:rPr>
        <w:t xml:space="preserve"> od </w:t>
      </w:r>
      <w:r w:rsidRPr="009C1F56">
        <w:rPr>
          <w:rFonts w:ascii="Tahoma" w:hAnsi="Tahoma" w:cs="Tahoma"/>
          <w:bCs/>
          <w:sz w:val="22"/>
          <w:szCs w:val="22"/>
        </w:rPr>
        <w:t xml:space="preserve">umowy w całości lub w części </w:t>
      </w:r>
      <w:r w:rsidRPr="009C1F56">
        <w:rPr>
          <w:rFonts w:ascii="Tahoma" w:hAnsi="Tahoma" w:cs="Tahoma"/>
          <w:sz w:val="22"/>
          <w:szCs w:val="22"/>
        </w:rPr>
        <w:t>w następujących przypadkach:</w:t>
      </w:r>
    </w:p>
    <w:p w14:paraId="29E2A01E" w14:textId="44A07063" w:rsidR="00303354" w:rsidRPr="009C1F56" w:rsidRDefault="00303354" w:rsidP="0056785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 xml:space="preserve">nieprzystąpienia przez </w:t>
      </w:r>
      <w:r w:rsidR="00470D17" w:rsidRPr="009C1F56">
        <w:rPr>
          <w:rFonts w:ascii="Tahoma" w:hAnsi="Tahoma" w:cs="Tahoma"/>
        </w:rPr>
        <w:t>W</w:t>
      </w:r>
      <w:r w:rsidRPr="009C1F56">
        <w:rPr>
          <w:rFonts w:ascii="Tahoma" w:hAnsi="Tahoma" w:cs="Tahoma"/>
        </w:rPr>
        <w:t>ykonawcę do realizacji zadań określonych umową</w:t>
      </w:r>
      <w:r w:rsidR="00470D17" w:rsidRPr="009C1F56">
        <w:rPr>
          <w:rFonts w:ascii="Tahoma" w:hAnsi="Tahoma" w:cs="Tahoma"/>
        </w:rPr>
        <w:t xml:space="preserve"> </w:t>
      </w:r>
      <w:r w:rsidRPr="009C1F56">
        <w:rPr>
          <w:rFonts w:ascii="Tahoma" w:hAnsi="Tahoma" w:cs="Tahoma"/>
        </w:rPr>
        <w:t xml:space="preserve">w terminie </w:t>
      </w:r>
      <w:r w:rsidR="00263B30" w:rsidRPr="009C1F56">
        <w:rPr>
          <w:rFonts w:ascii="Tahoma" w:hAnsi="Tahoma" w:cs="Tahoma"/>
        </w:rPr>
        <w:t>7</w:t>
      </w:r>
      <w:r w:rsidRPr="009C1F56">
        <w:rPr>
          <w:rFonts w:ascii="Tahoma" w:hAnsi="Tahoma" w:cs="Tahoma"/>
        </w:rPr>
        <w:t xml:space="preserve"> dni od daty podpisania umowy</w:t>
      </w:r>
      <w:r w:rsidR="00F47DA5" w:rsidRPr="009C1F56">
        <w:rPr>
          <w:rFonts w:ascii="Tahoma" w:hAnsi="Tahoma" w:cs="Tahoma"/>
        </w:rPr>
        <w:t>,</w:t>
      </w:r>
      <w:r w:rsidRPr="009C1F56">
        <w:rPr>
          <w:rFonts w:ascii="Tahoma" w:hAnsi="Tahoma" w:cs="Tahoma"/>
        </w:rPr>
        <w:t xml:space="preserve"> Zamawiający może odstąpić od umowy w trybie natychmiastowym;</w:t>
      </w:r>
    </w:p>
    <w:p w14:paraId="361B597E" w14:textId="0E8CE1C8" w:rsidR="003B48B0" w:rsidRPr="009C1F56" w:rsidRDefault="003B48B0" w:rsidP="00567850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ahoma" w:hAnsi="Tahoma" w:cs="Tahoma"/>
          <w:bCs/>
        </w:rPr>
      </w:pPr>
      <w:r w:rsidRPr="009C1F56">
        <w:rPr>
          <w:rFonts w:ascii="Tahoma" w:hAnsi="Tahoma" w:cs="Tahoma"/>
          <w:bCs/>
        </w:rPr>
        <w:t>gdy dotychczasowy przebieg prac wskazywać będzie, iż nie jest prawdopodobnym wykonanie umowy w umówionym terminie – w terminie do 14 dni od dnia, kiedy Zamawiający powziął wiadomość o okolicznościach uzasadniających odstąpienie z tej przyczyny;</w:t>
      </w:r>
    </w:p>
    <w:p w14:paraId="4DBE5CB2" w14:textId="488C4B7C" w:rsidR="00913FF8" w:rsidRPr="009C1F56" w:rsidRDefault="00913FF8" w:rsidP="00567850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ahoma" w:hAnsi="Tahoma" w:cs="Tahoma"/>
          <w:bCs/>
        </w:rPr>
      </w:pPr>
      <w:r w:rsidRPr="009C1F56">
        <w:rPr>
          <w:rFonts w:ascii="Tahoma" w:hAnsi="Tahoma" w:cs="Tahoma"/>
          <w:bCs/>
        </w:rPr>
        <w:t xml:space="preserve">gdy opóźnienie w realizacji zadań określonych w pkt I - V Opisu Przedmiotu Zamówienia (etap I) wyniesie </w:t>
      </w:r>
      <w:r w:rsidR="00AE5587" w:rsidRPr="009C1F56">
        <w:rPr>
          <w:rFonts w:ascii="Tahoma" w:hAnsi="Tahoma" w:cs="Tahoma"/>
          <w:bCs/>
        </w:rPr>
        <w:t>21 dni</w:t>
      </w:r>
      <w:r w:rsidRPr="009C1F56">
        <w:rPr>
          <w:rFonts w:ascii="Tahoma" w:hAnsi="Tahoma" w:cs="Tahoma"/>
          <w:bCs/>
        </w:rPr>
        <w:t>, Zamawiający może odstąpić od umowy w trybie natychmiastowym;</w:t>
      </w:r>
    </w:p>
    <w:p w14:paraId="70375A61" w14:textId="276D8F1A" w:rsidR="00906746" w:rsidRPr="009C1F56" w:rsidRDefault="003B48B0" w:rsidP="00567850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Tahoma" w:hAnsi="Tahoma" w:cs="Tahoma"/>
          <w:bCs/>
        </w:rPr>
      </w:pPr>
      <w:r w:rsidRPr="009C1F56">
        <w:rPr>
          <w:rFonts w:ascii="Tahoma" w:hAnsi="Tahoma" w:cs="Tahoma"/>
        </w:rPr>
        <w:t>gdy Wykonawca wykonuje umowę lub jej część w sposób sprzeczny z umową, w szczególności nie posługuje się przy realizacji umowy osobami wskazanymi w Wykazie osób</w:t>
      </w:r>
      <w:r w:rsidR="000406B2" w:rsidRPr="009C1F56">
        <w:rPr>
          <w:rFonts w:ascii="Tahoma" w:hAnsi="Tahoma" w:cs="Tahoma"/>
        </w:rPr>
        <w:t xml:space="preserve"> </w:t>
      </w:r>
      <w:bookmarkStart w:id="15" w:name="_Hlk19190118"/>
      <w:r w:rsidR="000406B2" w:rsidRPr="009C1F56">
        <w:rPr>
          <w:rFonts w:ascii="Tahoma" w:hAnsi="Tahoma" w:cs="Tahoma"/>
        </w:rPr>
        <w:t>w zakresie wynikającym z oferty</w:t>
      </w:r>
      <w:r w:rsidRPr="009C1F56">
        <w:rPr>
          <w:rFonts w:ascii="Tahoma" w:hAnsi="Tahoma" w:cs="Tahoma"/>
        </w:rPr>
        <w:t xml:space="preserve"> </w:t>
      </w:r>
      <w:bookmarkEnd w:id="15"/>
      <w:r w:rsidRPr="009C1F56">
        <w:rPr>
          <w:rFonts w:ascii="Tahoma" w:hAnsi="Tahoma" w:cs="Tahoma"/>
        </w:rPr>
        <w:t>lub dokonuje zmiany tych osób bez pisemnej akceptacji Zamawiającego lub rozszerza zakres podwykonawstwa poza wskazany w Ofercie bez pisemnej zgody Zamawiającego lub nie przestrzega warunków świadczenia usług lub wykonuje umowę w sposób nienależyty i nie zmienia sposobu realizacji umowy mimo wezwania go do tego przez Zamawiającego w terminie określonym w tym wezwaniu lub nie usunie uchybień mimo wezwania przez Zamawiającego do usunięcia uchybień w terminie określonym w wezwaniu – w terminie do 14 dni od dnia, kiedy Zamawiający powziął wiadomość o okolicznościach uzasadniających odstąpienie z tej przyczyny. Obowiązku wezwania do usunięcia uchybień nie stosuje się w sytuacjach, w których z uwagi na charakter danego uchybienia nie można go usunąć lub wymagane było jego natychmiastowe usunięcie, wówczas termin 14-dniowy liczy się od dnia, kiedy Zamawiający powziął wiadomość o okoliczności uzasadniającej odstąpienie;</w:t>
      </w:r>
    </w:p>
    <w:p w14:paraId="3332626E" w14:textId="197D80DD" w:rsidR="003B48B0" w:rsidRPr="009C1F56" w:rsidRDefault="003B48B0" w:rsidP="00567850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lastRenderedPageBreak/>
        <w:t>gdy Wykonawca zaprzestał prowadzenia działalności – w terminie do 14 dni od dnia, kiedy Zamawiający powziął wiadomość o okolicznościach uzasadniających odstąpienie od umowy z t</w:t>
      </w:r>
      <w:r w:rsidR="00424AE2" w:rsidRPr="009C1F56">
        <w:rPr>
          <w:rFonts w:ascii="Tahoma" w:hAnsi="Tahoma" w:cs="Tahoma"/>
        </w:rPr>
        <w:t>ej</w:t>
      </w:r>
      <w:r w:rsidRPr="009C1F56">
        <w:rPr>
          <w:rFonts w:ascii="Tahoma" w:hAnsi="Tahoma" w:cs="Tahoma"/>
        </w:rPr>
        <w:t xml:space="preserve"> przyczyn</w:t>
      </w:r>
      <w:r w:rsidR="00424AE2" w:rsidRPr="009C1F56">
        <w:rPr>
          <w:rFonts w:ascii="Tahoma" w:hAnsi="Tahoma" w:cs="Tahoma"/>
        </w:rPr>
        <w:t>y</w:t>
      </w:r>
      <w:r w:rsidR="004F4327" w:rsidRPr="009C1F56">
        <w:rPr>
          <w:rFonts w:ascii="Tahoma" w:hAnsi="Tahoma" w:cs="Tahoma"/>
        </w:rPr>
        <w:t>.</w:t>
      </w:r>
    </w:p>
    <w:p w14:paraId="2EF6D547" w14:textId="22AC7446" w:rsidR="003B48B0" w:rsidRPr="009C1F56" w:rsidRDefault="003B48B0" w:rsidP="00567850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 przypadku odstąpienia od umowy:</w:t>
      </w:r>
    </w:p>
    <w:p w14:paraId="4E60CAED" w14:textId="684E815E" w:rsidR="003B48B0" w:rsidRPr="009C1F56" w:rsidRDefault="003B48B0" w:rsidP="00567850">
      <w:pPr>
        <w:pStyle w:val="Akapitzlist"/>
        <w:numPr>
          <w:ilvl w:val="0"/>
          <w:numId w:val="24"/>
        </w:numPr>
        <w:tabs>
          <w:tab w:val="clear" w:pos="360"/>
          <w:tab w:val="num" w:pos="851"/>
          <w:tab w:val="left" w:pos="993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Wykonawca i Zamawiający zobowiązują się do sporządzenia protokołu, który będzie zawierał opis prac wykonanych do dnia odstąpienia od umowy wraz z dokonaniem ich oceny pod względem możliwości ich zaakceptowania i odbioru przez Zamawiającego;</w:t>
      </w:r>
    </w:p>
    <w:p w14:paraId="0903839E" w14:textId="27F2A3EC" w:rsidR="000406B2" w:rsidRPr="009C1F56" w:rsidRDefault="003B48B0" w:rsidP="00567850">
      <w:pPr>
        <w:pStyle w:val="Akapitzlist"/>
        <w:numPr>
          <w:ilvl w:val="0"/>
          <w:numId w:val="24"/>
        </w:numPr>
        <w:tabs>
          <w:tab w:val="clear" w:pos="360"/>
          <w:tab w:val="num" w:pos="851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 i będzie mogła być wykorzystana ze względu na cel umowy.</w:t>
      </w:r>
    </w:p>
    <w:p w14:paraId="460D3EB0" w14:textId="0403589D" w:rsidR="000406B2" w:rsidRPr="009C1F56" w:rsidRDefault="003B48B0" w:rsidP="00567850">
      <w:pPr>
        <w:pStyle w:val="Akapitzlist"/>
        <w:numPr>
          <w:ilvl w:val="0"/>
          <w:numId w:val="24"/>
        </w:numPr>
        <w:tabs>
          <w:tab w:val="clear" w:pos="360"/>
          <w:tab w:val="num" w:pos="851"/>
        </w:tabs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9C1F56">
        <w:rPr>
          <w:rFonts w:ascii="Tahoma" w:hAnsi="Tahoma" w:cs="Tahoma"/>
        </w:rPr>
        <w:t xml:space="preserve">Oświadczenie o odstąpieniu od umowy zostanie sporządzone w formie pisemnej </w:t>
      </w:r>
      <w:r w:rsidR="000406B2" w:rsidRPr="009C1F56">
        <w:rPr>
          <w:rFonts w:ascii="Tahoma" w:hAnsi="Tahoma" w:cs="Tahoma"/>
        </w:rPr>
        <w:t xml:space="preserve">pod rygorem nieważności wraz </w:t>
      </w:r>
      <w:r w:rsidRPr="009C1F56">
        <w:rPr>
          <w:rFonts w:ascii="Tahoma" w:hAnsi="Tahoma" w:cs="Tahoma"/>
        </w:rPr>
        <w:t xml:space="preserve">z uzasadnieniem i zostanie przesłane na adres Wykonawcy, o którym mowa w </w:t>
      </w:r>
      <w:r w:rsidR="008F6FBD" w:rsidRPr="009C1F56">
        <w:rPr>
          <w:rFonts w:ascii="Tahoma" w:hAnsi="Tahoma" w:cs="Tahoma"/>
          <w:bCs/>
        </w:rPr>
        <w:t>umowie</w:t>
      </w:r>
      <w:r w:rsidRPr="009C1F56">
        <w:rPr>
          <w:rFonts w:ascii="Tahoma" w:hAnsi="Tahoma" w:cs="Tahoma"/>
        </w:rPr>
        <w:t xml:space="preserve">. </w:t>
      </w:r>
    </w:p>
    <w:p w14:paraId="63832694" w14:textId="355A79C3" w:rsidR="00366D5C" w:rsidRPr="009C1F56" w:rsidRDefault="003B48B0" w:rsidP="00567850">
      <w:pPr>
        <w:pStyle w:val="Akapitzlist"/>
        <w:numPr>
          <w:ilvl w:val="0"/>
          <w:numId w:val="24"/>
        </w:numPr>
        <w:tabs>
          <w:tab w:val="clear" w:pos="360"/>
          <w:tab w:val="num" w:pos="851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 xml:space="preserve">W dniu odstąpienia od umowy lub jej rozwiązania na innej podstawie, na Zamawiającego przechodzą autorskie prawa majątkowe oraz prawa pokrewne do utworów, o ile zostaną wytworzone w trakcie realizacji umowy do dnia odstąpienia lub rozwiązania umowy, na polach eksploatacji określonych w umowie chyba, że Zamawiający uzna i oświadczy, iż wytworzone przez Wykonawcę utwory nie będą miały dla Zamawiającego znaczenia. </w:t>
      </w:r>
    </w:p>
    <w:p w14:paraId="1D05BCA7" w14:textId="77777777" w:rsidR="003B48B0" w:rsidRPr="009C1F56" w:rsidRDefault="003B48B0" w:rsidP="00567850">
      <w:pPr>
        <w:pStyle w:val="Akapitzlist"/>
        <w:numPr>
          <w:ilvl w:val="0"/>
          <w:numId w:val="24"/>
        </w:numPr>
        <w:tabs>
          <w:tab w:val="clear" w:pos="360"/>
          <w:tab w:val="num" w:pos="851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Odstąpienie od umowy przez Zamawiającego nie zwalnia Wykonawcy od obowiązku zapłaty kar umownych zastrzeżonych w umowie.</w:t>
      </w:r>
    </w:p>
    <w:p w14:paraId="5E9D9DD9" w14:textId="0F446D0A" w:rsidR="007C696C" w:rsidRDefault="007C696C" w:rsidP="008E75AF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F17D4A6" w14:textId="77777777" w:rsidR="00FF78E5" w:rsidRPr="009C1F56" w:rsidRDefault="00FF78E5" w:rsidP="008E75AF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FBD76A8" w14:textId="0883B8CF" w:rsidR="008028F1" w:rsidRPr="009C1F56" w:rsidRDefault="007C696C" w:rsidP="008E75AF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 xml:space="preserve">§ </w:t>
      </w:r>
      <w:r w:rsidR="00C11458" w:rsidRPr="009C1F56">
        <w:rPr>
          <w:rFonts w:ascii="Tahoma" w:hAnsi="Tahoma" w:cs="Tahoma"/>
          <w:b/>
          <w:sz w:val="22"/>
          <w:szCs w:val="22"/>
        </w:rPr>
        <w:t>1</w:t>
      </w:r>
      <w:r w:rsidR="001417D5" w:rsidRPr="009C1F56">
        <w:rPr>
          <w:rFonts w:ascii="Tahoma" w:hAnsi="Tahoma" w:cs="Tahoma"/>
          <w:b/>
          <w:sz w:val="22"/>
          <w:szCs w:val="22"/>
        </w:rPr>
        <w:t>1</w:t>
      </w:r>
    </w:p>
    <w:p w14:paraId="027DF7AE" w14:textId="77777777" w:rsidR="007C696C" w:rsidRPr="009C1F56" w:rsidRDefault="007C696C" w:rsidP="008028F1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Zmiany umowy</w:t>
      </w:r>
    </w:p>
    <w:p w14:paraId="35939039" w14:textId="77777777" w:rsidR="004F30BC" w:rsidRPr="009C1F56" w:rsidRDefault="004F30BC" w:rsidP="00567850">
      <w:pPr>
        <w:pStyle w:val="Tekstpodstawowy2"/>
        <w:numPr>
          <w:ilvl w:val="6"/>
          <w:numId w:val="6"/>
        </w:numPr>
        <w:tabs>
          <w:tab w:val="left" w:pos="4352"/>
          <w:tab w:val="center" w:pos="4536"/>
          <w:tab w:val="left" w:pos="8222"/>
        </w:tabs>
        <w:spacing w:after="0" w:line="276" w:lineRule="auto"/>
        <w:ind w:left="284" w:hanging="252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Wszelkie zmiany do niniejszej</w:t>
      </w:r>
      <w:r w:rsidRPr="009C1F56">
        <w:rPr>
          <w:rFonts w:ascii="Tahoma" w:hAnsi="Tahoma" w:cs="Tahoma"/>
          <w:b/>
          <w:sz w:val="22"/>
          <w:szCs w:val="22"/>
        </w:rPr>
        <w:t xml:space="preserve"> </w:t>
      </w:r>
      <w:r w:rsidRPr="009C1F56">
        <w:rPr>
          <w:rFonts w:ascii="Tahoma" w:hAnsi="Tahoma" w:cs="Tahoma"/>
          <w:sz w:val="22"/>
          <w:szCs w:val="22"/>
        </w:rPr>
        <w:t>umowy będą dokonywane w formie pisemnej pod rygorem nieważności.</w:t>
      </w:r>
    </w:p>
    <w:p w14:paraId="7910B585" w14:textId="77777777" w:rsidR="004F30BC" w:rsidRPr="009C1F56" w:rsidRDefault="004F30BC" w:rsidP="00567850">
      <w:pPr>
        <w:pStyle w:val="Tekstpodstawowy2"/>
        <w:numPr>
          <w:ilvl w:val="6"/>
          <w:numId w:val="6"/>
        </w:numPr>
        <w:tabs>
          <w:tab w:val="left" w:pos="4352"/>
          <w:tab w:val="center" w:pos="4536"/>
          <w:tab w:val="left" w:pos="8222"/>
        </w:tabs>
        <w:spacing w:after="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Zamawiający dopuszcza możliwość dokonania zmian w umowie w następujących przypadkach:</w:t>
      </w:r>
    </w:p>
    <w:p w14:paraId="1110A5DB" w14:textId="77777777" w:rsidR="004F30BC" w:rsidRPr="009C1F56" w:rsidRDefault="00650102" w:rsidP="00567850">
      <w:pPr>
        <w:pStyle w:val="Tekstpodstawowy2"/>
        <w:numPr>
          <w:ilvl w:val="1"/>
          <w:numId w:val="7"/>
        </w:numPr>
        <w:tabs>
          <w:tab w:val="left" w:pos="4352"/>
          <w:tab w:val="center" w:pos="4536"/>
          <w:tab w:val="left" w:pos="8222"/>
        </w:tabs>
        <w:spacing w:after="0" w:line="276" w:lineRule="auto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z</w:t>
      </w:r>
      <w:r w:rsidR="004F30BC" w:rsidRPr="009C1F56">
        <w:rPr>
          <w:rFonts w:ascii="Tahoma" w:hAnsi="Tahoma" w:cs="Tahoma"/>
          <w:sz w:val="22"/>
          <w:szCs w:val="22"/>
        </w:rPr>
        <w:t>miany terminów wykonania umowy określonych w § 2 umowy w przypadku, gdy terminy te zostaną zmienione we wniosku o dofinansowanie Projektu, w zakresie wynikającym z dokonanej zmiany,</w:t>
      </w:r>
    </w:p>
    <w:p w14:paraId="46B783D2" w14:textId="0C1FF14B" w:rsidR="004F30BC" w:rsidRPr="009C1F56" w:rsidRDefault="004F30BC" w:rsidP="00567850">
      <w:pPr>
        <w:pStyle w:val="Tekstpodstawowy2"/>
        <w:numPr>
          <w:ilvl w:val="1"/>
          <w:numId w:val="7"/>
        </w:numPr>
        <w:tabs>
          <w:tab w:val="left" w:pos="4352"/>
          <w:tab w:val="center" w:pos="4536"/>
          <w:tab w:val="left" w:pos="8222"/>
        </w:tabs>
        <w:spacing w:after="0" w:line="276" w:lineRule="auto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zgodnie z art. 142 ust. 5 </w:t>
      </w:r>
      <w:proofErr w:type="spellStart"/>
      <w:r w:rsidR="00366D5C" w:rsidRPr="009C1F56">
        <w:rPr>
          <w:rFonts w:ascii="Tahoma" w:hAnsi="Tahoma" w:cs="Tahoma"/>
          <w:sz w:val="22"/>
          <w:szCs w:val="22"/>
        </w:rPr>
        <w:t>uPzp</w:t>
      </w:r>
      <w:proofErr w:type="spellEnd"/>
      <w:r w:rsidRPr="009C1F56">
        <w:rPr>
          <w:rFonts w:ascii="Tahoma" w:hAnsi="Tahoma" w:cs="Tahoma"/>
          <w:sz w:val="22"/>
          <w:szCs w:val="22"/>
        </w:rPr>
        <w:t xml:space="preserve"> Strony zobowiązują się do wprowadzania odpowiednich zmian wysokości wynagrodzenia należnego </w:t>
      </w:r>
      <w:r w:rsidR="00424AE2" w:rsidRPr="009C1F56">
        <w:rPr>
          <w:rFonts w:ascii="Tahoma" w:hAnsi="Tahoma" w:cs="Tahoma"/>
          <w:sz w:val="22"/>
          <w:szCs w:val="22"/>
        </w:rPr>
        <w:t>W</w:t>
      </w:r>
      <w:r w:rsidRPr="009C1F56">
        <w:rPr>
          <w:rFonts w:ascii="Tahoma" w:hAnsi="Tahoma" w:cs="Tahoma"/>
          <w:sz w:val="22"/>
          <w:szCs w:val="22"/>
        </w:rPr>
        <w:t>ykonawcy, w przypadku zmiany:</w:t>
      </w:r>
    </w:p>
    <w:p w14:paraId="0948F126" w14:textId="77777777" w:rsidR="004F30BC" w:rsidRPr="009C1F56" w:rsidRDefault="004F30BC" w:rsidP="00567850">
      <w:pPr>
        <w:pStyle w:val="Tekstpodstawowy2"/>
        <w:numPr>
          <w:ilvl w:val="0"/>
          <w:numId w:val="8"/>
        </w:numPr>
        <w:tabs>
          <w:tab w:val="left" w:pos="4352"/>
          <w:tab w:val="center" w:pos="4536"/>
          <w:tab w:val="left" w:pos="8222"/>
        </w:tabs>
        <w:spacing w:after="0"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stawki podatku od towarów i usług,</w:t>
      </w:r>
    </w:p>
    <w:p w14:paraId="4E57FAD2" w14:textId="77777777" w:rsidR="004F30BC" w:rsidRPr="009C1F56" w:rsidRDefault="004F30BC" w:rsidP="00567850">
      <w:pPr>
        <w:pStyle w:val="Tekstpodstawowy2"/>
        <w:numPr>
          <w:ilvl w:val="0"/>
          <w:numId w:val="8"/>
        </w:numPr>
        <w:tabs>
          <w:tab w:val="left" w:pos="4352"/>
          <w:tab w:val="center" w:pos="4536"/>
          <w:tab w:val="left" w:pos="8222"/>
        </w:tabs>
        <w:spacing w:after="0"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14:paraId="203E3716" w14:textId="77777777" w:rsidR="004F30BC" w:rsidRPr="009C1F56" w:rsidRDefault="004F30BC" w:rsidP="00567850">
      <w:pPr>
        <w:pStyle w:val="Tekstpodstawowy2"/>
        <w:numPr>
          <w:ilvl w:val="0"/>
          <w:numId w:val="8"/>
        </w:numPr>
        <w:tabs>
          <w:tab w:val="left" w:pos="4352"/>
          <w:tab w:val="center" w:pos="4536"/>
          <w:tab w:val="left" w:pos="8222"/>
        </w:tabs>
        <w:spacing w:after="0"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lastRenderedPageBreak/>
        <w:t>zasad podlegania ubezpieczeniom społecznym lub ubezpieczeniu zdrowotnemu lub wysokości stawki składki na ubezpieczenia społeczne lub zdrowotne</w:t>
      </w:r>
    </w:p>
    <w:p w14:paraId="0DD416F2" w14:textId="77777777" w:rsidR="004F30BC" w:rsidRPr="009C1F56" w:rsidRDefault="004F30BC" w:rsidP="00567850">
      <w:pPr>
        <w:pStyle w:val="Tekstpodstawowy2"/>
        <w:numPr>
          <w:ilvl w:val="0"/>
          <w:numId w:val="8"/>
        </w:numPr>
        <w:tabs>
          <w:tab w:val="left" w:pos="4352"/>
          <w:tab w:val="center" w:pos="4536"/>
          <w:tab w:val="left" w:pos="8222"/>
        </w:tabs>
        <w:spacing w:after="0"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zasad gromadzenia i wysokości wpłat do pracowniczych planów kapitałowych, o których mowa w ustawie z 4 października 20018 r. o pracowniczych planach kapitałowych</w:t>
      </w:r>
    </w:p>
    <w:p w14:paraId="1C80EE20" w14:textId="77777777" w:rsidR="007C696C" w:rsidRPr="009C1F56" w:rsidRDefault="004F30BC" w:rsidP="008E75AF">
      <w:pPr>
        <w:pStyle w:val="Tekstpodstawowy"/>
        <w:tabs>
          <w:tab w:val="left" w:pos="900"/>
        </w:tabs>
        <w:spacing w:after="0" w:line="276" w:lineRule="auto"/>
        <w:jc w:val="center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– jeżeli zmiany te będą miały wpływ na koszty wykonania zamówienia przez Wykonawcę</w:t>
      </w:r>
      <w:r w:rsidR="000026C9" w:rsidRPr="009C1F56">
        <w:rPr>
          <w:rFonts w:ascii="Tahoma" w:hAnsi="Tahoma" w:cs="Tahoma"/>
          <w:sz w:val="22"/>
          <w:szCs w:val="22"/>
        </w:rPr>
        <w:t>.</w:t>
      </w:r>
    </w:p>
    <w:p w14:paraId="193BFB8C" w14:textId="73109523" w:rsidR="000026C9" w:rsidRDefault="000026C9" w:rsidP="008E75AF">
      <w:pPr>
        <w:pStyle w:val="Tekstpodstawowy"/>
        <w:tabs>
          <w:tab w:val="left" w:pos="900"/>
        </w:tabs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E36477D" w14:textId="77777777" w:rsidR="00DD2448" w:rsidRPr="009C1F56" w:rsidRDefault="00DD2448" w:rsidP="008E75AF">
      <w:pPr>
        <w:pStyle w:val="Tekstpodstawowy"/>
        <w:tabs>
          <w:tab w:val="left" w:pos="900"/>
        </w:tabs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D2DECFF" w14:textId="2E07D9AC" w:rsidR="008028F1" w:rsidRPr="009C1F56" w:rsidRDefault="007C696C" w:rsidP="008E75AF">
      <w:pPr>
        <w:pStyle w:val="Tekstpodstawowy"/>
        <w:tabs>
          <w:tab w:val="left" w:pos="900"/>
        </w:tabs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bookmarkStart w:id="16" w:name="_Hlk19280503"/>
      <w:r w:rsidRPr="009C1F56">
        <w:rPr>
          <w:rFonts w:ascii="Tahoma" w:hAnsi="Tahoma" w:cs="Tahoma"/>
          <w:b/>
          <w:sz w:val="22"/>
          <w:szCs w:val="22"/>
        </w:rPr>
        <w:t xml:space="preserve">§ </w:t>
      </w:r>
      <w:r w:rsidR="00DC357F" w:rsidRPr="009C1F56">
        <w:rPr>
          <w:rFonts w:ascii="Tahoma" w:hAnsi="Tahoma" w:cs="Tahoma"/>
          <w:b/>
          <w:sz w:val="22"/>
          <w:szCs w:val="22"/>
        </w:rPr>
        <w:t>1</w:t>
      </w:r>
      <w:r w:rsidR="001417D5" w:rsidRPr="009C1F56">
        <w:rPr>
          <w:rFonts w:ascii="Tahoma" w:hAnsi="Tahoma" w:cs="Tahoma"/>
          <w:b/>
          <w:sz w:val="22"/>
          <w:szCs w:val="22"/>
        </w:rPr>
        <w:t>2</w:t>
      </w:r>
      <w:r w:rsidR="00DC357F" w:rsidRPr="009C1F56">
        <w:rPr>
          <w:rFonts w:ascii="Tahoma" w:hAnsi="Tahoma" w:cs="Tahoma"/>
          <w:b/>
          <w:sz w:val="22"/>
          <w:szCs w:val="22"/>
        </w:rPr>
        <w:t xml:space="preserve"> </w:t>
      </w:r>
    </w:p>
    <w:bookmarkEnd w:id="16"/>
    <w:p w14:paraId="55E9C2E2" w14:textId="77777777" w:rsidR="007C696C" w:rsidRPr="009C1F56" w:rsidRDefault="007C696C" w:rsidP="008028F1">
      <w:pPr>
        <w:pStyle w:val="Tekstpodstawowy"/>
        <w:tabs>
          <w:tab w:val="left" w:pos="900"/>
        </w:tabs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Zarządzanie realizacją umowy</w:t>
      </w:r>
    </w:p>
    <w:p w14:paraId="03E6468D" w14:textId="77777777" w:rsidR="007C696C" w:rsidRPr="009C1F56" w:rsidRDefault="007C696C" w:rsidP="00567850">
      <w:pPr>
        <w:pStyle w:val="Tekstpodstawowy"/>
        <w:numPr>
          <w:ilvl w:val="0"/>
          <w:numId w:val="19"/>
        </w:numPr>
        <w:tabs>
          <w:tab w:val="clear" w:pos="1440"/>
          <w:tab w:val="num" w:pos="-1980"/>
        </w:tabs>
        <w:spacing w:after="0" w:line="276" w:lineRule="auto"/>
        <w:ind w:left="425" w:hanging="425"/>
        <w:contextualSpacing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Osobą upoważnioną do podpisywania zawiadomień, oświadczeń, protokołów odbioru, jak również do sprawowania nadzoru nad realizacją umowy oraz odbioru jakościowego przedmiotu umowy ze strony Zamawiającego jest </w:t>
      </w:r>
      <w:r w:rsidR="000026C9" w:rsidRPr="009C1F56">
        <w:rPr>
          <w:rFonts w:ascii="Tahoma" w:hAnsi="Tahoma" w:cs="Tahoma"/>
          <w:sz w:val="22"/>
          <w:szCs w:val="22"/>
        </w:rPr>
        <w:t>………………..</w:t>
      </w:r>
      <w:r w:rsidRPr="009C1F56">
        <w:rPr>
          <w:rFonts w:ascii="Tahoma" w:hAnsi="Tahoma" w:cs="Tahoma"/>
          <w:sz w:val="22"/>
          <w:szCs w:val="22"/>
        </w:rPr>
        <w:t>.</w:t>
      </w:r>
    </w:p>
    <w:p w14:paraId="342D38A9" w14:textId="0AC3087C" w:rsidR="007C696C" w:rsidRPr="009C1F56" w:rsidRDefault="007C696C" w:rsidP="00567850">
      <w:pPr>
        <w:pStyle w:val="Tekstpodstawowy"/>
        <w:numPr>
          <w:ilvl w:val="0"/>
          <w:numId w:val="19"/>
        </w:numPr>
        <w:tabs>
          <w:tab w:val="clear" w:pos="1440"/>
          <w:tab w:val="num" w:pos="-1980"/>
        </w:tabs>
        <w:spacing w:after="0" w:line="276" w:lineRule="auto"/>
        <w:ind w:left="425" w:hanging="425"/>
        <w:contextualSpacing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 terminie 3 dni od podpisania Umowy strony przekażą sobie wzajemnie informację dotyczącą osób odpowiedzialnych za kontakty pomiędzy stronami oraz koordynujących prace związane z realizacją Umowy, w tym adresy poczty elektronicznej, numer/y telefonów, adresy do doręczeń, o ile są różne od określonych w komparycji do umowy.</w:t>
      </w:r>
    </w:p>
    <w:p w14:paraId="616F62F0" w14:textId="75B2D6EB" w:rsidR="007B7752" w:rsidRPr="009C1F56" w:rsidRDefault="007C696C" w:rsidP="00567850">
      <w:pPr>
        <w:pStyle w:val="Tekstpodstawowy"/>
        <w:numPr>
          <w:ilvl w:val="0"/>
          <w:numId w:val="19"/>
        </w:numPr>
        <w:tabs>
          <w:tab w:val="clear" w:pos="1440"/>
          <w:tab w:val="num" w:pos="-1980"/>
        </w:tabs>
        <w:spacing w:before="120" w:after="0" w:line="276" w:lineRule="auto"/>
        <w:ind w:left="425" w:hanging="425"/>
        <w:contextualSpacing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bCs/>
          <w:sz w:val="22"/>
          <w:szCs w:val="22"/>
        </w:rPr>
        <w:t>Zmiana</w:t>
      </w:r>
      <w:r w:rsidRPr="009C1F56">
        <w:rPr>
          <w:rFonts w:ascii="Tahoma" w:hAnsi="Tahoma" w:cs="Tahoma"/>
          <w:sz w:val="22"/>
          <w:szCs w:val="22"/>
        </w:rPr>
        <w:t xml:space="preserve"> osób, o których mowa w ust. 2 oraz ich danych teleadresowych </w:t>
      </w:r>
      <w:r w:rsidR="00B24F09" w:rsidRPr="009C1F56">
        <w:rPr>
          <w:rFonts w:ascii="Tahoma" w:hAnsi="Tahoma" w:cs="Tahoma"/>
          <w:sz w:val="22"/>
          <w:szCs w:val="22"/>
        </w:rPr>
        <w:t xml:space="preserve">wymaga </w:t>
      </w:r>
      <w:r w:rsidRPr="009C1F56">
        <w:rPr>
          <w:rFonts w:ascii="Tahoma" w:hAnsi="Tahoma" w:cs="Tahoma"/>
          <w:sz w:val="22"/>
          <w:szCs w:val="22"/>
        </w:rPr>
        <w:t>pisemnego poinformowania drugiej Strony (również za pomocą e-maila).</w:t>
      </w:r>
      <w:r w:rsidR="004B68F4" w:rsidRPr="009C1F56">
        <w:rPr>
          <w:rFonts w:ascii="Tahoma" w:hAnsi="Tahoma" w:cs="Tahoma"/>
          <w:sz w:val="22"/>
          <w:szCs w:val="22"/>
        </w:rPr>
        <w:t xml:space="preserve"> </w:t>
      </w:r>
      <w:r w:rsidR="00D97F96" w:rsidRPr="009C1F56">
        <w:rPr>
          <w:rFonts w:ascii="Tahoma" w:hAnsi="Tahoma" w:cs="Tahoma"/>
          <w:sz w:val="22"/>
          <w:szCs w:val="22"/>
        </w:rPr>
        <w:t xml:space="preserve">W zakresie zagadnień merytorycznych dotyczących poszczególnych dokumentów, określonych w OPZ Wykonawca będzie kontaktował się z osobami wskazanymi przez Zamawiającego po zawarciu umowy. </w:t>
      </w:r>
    </w:p>
    <w:p w14:paraId="7D09C321" w14:textId="77777777" w:rsidR="009B5151" w:rsidRPr="009C1F56" w:rsidRDefault="009B5151" w:rsidP="009B5151">
      <w:pPr>
        <w:pStyle w:val="Tekstpodstawowy"/>
        <w:spacing w:before="120" w:after="0" w:line="276" w:lineRule="auto"/>
        <w:ind w:left="425"/>
        <w:jc w:val="both"/>
        <w:rPr>
          <w:rFonts w:ascii="Tahoma" w:hAnsi="Tahoma" w:cs="Tahoma"/>
          <w:sz w:val="22"/>
          <w:szCs w:val="22"/>
        </w:rPr>
      </w:pPr>
    </w:p>
    <w:p w14:paraId="66CA9134" w14:textId="072386A7" w:rsidR="009B5151" w:rsidRPr="009C1F56" w:rsidRDefault="009B5151" w:rsidP="009B5151">
      <w:pPr>
        <w:spacing w:before="120" w:line="276" w:lineRule="auto"/>
        <w:ind w:left="425" w:hanging="425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§ 1</w:t>
      </w:r>
      <w:r w:rsidR="001417D5" w:rsidRPr="009C1F56">
        <w:rPr>
          <w:rFonts w:ascii="Tahoma" w:hAnsi="Tahoma" w:cs="Tahoma"/>
          <w:b/>
          <w:sz w:val="22"/>
          <w:szCs w:val="22"/>
        </w:rPr>
        <w:t>3</w:t>
      </w:r>
    </w:p>
    <w:p w14:paraId="04316B49" w14:textId="77777777" w:rsidR="009B5151" w:rsidRPr="009C1F56" w:rsidRDefault="009B5151" w:rsidP="009B5151">
      <w:pPr>
        <w:spacing w:before="120" w:after="120" w:line="276" w:lineRule="auto"/>
        <w:ind w:left="425" w:hanging="425"/>
        <w:jc w:val="center"/>
        <w:rPr>
          <w:rFonts w:ascii="Tahoma" w:hAnsi="Tahoma" w:cs="Tahoma"/>
          <w:b/>
          <w:sz w:val="22"/>
          <w:szCs w:val="22"/>
        </w:rPr>
      </w:pPr>
      <w:r w:rsidRPr="009C1F56">
        <w:rPr>
          <w:rFonts w:ascii="Tahoma" w:hAnsi="Tahoma" w:cs="Tahoma"/>
          <w:b/>
          <w:sz w:val="22"/>
          <w:szCs w:val="22"/>
        </w:rPr>
        <w:t>Kontrole</w:t>
      </w:r>
    </w:p>
    <w:p w14:paraId="76ED7881" w14:textId="06A5546D" w:rsidR="009B5151" w:rsidRPr="009C1F56" w:rsidRDefault="009B5151" w:rsidP="00567850">
      <w:pPr>
        <w:pStyle w:val="Akapitzlist"/>
        <w:numPr>
          <w:ilvl w:val="0"/>
          <w:numId w:val="18"/>
        </w:numPr>
        <w:spacing w:before="120" w:after="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Wykonawca zobowiązuje się do prowadzenia oraz przechowywania wszelkiej dokumentacji do dnia związanej z wykonywaniem umowy</w:t>
      </w:r>
      <w:r w:rsidR="00274962" w:rsidRPr="009C1F56">
        <w:rPr>
          <w:rFonts w:ascii="Tahoma" w:hAnsi="Tahoma" w:cs="Tahoma"/>
        </w:rPr>
        <w:t xml:space="preserve"> do dnia 31 grudnia 2020 r.</w:t>
      </w:r>
    </w:p>
    <w:p w14:paraId="0F34D46B" w14:textId="77777777" w:rsidR="009B5151" w:rsidRPr="009C1F56" w:rsidRDefault="009B5151" w:rsidP="00567850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Wykonawcy nie przysługuje dodatkowe wynagrodzenie z tytułu przechowywania dokumentacji związanej z realizacją umowy.</w:t>
      </w:r>
    </w:p>
    <w:p w14:paraId="78C5C18B" w14:textId="77777777" w:rsidR="009B5151" w:rsidRPr="009C1F56" w:rsidRDefault="009B5151" w:rsidP="00567850">
      <w:pPr>
        <w:pStyle w:val="Akapitzlist"/>
        <w:numPr>
          <w:ilvl w:val="0"/>
          <w:numId w:val="18"/>
        </w:numPr>
        <w:spacing w:before="120" w:after="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Wykonawca zapewni Zamawiającemu lub innym uprawnionym podmiotom, na podstawie odrębnych przepisów lub upoważnień, pełny wgląd we wszystkie dokumenty związane z wykonywaniem umowy.</w:t>
      </w:r>
    </w:p>
    <w:p w14:paraId="559EE5EF" w14:textId="77777777" w:rsidR="009B5151" w:rsidRPr="009C1F56" w:rsidRDefault="009B5151" w:rsidP="00567850">
      <w:pPr>
        <w:pStyle w:val="Akapitzlist"/>
        <w:numPr>
          <w:ilvl w:val="0"/>
          <w:numId w:val="18"/>
        </w:numPr>
        <w:spacing w:before="120" w:after="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Wykonawca zobowiązuje się poddać kontroli dokonywanej przez Zamawiającego oraz inne uprawnione podmioty w zakresie prawidłowości wykonywania umowy.</w:t>
      </w:r>
    </w:p>
    <w:p w14:paraId="4BE7E627" w14:textId="77777777" w:rsidR="009B5151" w:rsidRPr="009C1F56" w:rsidRDefault="009B5151" w:rsidP="0056785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W przypadku kontroli, o której mowa w ust. 4, Wykonawca udostępnia kontrolującym wgląd w dokumenty, w tym dokumenty finansowe oraz dokumenty elektroniczne związane z wykonywaniem umowy.</w:t>
      </w:r>
    </w:p>
    <w:p w14:paraId="1A754854" w14:textId="77777777" w:rsidR="009B5151" w:rsidRPr="009C1F56" w:rsidRDefault="009B5151" w:rsidP="0056785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lastRenderedPageBreak/>
        <w:t xml:space="preserve">Prawo kontroli przysługuje uprawnionym podmiotom zarówno w siedzibie Wykonawcy, jak </w:t>
      </w:r>
      <w:r w:rsidRPr="009C1F56">
        <w:rPr>
          <w:rFonts w:ascii="Tahoma" w:hAnsi="Tahoma" w:cs="Tahoma"/>
        </w:rPr>
        <w:br/>
        <w:t>i w miejscu wykonywania umowy lub innym miejscu związanym z wykonywaniem umowy.</w:t>
      </w:r>
    </w:p>
    <w:p w14:paraId="2064700C" w14:textId="17B356A3" w:rsidR="009B5151" w:rsidRPr="009C1F56" w:rsidRDefault="009B5151" w:rsidP="0056785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Prawo kontroli przysługuje upoważnionym podmiotom w dowolnym terminie w trakcie wykonywania umowy oraz po jej zakończeniu do dnia 31 grudnia 202</w:t>
      </w:r>
      <w:r w:rsidR="00274962" w:rsidRPr="009C1F56">
        <w:rPr>
          <w:rFonts w:ascii="Tahoma" w:hAnsi="Tahoma" w:cs="Tahoma"/>
        </w:rPr>
        <w:t>0</w:t>
      </w:r>
      <w:r w:rsidRPr="009C1F56">
        <w:rPr>
          <w:rFonts w:ascii="Tahoma" w:hAnsi="Tahoma" w:cs="Tahoma"/>
        </w:rPr>
        <w:t xml:space="preserve"> r.</w:t>
      </w:r>
    </w:p>
    <w:p w14:paraId="482B324F" w14:textId="560F79D0" w:rsidR="009B5151" w:rsidRPr="009C1F56" w:rsidRDefault="009B5151" w:rsidP="00567850">
      <w:pPr>
        <w:pStyle w:val="Akapitzlis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Na żądanie Zamawiającego Wykonawca zobowiązuje się do udzielenia bezzwłocznie pełnej informacji o stanie realizacji umowy w trakcie wykonywania umowy oraz po jej zakończeniu.</w:t>
      </w:r>
    </w:p>
    <w:p w14:paraId="58825205" w14:textId="0BF3B95F" w:rsidR="00274962" w:rsidRPr="009C1F56" w:rsidRDefault="00274962" w:rsidP="00567850">
      <w:pPr>
        <w:pStyle w:val="Akapitzlis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Tahoma" w:hAnsi="Tahoma" w:cs="Tahoma"/>
        </w:rPr>
      </w:pPr>
      <w:bookmarkStart w:id="17" w:name="_Hlk19267568"/>
      <w:r w:rsidRPr="009C1F56">
        <w:rPr>
          <w:rFonts w:ascii="Tahoma" w:hAnsi="Tahoma" w:cs="Tahoma"/>
        </w:rPr>
        <w:t>Wykonawca na każde żądanie Zamawiającego lub podmiotu działającego w imieniu Zamawiającego zobowiązany będzie do udzielania Zamawiającemu lub podmiotowi działającemu w imieniu Zamawiającego pełnej informacji na temat rodzaju stosunku prawnego, na podstawie którego Wykonawca lub podwykonawca zatrudnia osob</w:t>
      </w:r>
      <w:r w:rsidR="00D707A7">
        <w:rPr>
          <w:rFonts w:ascii="Tahoma" w:hAnsi="Tahoma" w:cs="Tahoma"/>
        </w:rPr>
        <w:t>y</w:t>
      </w:r>
      <w:r w:rsidR="003B0F16" w:rsidRPr="009C1F56">
        <w:rPr>
          <w:rFonts w:ascii="Tahoma" w:hAnsi="Tahoma" w:cs="Tahoma"/>
        </w:rPr>
        <w:t>, o których mowa w § 1 ust. 2 Zamawiający może żądać od Wykonawcy:</w:t>
      </w:r>
    </w:p>
    <w:p w14:paraId="1A916289" w14:textId="3F390CD5" w:rsidR="00274962" w:rsidRPr="009C1F56" w:rsidRDefault="00274962" w:rsidP="00274962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- poświadczonej za zgodność z oryginałem odpowiednio przez Wykonawcę lub podwykonawcę kopii um</w:t>
      </w:r>
      <w:r w:rsidR="003B0F16" w:rsidRPr="009C1F56">
        <w:rPr>
          <w:rFonts w:ascii="Tahoma" w:hAnsi="Tahoma" w:cs="Tahoma"/>
        </w:rPr>
        <w:t>ów</w:t>
      </w:r>
      <w:r w:rsidRPr="009C1F56">
        <w:rPr>
          <w:rFonts w:ascii="Tahoma" w:hAnsi="Tahoma" w:cs="Tahoma"/>
        </w:rPr>
        <w:t xml:space="preserve"> o pracę tej osoby (kop</w:t>
      </w:r>
      <w:r w:rsidR="003B0F16" w:rsidRPr="009C1F56">
        <w:rPr>
          <w:rFonts w:ascii="Tahoma" w:hAnsi="Tahoma" w:cs="Tahoma"/>
        </w:rPr>
        <w:t>ie</w:t>
      </w:r>
      <w:r w:rsidRPr="009C1F56">
        <w:rPr>
          <w:rFonts w:ascii="Tahoma" w:hAnsi="Tahoma" w:cs="Tahoma"/>
        </w:rPr>
        <w:t xml:space="preserve"> umowy powinn</w:t>
      </w:r>
      <w:r w:rsidR="003B0F16" w:rsidRPr="009C1F56">
        <w:rPr>
          <w:rFonts w:ascii="Tahoma" w:hAnsi="Tahoma" w:cs="Tahoma"/>
        </w:rPr>
        <w:t>y</w:t>
      </w:r>
      <w:r w:rsidRPr="009C1F56">
        <w:rPr>
          <w:rFonts w:ascii="Tahoma" w:hAnsi="Tahoma" w:cs="Tahoma"/>
        </w:rPr>
        <w:t xml:space="preserve"> zostać zanonimizowana w sposób zapewniający ochronę danych osobowych pracowników, zgodnie z przepisami ustawy z dnia 10 maja 2018 r. o ochronie danych osobowych (tj. w szczególności bez adresów, nr PESEL pracownika); Imię i nazwisko pracownika nie podlega </w:t>
      </w:r>
      <w:proofErr w:type="spellStart"/>
      <w:r w:rsidRPr="009C1F56">
        <w:rPr>
          <w:rFonts w:ascii="Tahoma" w:hAnsi="Tahoma" w:cs="Tahoma"/>
        </w:rPr>
        <w:t>anonimizacji</w:t>
      </w:r>
      <w:proofErr w:type="spellEnd"/>
      <w:r w:rsidRPr="009C1F56">
        <w:rPr>
          <w:rFonts w:ascii="Tahoma" w:hAnsi="Tahoma" w:cs="Tahoma"/>
        </w:rPr>
        <w:t xml:space="preserve">; informacje takie jak: data zawarcia umowy, rodzaj umowy o pracę i wymiar etatu powinny być możliwe do zidentyfikowania); lub </w:t>
      </w:r>
    </w:p>
    <w:p w14:paraId="567DD7A4" w14:textId="5B9BC2EE" w:rsidR="00274962" w:rsidRPr="009C1F56" w:rsidRDefault="00274962" w:rsidP="00274962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- oświadczenia Wykonawcy lub podwykonawcy o zatrudnieniu na podstawie umowy o pracę</w:t>
      </w:r>
      <w:r w:rsidR="003B0F16" w:rsidRPr="009C1F56">
        <w:rPr>
          <w:rFonts w:ascii="Tahoma" w:hAnsi="Tahoma" w:cs="Tahoma"/>
        </w:rPr>
        <w:t xml:space="preserve"> tych</w:t>
      </w:r>
      <w:r w:rsidRPr="009C1F56">
        <w:rPr>
          <w:rFonts w:ascii="Tahoma" w:hAnsi="Tahoma" w:cs="Tahoma"/>
        </w:rPr>
        <w:t xml:space="preserve"> </w:t>
      </w:r>
      <w:r w:rsidR="003B0F16" w:rsidRPr="009C1F56">
        <w:rPr>
          <w:rFonts w:ascii="Tahoma" w:hAnsi="Tahoma" w:cs="Tahoma"/>
        </w:rPr>
        <w:t>osób</w:t>
      </w:r>
      <w:r w:rsidRPr="009C1F56">
        <w:rPr>
          <w:rFonts w:ascii="Tahoma" w:hAnsi="Tahoma" w:cs="Tahoma"/>
        </w:rPr>
        <w:t>. Oświadczenie to powinno zawierać w szczególności: dokładne określenie podmiotu składającego oświadczenie, datę złożenia oświadczenia, wskazanie, że objęte wezwaniem czynności wykonuj</w:t>
      </w:r>
      <w:r w:rsidR="003B0F16" w:rsidRPr="009C1F56">
        <w:rPr>
          <w:rFonts w:ascii="Tahoma" w:hAnsi="Tahoma" w:cs="Tahoma"/>
        </w:rPr>
        <w:t xml:space="preserve">ą </w:t>
      </w:r>
      <w:r w:rsidRPr="009C1F56">
        <w:rPr>
          <w:rFonts w:ascii="Tahoma" w:hAnsi="Tahoma" w:cs="Tahoma"/>
        </w:rPr>
        <w:t>osob</w:t>
      </w:r>
      <w:r w:rsidR="003B0F16" w:rsidRPr="009C1F56">
        <w:rPr>
          <w:rFonts w:ascii="Tahoma" w:hAnsi="Tahoma" w:cs="Tahoma"/>
        </w:rPr>
        <w:t>y</w:t>
      </w:r>
      <w:r w:rsidRPr="009C1F56">
        <w:rPr>
          <w:rFonts w:ascii="Tahoma" w:hAnsi="Tahoma" w:cs="Tahoma"/>
        </w:rPr>
        <w:t xml:space="preserve"> zatrudnion</w:t>
      </w:r>
      <w:r w:rsidR="003B0F16" w:rsidRPr="009C1F56">
        <w:rPr>
          <w:rFonts w:ascii="Tahoma" w:hAnsi="Tahoma" w:cs="Tahoma"/>
        </w:rPr>
        <w:t>e</w:t>
      </w:r>
      <w:r w:rsidRPr="009C1F56">
        <w:rPr>
          <w:rFonts w:ascii="Tahoma" w:hAnsi="Tahoma" w:cs="Tahoma"/>
        </w:rPr>
        <w:t xml:space="preserve"> na podstawie umowy o pracę, ze wskazaniem imienia i nazwiska, rodzaju umowy o pracę i wymiaru etatu oraz podpis</w:t>
      </w:r>
      <w:r w:rsidR="003B0F16" w:rsidRPr="009C1F56">
        <w:rPr>
          <w:rFonts w:ascii="Tahoma" w:hAnsi="Tahoma" w:cs="Tahoma"/>
        </w:rPr>
        <w:t>em</w:t>
      </w:r>
      <w:r w:rsidRPr="009C1F56">
        <w:rPr>
          <w:rFonts w:ascii="Tahoma" w:hAnsi="Tahoma" w:cs="Tahoma"/>
        </w:rPr>
        <w:t xml:space="preserve"> osoby uprawnionej do złożenia oświadczenia w imieniu wykonawcy lub podwykonawcy; lub </w:t>
      </w:r>
    </w:p>
    <w:p w14:paraId="34C69F6C" w14:textId="77777777" w:rsidR="00274962" w:rsidRPr="009C1F56" w:rsidRDefault="00274962" w:rsidP="00274962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- zaświadczenia właściwego oddziału ZUS, potwierdzającego opłacanie przez Wykonawcę lub podwykonawcę składek na ubezpieczenia społeczne i zdrowotne z tytułu zatrudnienia na podstawie umowy o pracę za ostatni okres rozliczeniowy; lub</w:t>
      </w:r>
    </w:p>
    <w:p w14:paraId="42DEBAD7" w14:textId="2F1CD2E8" w:rsidR="00274962" w:rsidRPr="009C1F56" w:rsidRDefault="00274962" w:rsidP="00274962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- poświadczonej za zgodność z oryginałem odpowiednio przez Wykonawcę lub podwykonawcę kopii dowodu potwierdzającego zgłoszenie pracownik</w:t>
      </w:r>
      <w:r w:rsidR="00111BEB" w:rsidRPr="009C1F56">
        <w:rPr>
          <w:rFonts w:ascii="Tahoma" w:hAnsi="Tahoma" w:cs="Tahoma"/>
        </w:rPr>
        <w:t>ów</w:t>
      </w:r>
      <w:r w:rsidRPr="009C1F56">
        <w:rPr>
          <w:rFonts w:ascii="Tahoma" w:hAnsi="Tahoma" w:cs="Tahoma"/>
        </w:rPr>
        <w:t xml:space="preserve"> przez pracodawcę do ubezpieczeń (zanonimizowaną w sposób zapewniający ochronę danych osobowych pracowników, zgodnie z przepisami ustawy z dnia 10 maja 2018 r. o ochronie danych osobowych; imię i nazwisko pracownika nie podlega </w:t>
      </w:r>
      <w:proofErr w:type="spellStart"/>
      <w:r w:rsidRPr="009C1F56">
        <w:rPr>
          <w:rFonts w:ascii="Tahoma" w:hAnsi="Tahoma" w:cs="Tahoma"/>
        </w:rPr>
        <w:t>anonimizacji</w:t>
      </w:r>
      <w:proofErr w:type="spellEnd"/>
      <w:r w:rsidRPr="009C1F56">
        <w:rPr>
          <w:rFonts w:ascii="Tahoma" w:hAnsi="Tahoma" w:cs="Tahoma"/>
        </w:rPr>
        <w:t xml:space="preserve">), </w:t>
      </w:r>
    </w:p>
    <w:p w14:paraId="75B2A451" w14:textId="22D59FB9" w:rsidR="00274962" w:rsidRPr="009C1F56" w:rsidRDefault="00274962" w:rsidP="00274962">
      <w:pPr>
        <w:pStyle w:val="Akapitzlist"/>
        <w:spacing w:after="120" w:line="276" w:lineRule="auto"/>
        <w:jc w:val="both"/>
        <w:rPr>
          <w:rFonts w:ascii="Tahoma" w:hAnsi="Tahoma" w:cs="Tahoma"/>
        </w:rPr>
      </w:pPr>
      <w:r w:rsidRPr="009C1F56">
        <w:rPr>
          <w:rFonts w:ascii="Tahoma" w:hAnsi="Tahoma" w:cs="Tahoma"/>
        </w:rPr>
        <w:t>- w zależności od wyboru Zamawiającego. Dowody o których mowa wyżej, Wykonawca  zobowiązany będzie przedstawić w terminie 14 dni od żądania Zamawiającego przedstawianego za pomocą poczty elektronicznej na adres, wskazany przez Wykonawcę</w:t>
      </w:r>
      <w:r w:rsidR="00D240DB" w:rsidRPr="009C1F56">
        <w:rPr>
          <w:rFonts w:ascii="Tahoma" w:hAnsi="Tahoma" w:cs="Tahoma"/>
        </w:rPr>
        <w:t>.</w:t>
      </w:r>
    </w:p>
    <w:bookmarkEnd w:id="17"/>
    <w:p w14:paraId="11AE7000" w14:textId="77777777" w:rsidR="008028F1" w:rsidRPr="009C1F56" w:rsidRDefault="008028F1" w:rsidP="008028F1">
      <w:pPr>
        <w:pStyle w:val="Tekstpodstawowy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C0B657F" w14:textId="5EBF75ED" w:rsidR="007C696C" w:rsidRPr="009C1F56" w:rsidRDefault="007C696C" w:rsidP="008E75AF">
      <w:pPr>
        <w:pStyle w:val="Tekstpodstawowy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bookmarkStart w:id="18" w:name="_Hlk18587115"/>
      <w:r w:rsidRPr="009C1F56">
        <w:rPr>
          <w:rFonts w:ascii="Tahoma" w:hAnsi="Tahoma" w:cs="Tahoma"/>
          <w:b/>
          <w:bCs/>
          <w:sz w:val="22"/>
          <w:szCs w:val="22"/>
        </w:rPr>
        <w:lastRenderedPageBreak/>
        <w:t xml:space="preserve">§ </w:t>
      </w:r>
      <w:r w:rsidR="000E1583" w:rsidRPr="009C1F56">
        <w:rPr>
          <w:rFonts w:ascii="Tahoma" w:hAnsi="Tahoma" w:cs="Tahoma"/>
          <w:b/>
          <w:bCs/>
          <w:sz w:val="22"/>
          <w:szCs w:val="22"/>
        </w:rPr>
        <w:t>1</w:t>
      </w:r>
      <w:r w:rsidR="001417D5" w:rsidRPr="009C1F56">
        <w:rPr>
          <w:rFonts w:ascii="Tahoma" w:hAnsi="Tahoma" w:cs="Tahoma"/>
          <w:b/>
          <w:bCs/>
          <w:sz w:val="22"/>
          <w:szCs w:val="22"/>
        </w:rPr>
        <w:t>4</w:t>
      </w:r>
    </w:p>
    <w:bookmarkEnd w:id="18"/>
    <w:p w14:paraId="0C41AD81" w14:textId="77777777" w:rsidR="007C696C" w:rsidRPr="009C1F56" w:rsidRDefault="007C696C" w:rsidP="008E75A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b/>
          <w:bCs/>
          <w:color w:val="000000"/>
          <w:sz w:val="22"/>
          <w:szCs w:val="22"/>
        </w:rPr>
        <w:t>Identyfikacja wizualna</w:t>
      </w:r>
    </w:p>
    <w:p w14:paraId="4EA9E4C9" w14:textId="77777777" w:rsidR="007C696C" w:rsidRPr="009C1F56" w:rsidRDefault="007C696C" w:rsidP="00567850">
      <w:pPr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W zakresie przedmiotu umowy finansowanego ze środków Unii Europejskiej Wykonawca zobowiązany jest informować, że świadczenie usług objętych umową jest finansowane </w:t>
      </w:r>
      <w:r w:rsidRPr="009C1F56">
        <w:rPr>
          <w:rFonts w:ascii="Tahoma" w:hAnsi="Tahoma" w:cs="Tahoma"/>
          <w:sz w:val="22"/>
          <w:szCs w:val="22"/>
        </w:rPr>
        <w:br/>
        <w:t>z udziałem środków pochodzących z Unii Europejskiej oraz jest zobowiązany do przestrzegania zasad wizualizacji zgodnie z:</w:t>
      </w:r>
    </w:p>
    <w:p w14:paraId="66BAD254" w14:textId="77777777" w:rsidR="007C696C" w:rsidRPr="009C1F56" w:rsidRDefault="007C696C" w:rsidP="00567850">
      <w:pPr>
        <w:pStyle w:val="Akapitzlist"/>
        <w:numPr>
          <w:ilvl w:val="1"/>
          <w:numId w:val="20"/>
        </w:numPr>
        <w:autoSpaceDE w:val="0"/>
        <w:autoSpaceDN w:val="0"/>
        <w:spacing w:after="0" w:line="276" w:lineRule="auto"/>
        <w:ind w:hanging="425"/>
        <w:jc w:val="both"/>
        <w:textAlignment w:val="baseline"/>
        <w:rPr>
          <w:rFonts w:ascii="Tahoma" w:hAnsi="Tahoma" w:cs="Tahoma"/>
        </w:rPr>
      </w:pPr>
      <w:r w:rsidRPr="009C1F56">
        <w:rPr>
          <w:rFonts w:ascii="Tahoma" w:hAnsi="Tahoma" w:cs="Tahoma"/>
        </w:rPr>
        <w:t>Rozporządzeniem Komisji (UE) nr 821/2014 z 28 lipca 2014</w:t>
      </w:r>
      <w:r w:rsidR="0025619C" w:rsidRPr="009C1F56">
        <w:rPr>
          <w:rFonts w:ascii="Tahoma" w:hAnsi="Tahoma" w:cs="Tahoma"/>
        </w:rPr>
        <w:t xml:space="preserve"> </w:t>
      </w:r>
      <w:r w:rsidRPr="009C1F56">
        <w:rPr>
          <w:rFonts w:ascii="Tahoma" w:hAnsi="Tahoma" w:cs="Tahoma"/>
        </w:rPr>
        <w:t>r. ustanawiającym szczegółowe zasady wykonania rozporządzenia Rady (UE) nr 1303/2013 ustanawiającego przepisy ogólne dotyczące Europejskiego Funduszu Rozwoju Regionalnego, Europejskiego Funduszu Społecznego oraz Funduszu Spójności,</w:t>
      </w:r>
    </w:p>
    <w:p w14:paraId="2823BC28" w14:textId="77777777" w:rsidR="007C696C" w:rsidRPr="009C1F56" w:rsidRDefault="009C3156" w:rsidP="00567850">
      <w:pPr>
        <w:pStyle w:val="Akapitzlist"/>
        <w:numPr>
          <w:ilvl w:val="1"/>
          <w:numId w:val="20"/>
        </w:numPr>
        <w:autoSpaceDE w:val="0"/>
        <w:autoSpaceDN w:val="0"/>
        <w:spacing w:after="0" w:line="276" w:lineRule="auto"/>
        <w:ind w:hanging="425"/>
        <w:jc w:val="both"/>
        <w:textAlignment w:val="baseline"/>
        <w:rPr>
          <w:rFonts w:ascii="Tahoma" w:hAnsi="Tahoma" w:cs="Tahoma"/>
        </w:rPr>
      </w:pPr>
      <w:r w:rsidRPr="009C1F56">
        <w:rPr>
          <w:rFonts w:ascii="Tahoma" w:hAnsi="Tahoma" w:cs="Tahoma"/>
          <w:color w:val="000000"/>
        </w:rPr>
        <w:t xml:space="preserve">Aktualnie obowiązującymi </w:t>
      </w:r>
      <w:r w:rsidR="007C696C" w:rsidRPr="009C1F56">
        <w:rPr>
          <w:rFonts w:ascii="Tahoma" w:hAnsi="Tahoma" w:cs="Tahoma"/>
          <w:i/>
          <w:color w:val="000000"/>
        </w:rPr>
        <w:t xml:space="preserve">Wytycznymi Ministra Rozwoju Regionalnego w zakresie informacji i promocji </w:t>
      </w:r>
      <w:r w:rsidR="0025619C" w:rsidRPr="009C1F56">
        <w:rPr>
          <w:rFonts w:ascii="Tahoma" w:hAnsi="Tahoma" w:cs="Tahoma"/>
          <w:i/>
          <w:color w:val="000000"/>
        </w:rPr>
        <w:t xml:space="preserve">programów operacyjnych </w:t>
      </w:r>
      <w:r w:rsidR="007C696C" w:rsidRPr="009C1F56">
        <w:rPr>
          <w:rFonts w:ascii="Tahoma" w:hAnsi="Tahoma" w:cs="Tahoma"/>
          <w:i/>
          <w:color w:val="000000"/>
        </w:rPr>
        <w:t>polityki spójności na lata 2014-2020</w:t>
      </w:r>
      <w:r w:rsidR="007C696C" w:rsidRPr="009C1F56">
        <w:rPr>
          <w:rFonts w:ascii="Tahoma" w:hAnsi="Tahoma" w:cs="Tahoma"/>
          <w:color w:val="000000"/>
        </w:rPr>
        <w:t xml:space="preserve">, określającymi podstawowe zasady prowadzenia działań informacyjnych i promocyjnych </w:t>
      </w:r>
      <w:r w:rsidR="0025619C" w:rsidRPr="009C1F56">
        <w:rPr>
          <w:rFonts w:ascii="Tahoma" w:hAnsi="Tahoma" w:cs="Tahoma"/>
          <w:color w:val="000000"/>
        </w:rPr>
        <w:t>realizowanych w ramach polityki spójności i finansowych w perspektywie finansowej 2014-2020</w:t>
      </w:r>
      <w:r w:rsidR="00EE3C19" w:rsidRPr="009C1F56">
        <w:rPr>
          <w:rFonts w:ascii="Tahoma" w:hAnsi="Tahoma" w:cs="Tahoma"/>
          <w:color w:val="000000"/>
        </w:rPr>
        <w:t>,</w:t>
      </w:r>
    </w:p>
    <w:p w14:paraId="7DF603A0" w14:textId="77777777" w:rsidR="007C696C" w:rsidRPr="009C1F56" w:rsidRDefault="007C696C" w:rsidP="00567850">
      <w:pPr>
        <w:pStyle w:val="Akapitzlist"/>
        <w:numPr>
          <w:ilvl w:val="1"/>
          <w:numId w:val="20"/>
        </w:numPr>
        <w:autoSpaceDE w:val="0"/>
        <w:autoSpaceDN w:val="0"/>
        <w:spacing w:after="0" w:line="276" w:lineRule="auto"/>
        <w:ind w:hanging="425"/>
        <w:jc w:val="both"/>
        <w:textAlignment w:val="baseline"/>
        <w:rPr>
          <w:rFonts w:ascii="Tahoma" w:hAnsi="Tahoma" w:cs="Tahoma"/>
        </w:rPr>
      </w:pPr>
      <w:r w:rsidRPr="009C1F56">
        <w:rPr>
          <w:rFonts w:ascii="Tahoma" w:hAnsi="Tahoma" w:cs="Tahoma"/>
        </w:rPr>
        <w:t xml:space="preserve">Podręcznikiem wnioskodawcy i beneficjenta programów polityki spójności 2014-2020 </w:t>
      </w:r>
      <w:r w:rsidR="008E75AF" w:rsidRPr="009C1F56">
        <w:rPr>
          <w:rFonts w:ascii="Tahoma" w:hAnsi="Tahoma" w:cs="Tahoma"/>
        </w:rPr>
        <w:br/>
      </w:r>
      <w:r w:rsidRPr="009C1F56">
        <w:rPr>
          <w:rFonts w:ascii="Tahoma" w:hAnsi="Tahoma" w:cs="Tahoma"/>
        </w:rPr>
        <w:t>w zakresie informacji i promocji.</w:t>
      </w:r>
    </w:p>
    <w:p w14:paraId="61F5FAB2" w14:textId="77777777" w:rsidR="00974610" w:rsidRPr="009C1F56" w:rsidRDefault="007C696C" w:rsidP="00567850">
      <w:pPr>
        <w:pStyle w:val="Tekstpodstawowy"/>
        <w:numPr>
          <w:ilvl w:val="0"/>
          <w:numId w:val="20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Wykonawca nie może zamieszczać swojego logotypu lub firmy na żadnych materiałach </w:t>
      </w:r>
      <w:r w:rsidR="00650102" w:rsidRPr="009C1F56">
        <w:rPr>
          <w:rFonts w:ascii="Tahoma" w:hAnsi="Tahoma" w:cs="Tahoma"/>
          <w:sz w:val="22"/>
          <w:szCs w:val="22"/>
        </w:rPr>
        <w:t>związanych z realizacją usługi.</w:t>
      </w:r>
    </w:p>
    <w:p w14:paraId="349F7C52" w14:textId="7D208FDD" w:rsidR="0025619C" w:rsidRPr="009C1F56" w:rsidRDefault="00974610" w:rsidP="005678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ahoma" w:hAnsi="Tahoma" w:cs="Tahoma"/>
          <w:color w:val="222222"/>
          <w:shd w:val="clear" w:color="auto" w:fill="FFFFFF"/>
        </w:rPr>
      </w:pPr>
      <w:r w:rsidRPr="009C1F56">
        <w:rPr>
          <w:rFonts w:ascii="Tahoma" w:hAnsi="Tahoma" w:cs="Tahoma"/>
        </w:rPr>
        <w:t xml:space="preserve">Zamawiający wymaga by na wszystkich materiałach przygotowanych przez Wykonawcę znalazła </w:t>
      </w:r>
      <w:r w:rsidRPr="009C1F56">
        <w:rPr>
          <w:rFonts w:ascii="Tahoma" w:hAnsi="Tahoma" w:cs="Tahoma"/>
          <w:color w:val="222222"/>
          <w:shd w:val="clear" w:color="auto" w:fill="FFFFFF"/>
        </w:rPr>
        <w:t xml:space="preserve">się informacja, zawierająca tytuł projektu i informację o </w:t>
      </w:r>
      <w:r w:rsidR="00EE3C19" w:rsidRPr="009C1F56">
        <w:rPr>
          <w:rFonts w:ascii="Tahoma" w:hAnsi="Tahoma" w:cs="Tahoma"/>
          <w:color w:val="222222"/>
          <w:shd w:val="clear" w:color="auto" w:fill="FFFFFF"/>
        </w:rPr>
        <w:t xml:space="preserve">otrzymaniu wsparcia z Unii Europejskiej, w tym </w:t>
      </w:r>
      <w:r w:rsidRPr="009C1F56">
        <w:rPr>
          <w:rFonts w:ascii="Tahoma" w:hAnsi="Tahoma" w:cs="Tahoma"/>
          <w:color w:val="222222"/>
          <w:shd w:val="clear" w:color="auto" w:fill="FFFFFF"/>
        </w:rPr>
        <w:t>Europejskiego Funduszu Społecznego</w:t>
      </w:r>
      <w:r w:rsidR="007B65B2" w:rsidRPr="009C1F56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EE3C19" w:rsidRPr="009C1F56">
        <w:rPr>
          <w:rFonts w:ascii="Tahoma" w:hAnsi="Tahoma" w:cs="Tahoma"/>
          <w:color w:val="222222"/>
          <w:shd w:val="clear" w:color="auto" w:fill="FFFFFF"/>
        </w:rPr>
        <w:t xml:space="preserve">oraz </w:t>
      </w:r>
      <w:r w:rsidRPr="009C1F56">
        <w:rPr>
          <w:rFonts w:ascii="Tahoma" w:hAnsi="Tahoma" w:cs="Tahoma"/>
          <w:color w:val="222222"/>
          <w:shd w:val="clear" w:color="auto" w:fill="FFFFFF"/>
        </w:rPr>
        <w:t>Programu Operacyjnego Wiedza Edukacja Rozwój 2014-2020</w:t>
      </w:r>
      <w:r w:rsidR="00EE3C19" w:rsidRPr="009C1F56">
        <w:rPr>
          <w:rFonts w:ascii="Tahoma" w:hAnsi="Tahoma" w:cs="Tahoma"/>
          <w:color w:val="222222"/>
          <w:shd w:val="clear" w:color="auto" w:fill="FFFFFF"/>
        </w:rPr>
        <w:t xml:space="preserve">. Na wszystkich materiałach należy zawrzeć: </w:t>
      </w:r>
      <w:r w:rsidR="00C84899" w:rsidRPr="009C1F56">
        <w:rPr>
          <w:rFonts w:ascii="Tahoma" w:hAnsi="Tahoma" w:cs="Tahoma"/>
          <w:color w:val="222222"/>
          <w:shd w:val="clear" w:color="auto" w:fill="FFFFFF"/>
        </w:rPr>
        <w:t>znak funduszy Europejskich z nazwa Programu</w:t>
      </w:r>
      <w:r w:rsidR="00EE3C19" w:rsidRPr="009C1F56">
        <w:rPr>
          <w:rFonts w:ascii="Tahoma" w:hAnsi="Tahoma" w:cs="Tahoma"/>
          <w:color w:val="222222"/>
          <w:shd w:val="clear" w:color="auto" w:fill="FFFFFF"/>
        </w:rPr>
        <w:t xml:space="preserve"> PO WER</w:t>
      </w:r>
      <w:r w:rsidR="00C84899" w:rsidRPr="009C1F56">
        <w:rPr>
          <w:rFonts w:ascii="Tahoma" w:hAnsi="Tahoma" w:cs="Tahoma"/>
          <w:color w:val="222222"/>
          <w:shd w:val="clear" w:color="auto" w:fill="FFFFFF"/>
        </w:rPr>
        <w:t xml:space="preserve">; barwy Rzeczypospolitej Polskiej, znak </w:t>
      </w:r>
      <w:r w:rsidRPr="009C1F56">
        <w:rPr>
          <w:rFonts w:ascii="Tahoma" w:hAnsi="Tahoma" w:cs="Tahoma"/>
          <w:color w:val="222222"/>
          <w:shd w:val="clear" w:color="auto" w:fill="FFFFFF"/>
        </w:rPr>
        <w:t>Unii Europejskiej</w:t>
      </w:r>
      <w:r w:rsidR="00C84899" w:rsidRPr="009C1F56">
        <w:rPr>
          <w:rFonts w:ascii="Tahoma" w:hAnsi="Tahoma" w:cs="Tahoma"/>
          <w:color w:val="222222"/>
          <w:shd w:val="clear" w:color="auto" w:fill="FFFFFF"/>
        </w:rPr>
        <w:t xml:space="preserve"> z nazwą Europejski Fundusz Społeczny</w:t>
      </w:r>
      <w:r w:rsidRPr="009C1F56">
        <w:rPr>
          <w:rFonts w:ascii="Tahoma" w:hAnsi="Tahoma" w:cs="Tahoma"/>
          <w:color w:val="222222"/>
          <w:shd w:val="clear" w:color="auto" w:fill="FFFFFF"/>
        </w:rPr>
        <w:t xml:space="preserve">, </w:t>
      </w:r>
      <w:r w:rsidR="00EE3C19" w:rsidRPr="009C1F56">
        <w:rPr>
          <w:rFonts w:ascii="Tahoma" w:hAnsi="Tahoma" w:cs="Tahoma"/>
          <w:color w:val="222222"/>
          <w:shd w:val="clear" w:color="auto" w:fill="FFFFFF"/>
        </w:rPr>
        <w:t>zgodnie z</w:t>
      </w:r>
      <w:r w:rsidR="00C84899" w:rsidRPr="009C1F56">
        <w:rPr>
          <w:rFonts w:ascii="Tahoma" w:hAnsi="Tahoma" w:cs="Tahoma"/>
          <w:color w:val="222222"/>
          <w:shd w:val="clear" w:color="auto" w:fill="FFFFFF"/>
        </w:rPr>
        <w:t xml:space="preserve"> informacjami </w:t>
      </w:r>
      <w:r w:rsidR="00EE3C19" w:rsidRPr="009C1F56">
        <w:rPr>
          <w:rFonts w:ascii="Tahoma" w:hAnsi="Tahoma" w:cs="Tahoma"/>
          <w:color w:val="222222"/>
          <w:shd w:val="clear" w:color="auto" w:fill="FFFFFF"/>
        </w:rPr>
        <w:t xml:space="preserve">dostępnymi </w:t>
      </w:r>
      <w:r w:rsidR="00C84899" w:rsidRPr="009C1F56">
        <w:rPr>
          <w:rFonts w:ascii="Tahoma" w:hAnsi="Tahoma" w:cs="Tahoma"/>
          <w:color w:val="222222"/>
          <w:shd w:val="clear" w:color="auto" w:fill="FFFFFF"/>
        </w:rPr>
        <w:t xml:space="preserve">na stronie </w:t>
      </w:r>
      <w:hyperlink r:id="rId8" w:history="1">
        <w:r w:rsidR="00C84899" w:rsidRPr="009C1F56">
          <w:rPr>
            <w:rStyle w:val="Hipercze"/>
            <w:rFonts w:ascii="Tahoma" w:hAnsi="Tahoma" w:cs="Tahoma"/>
            <w:shd w:val="clear" w:color="auto" w:fill="FFFFFF"/>
          </w:rPr>
          <w:t>https://efs.mrpips.gov.pl/realizuje-projekt/poznaj-zasady-promowania-projektu/poznaj-zasady-promowania-projektu-1.01.2018</w:t>
        </w:r>
      </w:hyperlink>
    </w:p>
    <w:p w14:paraId="657120B7" w14:textId="77777777" w:rsidR="00974610" w:rsidRPr="009C1F56" w:rsidRDefault="0025619C" w:rsidP="0025619C">
      <w:pPr>
        <w:spacing w:line="276" w:lineRule="auto"/>
        <w:ind w:left="284"/>
        <w:jc w:val="both"/>
        <w:rPr>
          <w:rStyle w:val="Hipercze"/>
          <w:rFonts w:ascii="Tahoma" w:hAnsi="Tahoma" w:cs="Tahoma"/>
          <w:sz w:val="22"/>
          <w:szCs w:val="22"/>
          <w:shd w:val="clear" w:color="auto" w:fill="FFFFFF"/>
        </w:rPr>
      </w:pPr>
      <w:r w:rsidRPr="009C1F5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oraz logo PFRON, zgodnie z Księgą Identyfikacji Wizualnej dostępnej do pobrania pod adresem strony internetowej:</w:t>
      </w:r>
    </w:p>
    <w:p w14:paraId="4000FEE5" w14:textId="4432653D" w:rsidR="00974610" w:rsidRDefault="003139A2" w:rsidP="0025619C">
      <w:pPr>
        <w:pStyle w:val="Akapitzlist"/>
        <w:spacing w:after="0" w:line="276" w:lineRule="auto"/>
        <w:ind w:left="284"/>
        <w:jc w:val="both"/>
        <w:rPr>
          <w:rStyle w:val="Hipercze"/>
          <w:rFonts w:ascii="Tahoma" w:hAnsi="Tahoma" w:cs="Tahoma"/>
        </w:rPr>
      </w:pPr>
      <w:hyperlink r:id="rId9" w:anchor="c315292" w:history="1">
        <w:r w:rsidR="0025619C" w:rsidRPr="009C1F56">
          <w:rPr>
            <w:rStyle w:val="Hipercze"/>
            <w:rFonts w:ascii="Tahoma" w:hAnsi="Tahoma" w:cs="Tahoma"/>
          </w:rPr>
          <w:t>http://www.pfron.org.pl/dla-mediow/logo-funduszu/#c315292</w:t>
        </w:r>
      </w:hyperlink>
    </w:p>
    <w:p w14:paraId="5C62BB23" w14:textId="77777777" w:rsidR="00C66208" w:rsidRPr="009C1F56" w:rsidRDefault="00C66208" w:rsidP="0025619C">
      <w:pPr>
        <w:pStyle w:val="Akapitzlist"/>
        <w:spacing w:after="0" w:line="276" w:lineRule="auto"/>
        <w:ind w:left="284"/>
        <w:jc w:val="both"/>
        <w:rPr>
          <w:rFonts w:ascii="Tahoma" w:hAnsi="Tahoma" w:cs="Tahoma"/>
        </w:rPr>
      </w:pPr>
    </w:p>
    <w:p w14:paraId="5C86912B" w14:textId="31FF71F7" w:rsidR="007B65B2" w:rsidRPr="009C1F56" w:rsidRDefault="007B65B2" w:rsidP="00C662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C1F56"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0E1583" w:rsidRPr="009C1F56">
        <w:rPr>
          <w:rFonts w:ascii="Tahoma" w:hAnsi="Tahoma" w:cs="Tahoma"/>
          <w:b/>
          <w:bCs/>
          <w:sz w:val="22"/>
          <w:szCs w:val="22"/>
        </w:rPr>
        <w:t>1</w:t>
      </w:r>
      <w:r w:rsidR="001417D5" w:rsidRPr="009C1F56">
        <w:rPr>
          <w:rFonts w:ascii="Tahoma" w:hAnsi="Tahoma" w:cs="Tahoma"/>
          <w:b/>
          <w:bCs/>
          <w:sz w:val="22"/>
          <w:szCs w:val="22"/>
        </w:rPr>
        <w:t>5</w:t>
      </w:r>
    </w:p>
    <w:p w14:paraId="5F4C96CE" w14:textId="570B0333" w:rsidR="007C696C" w:rsidRPr="009C1F56" w:rsidRDefault="007C696C" w:rsidP="00C66208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C1F56"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18424597" w14:textId="77777777" w:rsidR="007C696C" w:rsidRPr="009C1F56" w:rsidRDefault="007C696C" w:rsidP="00567850">
      <w:pPr>
        <w:pStyle w:val="Tekstpodstawowy"/>
        <w:numPr>
          <w:ilvl w:val="0"/>
          <w:numId w:val="17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9C1F56">
        <w:rPr>
          <w:rFonts w:ascii="Tahoma" w:hAnsi="Tahoma" w:cs="Tahoma"/>
          <w:bCs/>
          <w:sz w:val="22"/>
          <w:szCs w:val="22"/>
        </w:rPr>
        <w:t xml:space="preserve">Umowa wchodzi w życie z dniem zawarcia, którym jest dzień podpisania umowy przez ostatnią ze Stron. </w:t>
      </w:r>
    </w:p>
    <w:p w14:paraId="417462C9" w14:textId="77777777" w:rsidR="007C696C" w:rsidRPr="009C1F56" w:rsidRDefault="007C696C" w:rsidP="00567850">
      <w:pPr>
        <w:pStyle w:val="Tekstpodstawowy"/>
        <w:numPr>
          <w:ilvl w:val="0"/>
          <w:numId w:val="17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bCs/>
          <w:sz w:val="22"/>
          <w:szCs w:val="22"/>
        </w:rPr>
        <w:t>Ilekroć</w:t>
      </w:r>
      <w:r w:rsidRPr="009C1F56">
        <w:rPr>
          <w:rFonts w:ascii="Tahoma" w:hAnsi="Tahoma" w:cs="Tahoma"/>
          <w:sz w:val="22"/>
          <w:szCs w:val="22"/>
        </w:rPr>
        <w:t xml:space="preserve"> w umowie lub załącznikach do umowy jest mowa o „dniu roboczym”, należy przez to</w:t>
      </w:r>
      <w:r w:rsidRPr="009C1F56">
        <w:rPr>
          <w:rFonts w:ascii="Tahoma" w:hAnsi="Tahoma" w:cs="Tahoma"/>
          <w:b/>
          <w:sz w:val="22"/>
          <w:szCs w:val="22"/>
        </w:rPr>
        <w:t xml:space="preserve"> </w:t>
      </w:r>
      <w:r w:rsidRPr="009C1F56">
        <w:rPr>
          <w:rFonts w:ascii="Tahoma" w:hAnsi="Tahoma" w:cs="Tahoma"/>
          <w:sz w:val="22"/>
          <w:szCs w:val="22"/>
        </w:rPr>
        <w:t>rozumieć dni od poniedziałku do piątku z wyłączeniem dni ustawowo wolnych od pracy.</w:t>
      </w:r>
    </w:p>
    <w:p w14:paraId="28FE83F3" w14:textId="3EC5DF53" w:rsidR="007C696C" w:rsidRPr="009C1F56" w:rsidRDefault="007C696C" w:rsidP="00567850">
      <w:pPr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W sprawach nieuregulowanych postanowieniami umowy mają zastosowanie przepisy</w:t>
      </w:r>
      <w:r w:rsidR="004B68F4" w:rsidRPr="009C1F56">
        <w:rPr>
          <w:rFonts w:ascii="Tahoma" w:hAnsi="Tahoma" w:cs="Tahoma"/>
          <w:sz w:val="22"/>
          <w:szCs w:val="22"/>
        </w:rPr>
        <w:t xml:space="preserve"> ustawy z dnia 29 stycznia 2004 r.</w:t>
      </w:r>
      <w:r w:rsidR="004B68F4" w:rsidRPr="009C1F56">
        <w:rPr>
          <w:rFonts w:ascii="Tahoma" w:hAnsi="Tahoma" w:cs="Tahoma"/>
          <w:i/>
          <w:sz w:val="22"/>
          <w:szCs w:val="22"/>
        </w:rPr>
        <w:t xml:space="preserve"> </w:t>
      </w:r>
      <w:r w:rsidR="004B68F4" w:rsidRPr="009C1F56">
        <w:rPr>
          <w:rFonts w:ascii="Tahoma" w:hAnsi="Tahoma" w:cs="Tahoma"/>
          <w:sz w:val="22"/>
          <w:szCs w:val="22"/>
        </w:rPr>
        <w:t xml:space="preserve">Prawo zamówień publicznych (Dz. U. z 2018 r. poz. 1986 </w:t>
      </w:r>
      <w:r w:rsidR="004B68F4" w:rsidRPr="009C1F56">
        <w:rPr>
          <w:rFonts w:ascii="Tahoma" w:hAnsi="Tahoma" w:cs="Tahoma"/>
          <w:sz w:val="22"/>
          <w:szCs w:val="22"/>
        </w:rPr>
        <w:lastRenderedPageBreak/>
        <w:t>ze zm.),</w:t>
      </w:r>
      <w:r w:rsidRPr="009C1F56">
        <w:rPr>
          <w:rFonts w:ascii="Tahoma" w:hAnsi="Tahoma" w:cs="Tahoma"/>
          <w:sz w:val="22"/>
          <w:szCs w:val="22"/>
        </w:rPr>
        <w:t xml:space="preserve"> ustawy z dnia 23 kwietnia 1964 r. Kodeks cywilny (Dz. U. z 2019 r. poz. 1145.), ustawy z dnia 29 sierpnia 1997 r. o ochronie danych osobowych (Dz. U. z 2018 r., poz. 1000 ze zm.), RODO oraz ustawy z dnia 4 lutego 1994 r. o prawie autorskim i prawach pokrewnych (</w:t>
      </w:r>
      <w:r w:rsidRPr="009C1F56">
        <w:rPr>
          <w:rFonts w:ascii="Tahoma" w:hAnsi="Tahoma" w:cs="Tahoma"/>
          <w:sz w:val="22"/>
          <w:szCs w:val="22"/>
          <w:lang w:eastAsia="fr-FR"/>
        </w:rPr>
        <w:t>Dz. U. z 2019 r. poz. 1231).</w:t>
      </w:r>
    </w:p>
    <w:p w14:paraId="4718CD54" w14:textId="77777777" w:rsidR="007C696C" w:rsidRPr="009C1F56" w:rsidRDefault="007C696C" w:rsidP="00567850">
      <w:pPr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>Ewentualne spory wynikłe w związku z realizacją umowy,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14:paraId="1D89F75E" w14:textId="77777777" w:rsidR="007C696C" w:rsidRPr="009C1F56" w:rsidRDefault="007C696C" w:rsidP="00567850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bCs/>
          <w:sz w:val="22"/>
          <w:szCs w:val="22"/>
        </w:rPr>
        <w:t xml:space="preserve">Umowa została sporządzona w </w:t>
      </w:r>
      <w:r w:rsidR="000026C9" w:rsidRPr="009C1F56">
        <w:rPr>
          <w:rFonts w:ascii="Tahoma" w:hAnsi="Tahoma" w:cs="Tahoma"/>
          <w:bCs/>
          <w:sz w:val="22"/>
          <w:szCs w:val="22"/>
        </w:rPr>
        <w:t xml:space="preserve">trzech </w:t>
      </w:r>
      <w:r w:rsidRPr="009C1F56">
        <w:rPr>
          <w:rFonts w:ascii="Tahoma" w:hAnsi="Tahoma" w:cs="Tahoma"/>
          <w:bCs/>
          <w:sz w:val="22"/>
          <w:szCs w:val="22"/>
        </w:rPr>
        <w:t xml:space="preserve">jednobrzmiących egzemplarzach, </w:t>
      </w:r>
      <w:r w:rsidR="00F2121E" w:rsidRPr="009C1F56">
        <w:rPr>
          <w:rFonts w:ascii="Tahoma" w:hAnsi="Tahoma" w:cs="Tahoma"/>
          <w:bCs/>
          <w:sz w:val="22"/>
          <w:szCs w:val="22"/>
        </w:rPr>
        <w:t xml:space="preserve">dwa dla Zamawiającego i jeden </w:t>
      </w:r>
      <w:r w:rsidRPr="009C1F56">
        <w:rPr>
          <w:rFonts w:ascii="Tahoma" w:hAnsi="Tahoma" w:cs="Tahoma"/>
          <w:bCs/>
          <w:sz w:val="22"/>
          <w:szCs w:val="22"/>
        </w:rPr>
        <w:t xml:space="preserve">dla </w:t>
      </w:r>
      <w:r w:rsidR="00F2121E" w:rsidRPr="009C1F56">
        <w:rPr>
          <w:rFonts w:ascii="Tahoma" w:hAnsi="Tahoma" w:cs="Tahoma"/>
          <w:bCs/>
          <w:sz w:val="22"/>
          <w:szCs w:val="22"/>
        </w:rPr>
        <w:t>Wykonawcy.</w:t>
      </w:r>
    </w:p>
    <w:p w14:paraId="50E3A18C" w14:textId="77777777" w:rsidR="007C696C" w:rsidRPr="009C1F56" w:rsidRDefault="007C696C" w:rsidP="00567850">
      <w:pPr>
        <w:numPr>
          <w:ilvl w:val="0"/>
          <w:numId w:val="17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Integralną część umowy stanowią: </w:t>
      </w:r>
    </w:p>
    <w:p w14:paraId="47B94DE0" w14:textId="77777777" w:rsidR="007C696C" w:rsidRPr="009C1F56" w:rsidRDefault="007C696C" w:rsidP="008E75AF">
      <w:pPr>
        <w:spacing w:before="120" w:after="120"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Załącznik nr 1 – Opis Przedmiotu Zamówienia </w:t>
      </w:r>
    </w:p>
    <w:p w14:paraId="2AED784C" w14:textId="77777777" w:rsidR="007C696C" w:rsidRPr="009C1F56" w:rsidRDefault="007C696C" w:rsidP="008E75AF">
      <w:pPr>
        <w:spacing w:before="120" w:after="120"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C1F56">
        <w:rPr>
          <w:rFonts w:ascii="Tahoma" w:hAnsi="Tahoma" w:cs="Tahoma"/>
          <w:sz w:val="22"/>
          <w:szCs w:val="22"/>
        </w:rPr>
        <w:t xml:space="preserve">Załącznik nr 2 – Oferta Wykonawcy (formularz ofertowy, KRS/ </w:t>
      </w:r>
      <w:proofErr w:type="spellStart"/>
      <w:r w:rsidRPr="009C1F56">
        <w:rPr>
          <w:rFonts w:ascii="Tahoma" w:hAnsi="Tahoma" w:cs="Tahoma"/>
          <w:sz w:val="22"/>
          <w:szCs w:val="22"/>
        </w:rPr>
        <w:t>CEiIDG</w:t>
      </w:r>
      <w:proofErr w:type="spellEnd"/>
      <w:r w:rsidRPr="009C1F56">
        <w:rPr>
          <w:rFonts w:ascii="Tahoma" w:hAnsi="Tahoma" w:cs="Tahoma"/>
          <w:sz w:val="22"/>
          <w:szCs w:val="22"/>
        </w:rPr>
        <w:t>, Wykaz osób)</w:t>
      </w:r>
    </w:p>
    <w:p w14:paraId="732CC0FD" w14:textId="166FCA8D" w:rsidR="007C696C" w:rsidRPr="009C1F56" w:rsidRDefault="007C696C" w:rsidP="008E75AF">
      <w:pPr>
        <w:spacing w:before="120" w:after="120"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9C1F56">
        <w:rPr>
          <w:rFonts w:ascii="Tahoma" w:hAnsi="Tahoma" w:cs="Tahoma"/>
          <w:color w:val="000000"/>
          <w:sz w:val="22"/>
          <w:szCs w:val="22"/>
        </w:rPr>
        <w:t>Załącznik nr 3 - Wzór Protokołu Odbioru</w:t>
      </w:r>
    </w:p>
    <w:p w14:paraId="59BA3499" w14:textId="40397C46" w:rsidR="007B65B2" w:rsidRPr="009C1F56" w:rsidRDefault="007B65B2" w:rsidP="008E75AF">
      <w:pPr>
        <w:spacing w:before="120" w:after="120"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9C1F56">
        <w:rPr>
          <w:rFonts w:ascii="Tahoma" w:hAnsi="Tahoma" w:cs="Tahoma"/>
          <w:color w:val="000000"/>
          <w:sz w:val="22"/>
          <w:szCs w:val="22"/>
        </w:rPr>
        <w:t>Załącznik nr 4 – Umowa powierzenia przetwarzania danych osobowych</w:t>
      </w:r>
    </w:p>
    <w:p w14:paraId="459EC2A7" w14:textId="77777777" w:rsidR="007B65B2" w:rsidRPr="009C1F56" w:rsidRDefault="007B65B2" w:rsidP="008E75AF">
      <w:pPr>
        <w:spacing w:before="120" w:after="120"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6F4B1C2" w14:textId="77777777" w:rsidR="00153346" w:rsidRPr="00FA06D7" w:rsidRDefault="00153346" w:rsidP="00153346">
      <w:pPr>
        <w:spacing w:line="276" w:lineRule="auto"/>
        <w:jc w:val="center"/>
        <w:rPr>
          <w:rFonts w:ascii="Tahoma" w:hAnsi="Tahoma" w:cs="Tahoma"/>
          <w:color w:val="000000"/>
        </w:rPr>
      </w:pPr>
    </w:p>
    <w:p w14:paraId="44541F17" w14:textId="77777777" w:rsidR="00E33AE5" w:rsidRPr="00FA06D7" w:rsidRDefault="00E33AE5" w:rsidP="00153346">
      <w:pPr>
        <w:spacing w:line="276" w:lineRule="auto"/>
        <w:jc w:val="center"/>
        <w:rPr>
          <w:rFonts w:ascii="Tahoma" w:hAnsi="Tahoma" w:cs="Tahoma"/>
          <w:color w:val="000000"/>
        </w:rPr>
      </w:pPr>
    </w:p>
    <w:p w14:paraId="6A39975C" w14:textId="77777777" w:rsidR="00E33AE5" w:rsidRPr="00FA06D7" w:rsidRDefault="00E33AE5" w:rsidP="00153346">
      <w:pPr>
        <w:spacing w:line="276" w:lineRule="auto"/>
        <w:jc w:val="center"/>
        <w:rPr>
          <w:rFonts w:ascii="Tahoma" w:hAnsi="Tahoma" w:cs="Tahoma"/>
          <w:color w:val="000000"/>
        </w:rPr>
      </w:pPr>
    </w:p>
    <w:p w14:paraId="3E7094BD" w14:textId="77777777" w:rsidR="00E33AE5" w:rsidRPr="00FA06D7" w:rsidRDefault="00E33AE5" w:rsidP="00153346">
      <w:pPr>
        <w:spacing w:line="276" w:lineRule="auto"/>
        <w:jc w:val="center"/>
        <w:rPr>
          <w:rFonts w:ascii="Tahoma" w:hAnsi="Tahoma" w:cs="Tahoma"/>
          <w:color w:val="000000"/>
        </w:rPr>
      </w:pPr>
    </w:p>
    <w:p w14:paraId="0006FB38" w14:textId="499058CD" w:rsidR="00153346" w:rsidRPr="00FA06D7" w:rsidRDefault="007B65B2" w:rsidP="00153346">
      <w:pPr>
        <w:spacing w:line="276" w:lineRule="auto"/>
        <w:jc w:val="center"/>
        <w:rPr>
          <w:rFonts w:ascii="Tahoma" w:hAnsi="Tahoma" w:cs="Tahoma"/>
          <w:color w:val="000000"/>
        </w:rPr>
      </w:pPr>
      <w:r w:rsidRPr="00FA06D7">
        <w:rPr>
          <w:rFonts w:ascii="Tahoma" w:hAnsi="Tahoma" w:cs="Tahoma"/>
          <w:color w:val="000000"/>
        </w:rPr>
        <w:t xml:space="preserve"> </w:t>
      </w:r>
    </w:p>
    <w:p w14:paraId="26E03DAE" w14:textId="12040B7D" w:rsidR="000026C9" w:rsidRPr="00424AE2" w:rsidRDefault="000026C9" w:rsidP="008E75AF">
      <w:pPr>
        <w:shd w:val="clear" w:color="auto" w:fill="FFFFFF"/>
        <w:spacing w:line="360" w:lineRule="auto"/>
        <w:rPr>
          <w:rFonts w:ascii="Tahoma" w:hAnsi="Tahoma" w:cs="Tahoma"/>
          <w:color w:val="000000"/>
          <w:spacing w:val="-4"/>
        </w:rPr>
      </w:pPr>
      <w:r w:rsidRPr="00424AE2">
        <w:rPr>
          <w:rFonts w:ascii="Tahoma" w:hAnsi="Tahoma" w:cs="Tahoma"/>
          <w:color w:val="000000"/>
          <w:spacing w:val="-4"/>
        </w:rPr>
        <w:t xml:space="preserve">................................................                    </w:t>
      </w:r>
      <w:r w:rsidR="007B65B2" w:rsidRPr="00424AE2">
        <w:rPr>
          <w:rFonts w:ascii="Tahoma" w:hAnsi="Tahoma" w:cs="Tahoma"/>
          <w:color w:val="000000"/>
          <w:spacing w:val="-4"/>
        </w:rPr>
        <w:t xml:space="preserve">                   </w:t>
      </w:r>
      <w:r w:rsidRPr="00424AE2">
        <w:rPr>
          <w:rFonts w:ascii="Tahoma" w:hAnsi="Tahoma" w:cs="Tahoma"/>
          <w:color w:val="000000"/>
          <w:spacing w:val="-4"/>
        </w:rPr>
        <w:t xml:space="preserve">      ..................................................</w:t>
      </w:r>
      <w:r w:rsidR="007B65B2" w:rsidRPr="00424AE2">
        <w:rPr>
          <w:rFonts w:ascii="Tahoma" w:hAnsi="Tahoma" w:cs="Tahoma"/>
          <w:color w:val="000000"/>
          <w:spacing w:val="-4"/>
        </w:rPr>
        <w:t>..............</w:t>
      </w:r>
    </w:p>
    <w:p w14:paraId="03AB07BE" w14:textId="382FBC84" w:rsidR="00CC673B" w:rsidRDefault="000026C9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  <w:r w:rsidRPr="00424AE2">
        <w:rPr>
          <w:rFonts w:ascii="Tahoma" w:hAnsi="Tahoma" w:cs="Tahoma"/>
          <w:color w:val="000000"/>
          <w:spacing w:val="-4"/>
        </w:rPr>
        <w:t xml:space="preserve">        /data i podpis Zamawiającego/ </w:t>
      </w:r>
      <w:r w:rsidRPr="00424AE2">
        <w:rPr>
          <w:rFonts w:ascii="Tahoma" w:hAnsi="Tahoma" w:cs="Tahoma"/>
          <w:color w:val="000000"/>
          <w:spacing w:val="-4"/>
        </w:rPr>
        <w:tab/>
      </w:r>
      <w:r w:rsidRPr="00424AE2">
        <w:rPr>
          <w:rFonts w:ascii="Tahoma" w:hAnsi="Tahoma" w:cs="Tahoma"/>
          <w:color w:val="000000"/>
          <w:spacing w:val="-4"/>
        </w:rPr>
        <w:tab/>
      </w:r>
      <w:r w:rsidRPr="00424AE2">
        <w:rPr>
          <w:rFonts w:ascii="Tahoma" w:hAnsi="Tahoma" w:cs="Tahoma"/>
          <w:color w:val="000000"/>
          <w:spacing w:val="-4"/>
        </w:rPr>
        <w:tab/>
        <w:t xml:space="preserve"> </w:t>
      </w:r>
      <w:r w:rsidRPr="00424AE2">
        <w:rPr>
          <w:rFonts w:ascii="Tahoma" w:hAnsi="Tahoma" w:cs="Tahoma"/>
          <w:color w:val="000000"/>
          <w:spacing w:val="-4"/>
        </w:rPr>
        <w:tab/>
        <w:t xml:space="preserve">    /data i podpis </w:t>
      </w:r>
      <w:r w:rsidRPr="00424AE2">
        <w:rPr>
          <w:rFonts w:ascii="Tahoma" w:hAnsi="Tahoma" w:cs="Tahoma"/>
          <w:color w:val="000000"/>
          <w:spacing w:val="-1"/>
        </w:rPr>
        <w:t>Wykonawcy</w:t>
      </w:r>
      <w:r w:rsidRPr="00424AE2">
        <w:rPr>
          <w:rFonts w:ascii="Tahoma" w:hAnsi="Tahoma" w:cs="Tahoma"/>
          <w:color w:val="000000"/>
          <w:spacing w:val="-4"/>
        </w:rPr>
        <w:t>/</w:t>
      </w:r>
    </w:p>
    <w:p w14:paraId="1A5FE999" w14:textId="6C915DA8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1FC2F663" w14:textId="1572ED4A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7505E1A2" w14:textId="7DADF511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159F78B3" w14:textId="21E637AE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17F2E116" w14:textId="5BB1B86C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4BFCE040" w14:textId="3F33C8FF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40B2BEFF" w14:textId="245606BE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134D7327" w14:textId="1D4767A0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575F3167" w14:textId="79F712CF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1699799A" w14:textId="18DAB9BA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1A13D191" w14:textId="055B559C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1BF0026A" w14:textId="61994D96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51424C5B" w14:textId="7778293B" w:rsid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</w:p>
    <w:p w14:paraId="401C92EA" w14:textId="77777777" w:rsidR="00567850" w:rsidRPr="00567850" w:rsidRDefault="00567850" w:rsidP="00567850">
      <w:pPr>
        <w:jc w:val="right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bCs/>
          <w:sz w:val="22"/>
          <w:szCs w:val="22"/>
          <w:lang w:eastAsia="en-US"/>
        </w:rPr>
        <w:t xml:space="preserve">Załącznik nr 1 do Umowy </w:t>
      </w:r>
    </w:p>
    <w:p w14:paraId="233CE38A" w14:textId="77777777" w:rsidR="00567850" w:rsidRPr="00567850" w:rsidRDefault="00567850" w:rsidP="00567850">
      <w:pPr>
        <w:spacing w:before="120"/>
        <w:ind w:left="708"/>
        <w:jc w:val="both"/>
        <w:rPr>
          <w:rFonts w:ascii="Calibri" w:hAnsi="Calibri" w:cs="Calibri"/>
          <w:lang w:eastAsia="zh-CN"/>
        </w:rPr>
      </w:pPr>
    </w:p>
    <w:p w14:paraId="71F1F860" w14:textId="77777777" w:rsidR="00567850" w:rsidRPr="00567850" w:rsidRDefault="00567850" w:rsidP="00567850">
      <w:pPr>
        <w:keepNext/>
        <w:keepLines/>
        <w:spacing w:before="480" w:line="276" w:lineRule="auto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bCs/>
          <w:sz w:val="22"/>
          <w:szCs w:val="22"/>
          <w:lang w:eastAsia="zh-CN"/>
        </w:rPr>
        <w:t>OPIS PRZEDMIOTU ZAMÓWIENIA</w:t>
      </w:r>
    </w:p>
    <w:p w14:paraId="6AD27382" w14:textId="77777777" w:rsidR="00567850" w:rsidRPr="00567850" w:rsidRDefault="00567850" w:rsidP="00567850">
      <w:pPr>
        <w:keepNext/>
        <w:keepLines/>
        <w:numPr>
          <w:ilvl w:val="0"/>
          <w:numId w:val="46"/>
        </w:numPr>
        <w:spacing w:before="200" w:after="200" w:line="276" w:lineRule="auto"/>
        <w:jc w:val="both"/>
        <w:outlineLvl w:val="1"/>
        <w:rPr>
          <w:rFonts w:ascii="Tahoma" w:hAnsi="Tahoma" w:cs="Tahoma"/>
          <w:b/>
          <w:bCs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bCs/>
          <w:sz w:val="22"/>
          <w:szCs w:val="22"/>
          <w:lang w:eastAsia="zh-CN"/>
        </w:rPr>
        <w:t>Informacje ogólne</w:t>
      </w:r>
    </w:p>
    <w:p w14:paraId="26A62D27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Zamówienie ma umożliwić realizację działań planowanych przez Państwowy Fundusz Rehabilitacji Osób Niepełnosprawnych w projekcie „</w:t>
      </w:r>
      <w:r w:rsidRPr="00567850">
        <w:rPr>
          <w:rFonts w:ascii="Tahoma" w:eastAsia="Calibri" w:hAnsi="Tahoma" w:cs="Tahoma"/>
          <w:sz w:val="22"/>
          <w:szCs w:val="22"/>
          <w:lang w:eastAsia="en-US"/>
        </w:rPr>
        <w:t xml:space="preserve">Usługi indywidualnego transportu </w:t>
      </w:r>
      <w:proofErr w:type="spellStart"/>
      <w:r w:rsidRPr="00567850">
        <w:rPr>
          <w:rFonts w:ascii="Tahoma" w:eastAsia="Calibri" w:hAnsi="Tahoma" w:cs="Tahoma"/>
          <w:sz w:val="22"/>
          <w:szCs w:val="22"/>
          <w:lang w:eastAsia="en-US"/>
        </w:rPr>
        <w:t>door</w:t>
      </w:r>
      <w:proofErr w:type="spellEnd"/>
      <w:r w:rsidRPr="00567850">
        <w:rPr>
          <w:rFonts w:ascii="Tahoma" w:eastAsia="Calibri" w:hAnsi="Tahoma" w:cs="Tahoma"/>
          <w:sz w:val="22"/>
          <w:szCs w:val="22"/>
          <w:lang w:eastAsia="en-US"/>
        </w:rPr>
        <w:t>-to-</w:t>
      </w:r>
      <w:proofErr w:type="spellStart"/>
      <w:r w:rsidRPr="00567850">
        <w:rPr>
          <w:rFonts w:ascii="Tahoma" w:eastAsia="Calibri" w:hAnsi="Tahoma" w:cs="Tahoma"/>
          <w:sz w:val="22"/>
          <w:szCs w:val="22"/>
          <w:lang w:eastAsia="en-US"/>
        </w:rPr>
        <w:t>door</w:t>
      </w:r>
      <w:proofErr w:type="spellEnd"/>
      <w:r w:rsidRPr="00567850">
        <w:rPr>
          <w:rFonts w:ascii="Tahoma" w:eastAsia="Calibri" w:hAnsi="Tahoma" w:cs="Tahoma"/>
          <w:sz w:val="22"/>
          <w:szCs w:val="22"/>
          <w:lang w:eastAsia="en-US"/>
        </w:rPr>
        <w:t xml:space="preserve"> oraz poprawa dostępności architektonicznej wielorodzinnych budynków mieszkalnych</w:t>
      </w:r>
      <w:r w:rsidRPr="00567850">
        <w:rPr>
          <w:rFonts w:ascii="Tahoma" w:hAnsi="Tahoma" w:cs="Tahoma"/>
          <w:sz w:val="22"/>
          <w:szCs w:val="22"/>
          <w:lang w:eastAsia="zh-CN"/>
        </w:rPr>
        <w:t>”, który stanowi projekt pozakonkursowy koncepcyjny w ramach Programu Operacyjnego Wiedza Edukacja Rozwój 2014-2020 (PO WER), Oś Priorytetowa II Efektywne polityki publiczne dla rynku pracy, gospodarki i edukacji, Działanie 2.8 Rozwój usług społecznych świadczonych w środowisku lokalnym. Projekt ma na celu</w:t>
      </w:r>
      <w:r w:rsidRPr="00567850">
        <w:rPr>
          <w:rFonts w:ascii="Tahoma" w:eastAsia="Calibri" w:hAnsi="Tahoma" w:cs="Tahoma"/>
          <w:sz w:val="22"/>
          <w:szCs w:val="22"/>
          <w:lang w:eastAsia="en-US"/>
        </w:rPr>
        <w:t xml:space="preserve"> ułatwienie integracji społeczno-zawodowej osób z potrzebami wsparcia w zakresie mobilności poprzez zapewnienie przez jednostki samorządu terytorialnego (JST) usług indywidualnego transportu </w:t>
      </w:r>
      <w:proofErr w:type="spellStart"/>
      <w:r w:rsidRPr="00567850">
        <w:rPr>
          <w:rFonts w:ascii="Tahoma" w:eastAsia="Calibri" w:hAnsi="Tahoma" w:cs="Tahoma"/>
          <w:sz w:val="22"/>
          <w:szCs w:val="22"/>
          <w:lang w:eastAsia="en-US"/>
        </w:rPr>
        <w:t>door</w:t>
      </w:r>
      <w:proofErr w:type="spellEnd"/>
      <w:r w:rsidRPr="00567850">
        <w:rPr>
          <w:rFonts w:ascii="Tahoma" w:eastAsia="Calibri" w:hAnsi="Tahoma" w:cs="Tahoma"/>
          <w:sz w:val="22"/>
          <w:szCs w:val="22"/>
          <w:lang w:eastAsia="en-US"/>
        </w:rPr>
        <w:t>-to-</w:t>
      </w:r>
      <w:proofErr w:type="spellStart"/>
      <w:r w:rsidRPr="00567850">
        <w:rPr>
          <w:rFonts w:ascii="Tahoma" w:eastAsia="Calibri" w:hAnsi="Tahoma" w:cs="Tahoma"/>
          <w:sz w:val="22"/>
          <w:szCs w:val="22"/>
          <w:lang w:eastAsia="en-US"/>
        </w:rPr>
        <w:t>door</w:t>
      </w:r>
      <w:proofErr w:type="spellEnd"/>
      <w:r w:rsidRPr="00567850">
        <w:rPr>
          <w:rFonts w:ascii="Tahoma" w:eastAsia="Calibri" w:hAnsi="Tahoma" w:cs="Tahoma"/>
          <w:sz w:val="22"/>
          <w:szCs w:val="22"/>
          <w:lang w:eastAsia="en-US"/>
        </w:rPr>
        <w:t xml:space="preserve"> oraz poprawę dostępności wielorodzinnych budynków mieszkalnych. W ramach projektu zostanie przeprowadzony konkurs grantowy, dzięki któremu JST będą miały możliwość pozyskania środków na realizację ww. wsparcia.</w:t>
      </w:r>
    </w:p>
    <w:p w14:paraId="501EEC70" w14:textId="77777777" w:rsidR="00567850" w:rsidRPr="00567850" w:rsidRDefault="00567850" w:rsidP="00567850">
      <w:pPr>
        <w:keepNext/>
        <w:keepLines/>
        <w:numPr>
          <w:ilvl w:val="0"/>
          <w:numId w:val="46"/>
        </w:numPr>
        <w:spacing w:before="200" w:after="200" w:line="276" w:lineRule="auto"/>
        <w:jc w:val="both"/>
        <w:outlineLvl w:val="1"/>
        <w:rPr>
          <w:rFonts w:ascii="Tahoma" w:hAnsi="Tahoma" w:cs="Tahoma"/>
          <w:b/>
          <w:bCs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bCs/>
          <w:sz w:val="22"/>
          <w:szCs w:val="22"/>
          <w:lang w:eastAsia="zh-CN"/>
        </w:rPr>
        <w:t>Przedmiot zamówienia</w:t>
      </w:r>
    </w:p>
    <w:p w14:paraId="4D61522A" w14:textId="77777777" w:rsidR="00567850" w:rsidRPr="00567850" w:rsidRDefault="00567850" w:rsidP="00567850">
      <w:pPr>
        <w:spacing w:before="120" w:line="300" w:lineRule="auto"/>
        <w:ind w:left="993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Przedmiotem zamówienia jest świadczenie usług badawczych, doradczych, opracowań eksperckich oraz organizacji spotkań konsultacyjnych, służących przygotowaniu dokumentacji konkursowej i przeprowadzeniu konkursu grantowego dla JST w ramach projektu pt.</w:t>
      </w:r>
      <w:r w:rsidRPr="00567850">
        <w:rPr>
          <w:rFonts w:ascii="Tahoma" w:hAnsi="Tahoma" w:cs="Tahoma"/>
          <w:b/>
          <w:bCs/>
          <w:sz w:val="22"/>
          <w:szCs w:val="22"/>
          <w:lang w:eastAsia="zh-CN"/>
        </w:rPr>
        <w:t xml:space="preserve"> </w:t>
      </w:r>
      <w:r w:rsidRPr="00567850">
        <w:rPr>
          <w:rFonts w:ascii="Tahoma" w:hAnsi="Tahoma" w:cs="Tahoma"/>
          <w:sz w:val="22"/>
          <w:szCs w:val="22"/>
          <w:lang w:eastAsia="zh-CN"/>
        </w:rPr>
        <w:t xml:space="preserve">„Usługi indywidualnego transportu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oraz poprawa dostępności architektonicznej wielorodzinnych budynków mieszkalnych”, Działanie 2.8 PO WER.</w:t>
      </w:r>
    </w:p>
    <w:p w14:paraId="2999E80E" w14:textId="77777777" w:rsidR="00567850" w:rsidRPr="00567850" w:rsidRDefault="00567850" w:rsidP="00567850">
      <w:pPr>
        <w:keepNext/>
        <w:keepLines/>
        <w:numPr>
          <w:ilvl w:val="0"/>
          <w:numId w:val="46"/>
        </w:numPr>
        <w:spacing w:before="200" w:after="200" w:line="276" w:lineRule="auto"/>
        <w:jc w:val="both"/>
        <w:outlineLvl w:val="1"/>
        <w:rPr>
          <w:rFonts w:ascii="Tahoma" w:hAnsi="Tahoma" w:cs="Tahoma"/>
          <w:bCs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t>Miejsce realizacji zamówienia</w:t>
      </w:r>
    </w:p>
    <w:p w14:paraId="10682FEA" w14:textId="77777777" w:rsidR="00567850" w:rsidRPr="00567850" w:rsidRDefault="00567850" w:rsidP="00567850">
      <w:pPr>
        <w:spacing w:before="120" w:after="200" w:line="276" w:lineRule="auto"/>
        <w:ind w:left="992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Biuro Zamawiającego w Warszawie, 6 miast wojewódzkich oraz biuro Wykonawcy.</w:t>
      </w:r>
    </w:p>
    <w:p w14:paraId="0802DAC9" w14:textId="77777777" w:rsidR="00567850" w:rsidRPr="00567850" w:rsidRDefault="00567850" w:rsidP="00567850">
      <w:pPr>
        <w:keepNext/>
        <w:keepLines/>
        <w:numPr>
          <w:ilvl w:val="0"/>
          <w:numId w:val="46"/>
        </w:numPr>
        <w:spacing w:before="200" w:after="200" w:line="276" w:lineRule="auto"/>
        <w:jc w:val="both"/>
        <w:outlineLvl w:val="1"/>
        <w:rPr>
          <w:rFonts w:ascii="Tahoma" w:hAnsi="Tahoma" w:cs="Tahoma"/>
          <w:b/>
          <w:bCs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bCs/>
          <w:sz w:val="22"/>
          <w:szCs w:val="22"/>
          <w:lang w:eastAsia="zh-CN"/>
        </w:rPr>
        <w:t>Okres świadczenia usług</w:t>
      </w:r>
    </w:p>
    <w:p w14:paraId="708FFC07" w14:textId="77777777" w:rsidR="00567850" w:rsidRPr="00567850" w:rsidRDefault="00567850" w:rsidP="00567850">
      <w:pPr>
        <w:spacing w:before="120" w:line="300" w:lineRule="auto"/>
        <w:ind w:left="993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bCs/>
          <w:color w:val="4F81BD"/>
          <w:sz w:val="22"/>
          <w:szCs w:val="22"/>
          <w:lang w:eastAsia="zh-CN"/>
        </w:rPr>
        <w:t xml:space="preserve"> </w:t>
      </w:r>
      <w:r w:rsidRPr="00567850">
        <w:rPr>
          <w:rFonts w:ascii="Tahoma" w:hAnsi="Tahoma" w:cs="Tahoma"/>
          <w:sz w:val="22"/>
          <w:szCs w:val="22"/>
          <w:lang w:eastAsia="zh-CN"/>
        </w:rPr>
        <w:t xml:space="preserve"> IV kwartał 2019 r. oraz I  kwartał 2020 r.</w:t>
      </w:r>
    </w:p>
    <w:p w14:paraId="5EC47C6C" w14:textId="77777777" w:rsidR="00567850" w:rsidRPr="00567850" w:rsidRDefault="00567850" w:rsidP="00567850">
      <w:pPr>
        <w:keepNext/>
        <w:keepLines/>
        <w:numPr>
          <w:ilvl w:val="0"/>
          <w:numId w:val="46"/>
        </w:numPr>
        <w:spacing w:before="200" w:after="200" w:line="276" w:lineRule="auto"/>
        <w:jc w:val="both"/>
        <w:outlineLvl w:val="1"/>
        <w:rPr>
          <w:rFonts w:ascii="Tahoma" w:hAnsi="Tahoma" w:cs="Tahoma"/>
          <w:bCs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lastRenderedPageBreak/>
        <w:t>Zakres zamówienia</w:t>
      </w:r>
    </w:p>
    <w:p w14:paraId="32E61A05" w14:textId="77777777" w:rsidR="00567850" w:rsidRPr="00567850" w:rsidRDefault="00567850" w:rsidP="00567850">
      <w:pPr>
        <w:numPr>
          <w:ilvl w:val="0"/>
          <w:numId w:val="27"/>
        </w:numPr>
        <w:spacing w:before="120" w:after="200" w:line="300" w:lineRule="auto"/>
        <w:ind w:left="993" w:firstLine="75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Opracowanie dotyczące oszacowania potencjału rynku w poniższych 6 subregionach:</w:t>
      </w:r>
    </w:p>
    <w:p w14:paraId="4081030A" w14:textId="77777777" w:rsidR="00567850" w:rsidRPr="00567850" w:rsidRDefault="00567850" w:rsidP="00567850">
      <w:pPr>
        <w:numPr>
          <w:ilvl w:val="0"/>
          <w:numId w:val="28"/>
        </w:numPr>
        <w:spacing w:before="120"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subregion 1: zachodniopomorskie i lubuskie</w:t>
      </w:r>
    </w:p>
    <w:p w14:paraId="305E6C94" w14:textId="77777777" w:rsidR="00567850" w:rsidRPr="00567850" w:rsidRDefault="00567850" w:rsidP="00567850">
      <w:pPr>
        <w:numPr>
          <w:ilvl w:val="0"/>
          <w:numId w:val="28"/>
        </w:numPr>
        <w:spacing w:before="120"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bookmarkStart w:id="19" w:name="_Hlk10717898"/>
      <w:r w:rsidRPr="00567850">
        <w:rPr>
          <w:rFonts w:ascii="Tahoma" w:hAnsi="Tahoma" w:cs="Tahoma"/>
          <w:sz w:val="22"/>
          <w:szCs w:val="22"/>
          <w:lang w:eastAsia="zh-CN"/>
        </w:rPr>
        <w:t>subregion 2</w:t>
      </w:r>
      <w:bookmarkEnd w:id="19"/>
      <w:r w:rsidRPr="00567850">
        <w:rPr>
          <w:rFonts w:ascii="Tahoma" w:hAnsi="Tahoma" w:cs="Tahoma"/>
          <w:sz w:val="22"/>
          <w:szCs w:val="22"/>
          <w:lang w:eastAsia="zh-CN"/>
        </w:rPr>
        <w:t>: dolnośląskie, śląskie i opolskie</w:t>
      </w:r>
    </w:p>
    <w:p w14:paraId="31782A5B" w14:textId="77777777" w:rsidR="00567850" w:rsidRPr="00567850" w:rsidRDefault="00567850" w:rsidP="00567850">
      <w:pPr>
        <w:numPr>
          <w:ilvl w:val="0"/>
          <w:numId w:val="28"/>
        </w:numPr>
        <w:spacing w:before="120"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subregion 3: wielkopolskie, pomorskie i kujawsko-pomorskie,</w:t>
      </w:r>
    </w:p>
    <w:p w14:paraId="69FDAE90" w14:textId="77777777" w:rsidR="00567850" w:rsidRPr="00567850" w:rsidRDefault="00567850" w:rsidP="00567850">
      <w:pPr>
        <w:numPr>
          <w:ilvl w:val="0"/>
          <w:numId w:val="28"/>
        </w:numPr>
        <w:spacing w:before="120"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subregion 4: warmińsko-mazurskie i podlaskie,</w:t>
      </w:r>
    </w:p>
    <w:p w14:paraId="441EAB6B" w14:textId="77777777" w:rsidR="00567850" w:rsidRPr="00567850" w:rsidRDefault="00567850" w:rsidP="00567850">
      <w:pPr>
        <w:numPr>
          <w:ilvl w:val="0"/>
          <w:numId w:val="28"/>
        </w:numPr>
        <w:spacing w:before="120"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subregion 5: lubelskie, podkarpackie, świętokrzyskie</w:t>
      </w:r>
    </w:p>
    <w:p w14:paraId="67A3114B" w14:textId="77777777" w:rsidR="00567850" w:rsidRPr="00567850" w:rsidRDefault="00567850" w:rsidP="00567850">
      <w:pPr>
        <w:numPr>
          <w:ilvl w:val="0"/>
          <w:numId w:val="28"/>
        </w:numPr>
        <w:spacing w:before="120"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subregion 6: małopolskie, mazowieckie, łódzkie</w:t>
      </w:r>
    </w:p>
    <w:p w14:paraId="75DB59E3" w14:textId="77777777" w:rsidR="00567850" w:rsidRPr="00567850" w:rsidRDefault="00567850" w:rsidP="00567850">
      <w:pPr>
        <w:spacing w:before="120" w:line="300" w:lineRule="auto"/>
        <w:ind w:left="1418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pod kątem podmiotów:</w:t>
      </w:r>
    </w:p>
    <w:p w14:paraId="7B144C07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1. Świadczących usługi indywidualnego transportu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(dalej: usługi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) lub mogących świadczyć takie usługi; </w:t>
      </w:r>
    </w:p>
    <w:p w14:paraId="54B59E67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2. Produkujących pojazdy do przewozu osób z potrzebą wsparcia w zakresie mobilności lub adaptujących pojazdy do takiego celu;</w:t>
      </w:r>
    </w:p>
    <w:p w14:paraId="568ACAFB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3. Wykonujących adaptację budynków mieszkalnych do potrzeb osób wymagających wsparcia w zakresie mobilności.</w:t>
      </w:r>
    </w:p>
    <w:p w14:paraId="2599D8CD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1A1EED3E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II. Opracowanie zestawienia prezentującego dotychczas stosowane w Polsce modele usługi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, do wykorzystania przez jednostki samorządu terytorialnego (JST) przy planowaniu działań i przygotowywaniu wniosku o udzielenie grantu (opis co najmniej 3 istniejących modeli tj. zlecenia usług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podmiotowi komercyjnemu; powierzenie usług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usług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organizacji pożytku publicznego oraz samodzielne świadczenie ww. usług przez JST lub spółkę komunalną wraz ze wskazaniem sposobów ich finansowania).</w:t>
      </w:r>
    </w:p>
    <w:p w14:paraId="2F8022EA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61C8381B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III. Opracowanie wytycznych do przygotowania przez wnioskodawców kompleksowej koncepcji transportu osób z potrzebą wsparcia w zakresie mobilności, zawierającej analizę potrzeb i diagnozę funkcjonujących na danym terenie rozwiązań transportowych, realizowanych zarówno z wykorzystaniem środków publicznych (JST, spółki komunalne), jak i oferowanych przez organizacje pozarządowe i sektor prywatny (wykorzystujące różne źródła finansowania). Koncepcja transportu musi uwzględniać kontekst działań na rzecz aktywizacji społeczno-zawodowej osób z potrzebą wsparcia w zakresie mobilności, prowadzonych na terytorium objętym ww. koncepcją przez JST, organizacje pozarządowe oraz inne podmioty.</w:t>
      </w:r>
    </w:p>
    <w:p w14:paraId="591D607D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570B7ED7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 xml:space="preserve">IV. Opracowanie minimalnych wymogów dotyczących standardu usługi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oraz dostosowań architektonicznych w budynkach wielorodzinnych (z uwzględnieniem zasad projektowania uniwersalnego).</w:t>
      </w:r>
    </w:p>
    <w:p w14:paraId="6F0DD95E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0158CE22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V. Przygotowanie pełnej dokumentacji konkursu grantowego dla jednostek samorządu terytorialnego.</w:t>
      </w:r>
    </w:p>
    <w:p w14:paraId="46E89FE1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654A570D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VI. Udział co najmniej 2 ekspertów, którzy brali udział w przygotowaniu dokumentów, o których mowa w pkt II-V w maksymalnie 6 spotkaniach konsultacyjnych z kluczowymi interesariuszami (w szczególności przedstawiciele JST, ogólnokrajowych związków JST i organizacji pozarządowych działających na rzecz osób z niepełnosprawnościami lub pracujących z osobami z niepełnosprawnościami oraz środowisk pracujących z osobami z niepełnosprawnościami); spotkania będą zorganizowane w miastach wojewódzkich i będą miały na celu prezentację głównych założeń konkursu.</w:t>
      </w:r>
    </w:p>
    <w:p w14:paraId="6FFA6AA2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74D9ABAE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VII. Przygotowanie raportu z konsultacji (ww. spotkań konsultacyjnych).</w:t>
      </w:r>
    </w:p>
    <w:p w14:paraId="5D9C2287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49E579AC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VIII. Zapewnienie udziału min. 30 interesariuszy w 6 spotkaniach konsultacyjnych opisanych w pkt VI i IX (w szczególności przedstawicieli JST, ogólnokrajowych związków JST i organizacji pozarządowych działających na rzecz osób z niepełnosprawnościami lub pracujących z osobami z niepełnosprawnościami oraz środowisk pracujących z osobami z niepełnosprawnościami).</w:t>
      </w:r>
    </w:p>
    <w:p w14:paraId="03799328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6A0F0693" w14:textId="77777777" w:rsidR="00567850" w:rsidRPr="00567850" w:rsidRDefault="00567850" w:rsidP="00567850">
      <w:pPr>
        <w:spacing w:before="120" w:line="300" w:lineRule="auto"/>
        <w:ind w:left="106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IX. Organizacja w 6 miastach wojewódzkich spotkań konsultacyjnych, o których mowa w pkt VI powyżej. Czas trwania spotkania  - min. 4 godziny. Do obowiązków Wykonawcy należy:</w:t>
      </w:r>
    </w:p>
    <w:p w14:paraId="5D7C1336" w14:textId="77777777" w:rsidR="00567850" w:rsidRPr="00567850" w:rsidRDefault="00567850" w:rsidP="00567850">
      <w:pPr>
        <w:spacing w:before="120" w:line="300" w:lineRule="auto"/>
        <w:ind w:left="106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a) wynajem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sal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na spotkania, </w:t>
      </w:r>
    </w:p>
    <w:p w14:paraId="7BF9E856" w14:textId="77777777" w:rsidR="00567850" w:rsidRPr="00567850" w:rsidRDefault="00567850" w:rsidP="00567850">
      <w:pPr>
        <w:spacing w:before="120" w:line="300" w:lineRule="auto"/>
        <w:ind w:left="106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b) zapewnienie przerwy kawowej w trakcie spotkań.</w:t>
      </w:r>
    </w:p>
    <w:p w14:paraId="3D5336C2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p w14:paraId="3C6892B5" w14:textId="77777777" w:rsidR="00567850" w:rsidRPr="00567850" w:rsidRDefault="00567850" w:rsidP="00567850">
      <w:pPr>
        <w:keepNext/>
        <w:keepLines/>
        <w:numPr>
          <w:ilvl w:val="0"/>
          <w:numId w:val="47"/>
        </w:numPr>
        <w:spacing w:before="200" w:after="200" w:line="276" w:lineRule="auto"/>
        <w:ind w:left="1134" w:hanging="425"/>
        <w:jc w:val="both"/>
        <w:outlineLvl w:val="1"/>
        <w:rPr>
          <w:rFonts w:ascii="Tahoma" w:hAnsi="Tahoma" w:cs="Tahoma"/>
          <w:b/>
          <w:bCs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bCs/>
          <w:sz w:val="22"/>
          <w:szCs w:val="22"/>
          <w:lang w:eastAsia="zh-CN"/>
        </w:rPr>
        <w:t xml:space="preserve">Wymagania szczegółowe związane z przedmiotem zamówienia </w:t>
      </w:r>
    </w:p>
    <w:p w14:paraId="12D1089E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t>I. Opracowanie dotyczące oszacowania potencjału rynku pod kątem:</w:t>
      </w:r>
    </w:p>
    <w:p w14:paraId="78444739" w14:textId="77777777" w:rsidR="00567850" w:rsidRPr="00567850" w:rsidRDefault="00567850" w:rsidP="00567850">
      <w:pPr>
        <w:spacing w:before="120" w:line="300" w:lineRule="auto"/>
        <w:ind w:left="1066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1. Podmiotów świadczących usługi indywidualnego transportu 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 (dalej: usługi 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>) lub mogących świadczyć takie usługi);</w:t>
      </w:r>
    </w:p>
    <w:p w14:paraId="6E6D4DE4" w14:textId="77777777" w:rsidR="00567850" w:rsidRPr="00567850" w:rsidRDefault="00567850" w:rsidP="00567850">
      <w:pPr>
        <w:spacing w:before="120" w:line="300" w:lineRule="auto"/>
        <w:ind w:left="1066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lastRenderedPageBreak/>
        <w:t>2. Podmiotów produkujących pojazdy do przewozu osób z potrzebą wsparcia w zakresie mobilności lub adaptujących pojazdy do takiego celu;</w:t>
      </w:r>
    </w:p>
    <w:p w14:paraId="72520B27" w14:textId="77777777" w:rsidR="00567850" w:rsidRPr="00567850" w:rsidRDefault="00567850" w:rsidP="00567850">
      <w:pPr>
        <w:spacing w:before="120" w:line="300" w:lineRule="auto"/>
        <w:ind w:left="1066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3. Podmiotów wykonujących </w:t>
      </w:r>
      <w:bookmarkStart w:id="20" w:name="_Hlk13227674"/>
      <w:r w:rsidRPr="00567850">
        <w:rPr>
          <w:rFonts w:ascii="Tahoma" w:hAnsi="Tahoma" w:cs="Tahoma"/>
          <w:b/>
          <w:sz w:val="22"/>
          <w:szCs w:val="22"/>
          <w:lang w:eastAsia="zh-CN"/>
        </w:rPr>
        <w:t>adaptację budynków mieszkalnych do potrzeb osób wymagających wsparcia w zakresie mobilności</w:t>
      </w:r>
      <w:bookmarkEnd w:id="20"/>
      <w:r w:rsidRPr="00567850">
        <w:rPr>
          <w:rFonts w:ascii="Tahoma" w:hAnsi="Tahoma" w:cs="Tahoma"/>
          <w:b/>
          <w:sz w:val="22"/>
          <w:szCs w:val="22"/>
          <w:lang w:eastAsia="zh-CN"/>
        </w:rPr>
        <w:t>.</w:t>
      </w:r>
    </w:p>
    <w:p w14:paraId="5082C397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43964B67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77D77632" w14:textId="77777777" w:rsidR="00567850" w:rsidRPr="00567850" w:rsidRDefault="00567850" w:rsidP="00567850">
      <w:pPr>
        <w:spacing w:after="200" w:line="300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Ad. I.1:</w:t>
      </w:r>
      <w:r w:rsidRPr="0056785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FDE5CD1" w14:textId="77777777" w:rsidR="00567850" w:rsidRPr="00567850" w:rsidRDefault="00567850" w:rsidP="00567850">
      <w:pPr>
        <w:spacing w:after="200"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bookmarkStart w:id="21" w:name="_Hlk15306605"/>
      <w:r w:rsidRPr="00567850">
        <w:rPr>
          <w:rFonts w:ascii="Tahoma" w:hAnsi="Tahoma" w:cs="Tahoma"/>
          <w:sz w:val="22"/>
          <w:szCs w:val="22"/>
          <w:lang w:eastAsia="zh-CN"/>
        </w:rPr>
        <w:t xml:space="preserve">Opracowanie ma odpowiadać </w:t>
      </w:r>
      <w:bookmarkEnd w:id="21"/>
      <w:r w:rsidRPr="00567850">
        <w:rPr>
          <w:rFonts w:ascii="Tahoma" w:hAnsi="Tahoma" w:cs="Tahoma"/>
          <w:sz w:val="22"/>
          <w:szCs w:val="22"/>
          <w:lang w:eastAsia="zh-CN"/>
        </w:rPr>
        <w:t>na wszystkie wymienione poniżej pytania:</w:t>
      </w:r>
    </w:p>
    <w:p w14:paraId="309B931F" w14:textId="77777777" w:rsidR="00567850" w:rsidRPr="00567850" w:rsidRDefault="00567850" w:rsidP="00567850">
      <w:pPr>
        <w:numPr>
          <w:ilvl w:val="0"/>
          <w:numId w:val="44"/>
        </w:numPr>
        <w:spacing w:after="200" w:line="300" w:lineRule="auto"/>
        <w:ind w:left="1276" w:hanging="19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Jakie rozwiązania w zakresie transportu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są stosowane przez JST?</w:t>
      </w:r>
    </w:p>
    <w:p w14:paraId="5B67D3E4" w14:textId="77777777" w:rsidR="00567850" w:rsidRPr="00567850" w:rsidRDefault="00567850" w:rsidP="00567850">
      <w:pPr>
        <w:numPr>
          <w:ilvl w:val="0"/>
          <w:numId w:val="44"/>
        </w:numPr>
        <w:spacing w:after="200" w:line="300" w:lineRule="auto"/>
        <w:ind w:left="1418" w:hanging="33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Jakie są koszty roczne realizacji usługi transportu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przez JST lub prywatne firmy?</w:t>
      </w:r>
    </w:p>
    <w:p w14:paraId="3938C48B" w14:textId="77777777" w:rsidR="00567850" w:rsidRPr="00567850" w:rsidRDefault="00567850" w:rsidP="00567850">
      <w:pPr>
        <w:numPr>
          <w:ilvl w:val="0"/>
          <w:numId w:val="44"/>
        </w:numPr>
        <w:spacing w:after="200" w:line="300" w:lineRule="auto"/>
        <w:ind w:left="1418" w:hanging="33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Jakie są źródła finansowania usługi transportu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?</w:t>
      </w:r>
    </w:p>
    <w:p w14:paraId="51D8E5DB" w14:textId="77777777" w:rsidR="00567850" w:rsidRPr="00567850" w:rsidRDefault="00567850" w:rsidP="00567850">
      <w:pPr>
        <w:numPr>
          <w:ilvl w:val="0"/>
          <w:numId w:val="44"/>
        </w:numPr>
        <w:spacing w:after="200" w:line="300" w:lineRule="auto"/>
        <w:ind w:left="1418" w:hanging="33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Jakie podmioty świadczą te usługi?</w:t>
      </w:r>
    </w:p>
    <w:p w14:paraId="08F6E8D7" w14:textId="77777777" w:rsidR="00567850" w:rsidRPr="00567850" w:rsidRDefault="00567850" w:rsidP="00567850">
      <w:pPr>
        <w:numPr>
          <w:ilvl w:val="0"/>
          <w:numId w:val="44"/>
        </w:numPr>
        <w:spacing w:after="200" w:line="300" w:lineRule="auto"/>
        <w:ind w:left="1418" w:hanging="33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Jaka jest skala realizowanych usług (ile osób z nich korzysta – wraz z charakterystyką użytkowników wg rodzaju niepełnosprawności i wieku)?</w:t>
      </w:r>
    </w:p>
    <w:p w14:paraId="034F3143" w14:textId="77777777" w:rsidR="00567850" w:rsidRPr="00567850" w:rsidRDefault="00567850" w:rsidP="00567850">
      <w:pPr>
        <w:numPr>
          <w:ilvl w:val="0"/>
          <w:numId w:val="44"/>
        </w:numPr>
        <w:spacing w:after="200" w:line="300" w:lineRule="auto"/>
        <w:ind w:left="1418" w:hanging="33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Jaka </w:t>
      </w:r>
      <w:bookmarkStart w:id="22" w:name="_Hlk14699057"/>
      <w:r w:rsidRPr="00567850">
        <w:rPr>
          <w:rFonts w:ascii="Tahoma" w:hAnsi="Tahoma" w:cs="Tahoma"/>
          <w:sz w:val="22"/>
          <w:szCs w:val="22"/>
          <w:lang w:eastAsia="zh-CN"/>
        </w:rPr>
        <w:t xml:space="preserve">jest skala niezaspokojonego popytu na usługi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bookmarkEnd w:id="22"/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?</w:t>
      </w:r>
    </w:p>
    <w:p w14:paraId="102190D0" w14:textId="77777777" w:rsidR="00567850" w:rsidRPr="00567850" w:rsidRDefault="00567850" w:rsidP="00567850">
      <w:pPr>
        <w:numPr>
          <w:ilvl w:val="0"/>
          <w:numId w:val="44"/>
        </w:numPr>
        <w:spacing w:after="200" w:line="300" w:lineRule="auto"/>
        <w:ind w:left="1418" w:hanging="33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Jaki jest potencjał podmiotów do zwiększenia skali świadczonych usług?</w:t>
      </w:r>
    </w:p>
    <w:p w14:paraId="72BD3B40" w14:textId="77777777" w:rsidR="00567850" w:rsidRPr="00567850" w:rsidRDefault="00567850" w:rsidP="00567850">
      <w:pPr>
        <w:spacing w:after="200"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6097063A" w14:textId="77777777" w:rsidR="00567850" w:rsidRPr="00567850" w:rsidRDefault="00567850" w:rsidP="00567850">
      <w:pPr>
        <w:spacing w:after="200"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Ad. I.2:</w:t>
      </w:r>
    </w:p>
    <w:p w14:paraId="1CD6C234" w14:textId="77777777" w:rsidR="00567850" w:rsidRPr="00567850" w:rsidRDefault="00567850" w:rsidP="00567850">
      <w:pPr>
        <w:spacing w:after="200"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bookmarkStart w:id="23" w:name="_Hlk14183093"/>
      <w:r w:rsidRPr="00567850">
        <w:rPr>
          <w:rFonts w:ascii="Tahoma" w:hAnsi="Tahoma" w:cs="Tahoma"/>
          <w:sz w:val="22"/>
          <w:szCs w:val="22"/>
          <w:lang w:eastAsia="zh-CN"/>
        </w:rPr>
        <w:t xml:space="preserve">Opracowanie ma odpowiadać na wszystkie wymienione poniżej pytania: </w:t>
      </w:r>
      <w:bookmarkStart w:id="24" w:name="_Hlk11676138"/>
    </w:p>
    <w:bookmarkEnd w:id="23"/>
    <w:p w14:paraId="75E50447" w14:textId="77777777" w:rsidR="00567850" w:rsidRPr="00567850" w:rsidRDefault="00567850" w:rsidP="00567850">
      <w:pPr>
        <w:numPr>
          <w:ilvl w:val="0"/>
          <w:numId w:val="32"/>
        </w:numPr>
        <w:spacing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Ile podmiotów prowadzi taką działalność? </w:t>
      </w:r>
    </w:p>
    <w:p w14:paraId="6DE20B41" w14:textId="77777777" w:rsidR="00567850" w:rsidRPr="00567850" w:rsidRDefault="00567850" w:rsidP="00567850">
      <w:pPr>
        <w:numPr>
          <w:ilvl w:val="0"/>
          <w:numId w:val="32"/>
        </w:numPr>
        <w:spacing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Jakiego typu są to podmioty/przedsiębiorstwa i jakiej wielkości?</w:t>
      </w:r>
      <w:bookmarkEnd w:id="24"/>
    </w:p>
    <w:p w14:paraId="13D6B95F" w14:textId="77777777" w:rsidR="00567850" w:rsidRPr="00567850" w:rsidRDefault="00567850" w:rsidP="00567850">
      <w:pPr>
        <w:numPr>
          <w:ilvl w:val="0"/>
          <w:numId w:val="32"/>
        </w:numPr>
        <w:spacing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Jakiego rodzaju adaptacje do potrzeb osób z niepełnosprawnością są wprowadzane do pojazdów?</w:t>
      </w:r>
    </w:p>
    <w:p w14:paraId="2F92359F" w14:textId="77777777" w:rsidR="00567850" w:rsidRPr="00567850" w:rsidRDefault="00567850" w:rsidP="00567850">
      <w:pPr>
        <w:numPr>
          <w:ilvl w:val="0"/>
          <w:numId w:val="32"/>
        </w:numPr>
        <w:spacing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Jakiego rodzaju pojazdy są najczęściej kupowane przez JST do świadczenia usług przewozu osób z ograniczoną mobilnością?</w:t>
      </w:r>
    </w:p>
    <w:p w14:paraId="171FF2E0" w14:textId="77777777" w:rsidR="00567850" w:rsidRPr="00567850" w:rsidRDefault="00567850" w:rsidP="00567850">
      <w:pPr>
        <w:numPr>
          <w:ilvl w:val="0"/>
          <w:numId w:val="32"/>
        </w:numPr>
        <w:spacing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Jaka jest skala niezaspokojonego popytu JST na tego typu pojazdy?</w:t>
      </w:r>
    </w:p>
    <w:p w14:paraId="3FB5343F" w14:textId="77777777" w:rsidR="00567850" w:rsidRPr="00567850" w:rsidRDefault="00567850" w:rsidP="00567850">
      <w:pPr>
        <w:numPr>
          <w:ilvl w:val="0"/>
          <w:numId w:val="32"/>
        </w:numPr>
        <w:spacing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Jaki jest potencjał badanych podmiotów do zwiększenia skali produkcji i dokonywanych adaptacji?</w:t>
      </w:r>
    </w:p>
    <w:p w14:paraId="25A2298F" w14:textId="77777777" w:rsidR="00567850" w:rsidRPr="00567850" w:rsidRDefault="00567850" w:rsidP="00567850">
      <w:pPr>
        <w:numPr>
          <w:ilvl w:val="0"/>
          <w:numId w:val="32"/>
        </w:numPr>
        <w:spacing w:after="200" w:line="300" w:lineRule="auto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Jaka jest najniższa i najwyższa cena pojazdu oraz od czego ona zależy?</w:t>
      </w:r>
    </w:p>
    <w:p w14:paraId="5921102A" w14:textId="77777777" w:rsidR="00567850" w:rsidRPr="00567850" w:rsidRDefault="00567850" w:rsidP="00567850">
      <w:pPr>
        <w:spacing w:after="200"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64760475" w14:textId="77777777" w:rsidR="00567850" w:rsidRPr="00567850" w:rsidRDefault="00567850" w:rsidP="00567850">
      <w:pPr>
        <w:spacing w:after="200"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1E95D73F" w14:textId="77777777" w:rsidR="00567850" w:rsidRPr="00567850" w:rsidRDefault="00567850" w:rsidP="00567850">
      <w:pPr>
        <w:spacing w:after="200"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Ad. I.3:</w:t>
      </w:r>
    </w:p>
    <w:p w14:paraId="756F3E16" w14:textId="77777777" w:rsidR="00567850" w:rsidRPr="00567850" w:rsidRDefault="00567850" w:rsidP="00567850">
      <w:pPr>
        <w:spacing w:after="200"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Opracowanie ma odpowiadać na wszystkie wymienione poniżej pytania: </w:t>
      </w:r>
    </w:p>
    <w:p w14:paraId="47ADC6A8" w14:textId="77777777" w:rsidR="00567850" w:rsidRPr="00567850" w:rsidRDefault="00567850" w:rsidP="00567850">
      <w:pPr>
        <w:numPr>
          <w:ilvl w:val="1"/>
          <w:numId w:val="45"/>
        </w:numPr>
        <w:spacing w:after="200" w:line="300" w:lineRule="auto"/>
        <w:ind w:left="1560" w:hanging="42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>Ile podmiotów świadczy usługi związane z adaptacją budynków mieszkalnych do potrzeb osób wymagających wsparcia w zakresie mobilności (należy również uwzględnić firmy dokonujące montażu dźwigów osobowych oraz montażu ścieżek naprowadzających, pól uwagi i oznaczeń ostrzegawczych dla osób niewidomych)?</w:t>
      </w:r>
    </w:p>
    <w:p w14:paraId="70AAEDD3" w14:textId="77777777" w:rsidR="00567850" w:rsidRPr="00567850" w:rsidRDefault="00567850" w:rsidP="00567850">
      <w:pPr>
        <w:numPr>
          <w:ilvl w:val="1"/>
          <w:numId w:val="45"/>
        </w:numPr>
        <w:spacing w:after="200" w:line="300" w:lineRule="auto"/>
        <w:ind w:left="1560" w:hanging="42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Jakiej wielkości są to podmioty/przedsiębiorstwa?</w:t>
      </w:r>
    </w:p>
    <w:p w14:paraId="6872ACD7" w14:textId="77777777" w:rsidR="00567850" w:rsidRPr="00567850" w:rsidRDefault="00567850" w:rsidP="00567850">
      <w:pPr>
        <w:numPr>
          <w:ilvl w:val="1"/>
          <w:numId w:val="45"/>
        </w:numPr>
        <w:spacing w:after="200" w:line="300" w:lineRule="auto"/>
        <w:ind w:left="1560" w:hanging="42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Jakie adaptacje są najczęściej realizowane w budynkach wielorodzinnych?</w:t>
      </w:r>
    </w:p>
    <w:p w14:paraId="125D913F" w14:textId="77777777" w:rsidR="00567850" w:rsidRPr="00567850" w:rsidRDefault="00567850" w:rsidP="00567850">
      <w:pPr>
        <w:numPr>
          <w:ilvl w:val="1"/>
          <w:numId w:val="45"/>
        </w:numPr>
        <w:spacing w:after="200" w:line="300" w:lineRule="auto"/>
        <w:ind w:left="1560" w:hanging="42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Jakiego typu budynków dotyczą?</w:t>
      </w:r>
    </w:p>
    <w:p w14:paraId="2A99C8E6" w14:textId="77777777" w:rsidR="00567850" w:rsidRPr="00567850" w:rsidRDefault="00567850" w:rsidP="00567850">
      <w:pPr>
        <w:numPr>
          <w:ilvl w:val="1"/>
          <w:numId w:val="45"/>
        </w:numPr>
        <w:spacing w:after="200" w:line="300" w:lineRule="auto"/>
        <w:ind w:left="1560" w:hanging="42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Kto najczęściej korzysta z przeprowadzonych adaptacji?</w:t>
      </w:r>
    </w:p>
    <w:p w14:paraId="68BCDD12" w14:textId="77777777" w:rsidR="00567850" w:rsidRPr="00567850" w:rsidRDefault="00567850" w:rsidP="00567850">
      <w:pPr>
        <w:numPr>
          <w:ilvl w:val="1"/>
          <w:numId w:val="45"/>
        </w:numPr>
        <w:spacing w:after="200" w:line="300" w:lineRule="auto"/>
        <w:ind w:left="1560" w:hanging="426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Ile kosztują przeprowadzane adaptacje i od czego te koszty zależą?</w:t>
      </w:r>
    </w:p>
    <w:p w14:paraId="3079DA40" w14:textId="77777777" w:rsidR="00567850" w:rsidRPr="00567850" w:rsidRDefault="00567850" w:rsidP="00567850">
      <w:pPr>
        <w:spacing w:after="200" w:line="276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4DB69381" w14:textId="77777777" w:rsidR="00567850" w:rsidRPr="00567850" w:rsidRDefault="00567850" w:rsidP="00567850">
      <w:pPr>
        <w:spacing w:before="120" w:line="300" w:lineRule="auto"/>
        <w:ind w:left="709"/>
        <w:contextualSpacing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  <w:bookmarkStart w:id="25" w:name="_Hlk14183184"/>
      <w:r w:rsidRPr="00567850">
        <w:rPr>
          <w:rFonts w:ascii="Tahoma" w:hAnsi="Tahoma" w:cs="Tahoma"/>
          <w:sz w:val="22"/>
          <w:szCs w:val="22"/>
          <w:u w:val="single"/>
          <w:lang w:eastAsia="zh-CN"/>
        </w:rPr>
        <w:t>W celu wykonania ww. opracowań Wykonawca zastosuje adekwatną metodologię badawczą, obejmującą minimum:</w:t>
      </w:r>
    </w:p>
    <w:p w14:paraId="704595ED" w14:textId="77777777" w:rsidR="00567850" w:rsidRPr="00567850" w:rsidRDefault="00567850" w:rsidP="00567850">
      <w:pPr>
        <w:numPr>
          <w:ilvl w:val="0"/>
          <w:numId w:val="33"/>
        </w:numPr>
        <w:spacing w:before="240" w:after="200" w:line="30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analizę dostępnych dokumentów i danych;</w:t>
      </w:r>
    </w:p>
    <w:p w14:paraId="38958BAD" w14:textId="77777777" w:rsidR="00567850" w:rsidRPr="00567850" w:rsidRDefault="00567850" w:rsidP="00567850">
      <w:pPr>
        <w:numPr>
          <w:ilvl w:val="0"/>
          <w:numId w:val="33"/>
        </w:numPr>
        <w:spacing w:before="120" w:after="200" w:line="30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badanie ilościowe (CAWI lub CATI) wśród JST na próbie gmin i powiatów N= 338. Próba będzie mieć charakter losowo-warstwowy, tzn. baza JST zostanie podzielona na warstwy. Pierwszą warstwę stanowi subregion, drugą typ jednostki – powiat, gmina miejska, wiejska oraz miejsko-wiejska. Minimalna wymagana przez zamawiającego stopa zwrotu z badań ilościowych wynosi 35% dla obydwu technik badawczych (CAWI/CATI).  Wykonawca ma zrealizować nie mniej niż 119 kompletnych ankiet (zrealizowanych za pomocą techniki CAWI lub CATI). Za losowanie próby i pozyskanie bazy adresów w całości odpowiedzialny jest Wykonawca.</w:t>
      </w:r>
    </w:p>
    <w:p w14:paraId="5C1C38F3" w14:textId="77777777" w:rsidR="00567850" w:rsidRPr="00567850" w:rsidRDefault="00567850" w:rsidP="00567850">
      <w:pPr>
        <w:numPr>
          <w:ilvl w:val="0"/>
          <w:numId w:val="33"/>
        </w:numPr>
        <w:spacing w:before="120" w:after="200" w:line="30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badanie ilościowe (CAWI lub CATI) wśród podmiotów wykonujących analizowane działania (realizacja usług indywidualnego transportu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-to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, produkcja/adaptacja pojazdów do przewozu osób oraz realizujących adaptacje służące likwidacji barier architektonicznych w budynkach mieszkalnych - min. 150 efektywnych ankiet ze wszystkimi typami podmiotów, w tym co najmniej 20 efektywnych ankiet z każdym typem podmiotów.</w:t>
      </w:r>
    </w:p>
    <w:p w14:paraId="41C19898" w14:textId="77777777" w:rsidR="00567850" w:rsidRPr="00567850" w:rsidRDefault="00567850" w:rsidP="00567850">
      <w:pPr>
        <w:numPr>
          <w:ilvl w:val="0"/>
          <w:numId w:val="33"/>
        </w:numPr>
        <w:spacing w:before="120" w:after="200" w:line="30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pogłębione wywiady indywidualne IDI z przedstawicielami JST (w tym również przedstawicieli będących członkami związków, stowarzyszeń samorządowych) – min. 6 w każdym z subregionów (łącznie co najmniej 36).</w:t>
      </w:r>
    </w:p>
    <w:p w14:paraId="3B07E2A6" w14:textId="77777777" w:rsidR="00567850" w:rsidRPr="00567850" w:rsidRDefault="00567850" w:rsidP="00567850">
      <w:pPr>
        <w:spacing w:before="120" w:line="300" w:lineRule="auto"/>
        <w:ind w:left="1069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>Na wniosek Wykonawcy, Zamawiający będziecie pośredniczyć w kontaktach z JST np. poprzez wysłanie korespondencji z informacją o prowadzonych badaniach i wywiadach przez Wykonawcę.</w:t>
      </w:r>
    </w:p>
    <w:p w14:paraId="388ED591" w14:textId="77777777" w:rsidR="00567850" w:rsidRPr="00567850" w:rsidRDefault="00567850" w:rsidP="00567850">
      <w:pPr>
        <w:spacing w:line="30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p w14:paraId="5AA3FEA8" w14:textId="77777777" w:rsidR="00567850" w:rsidRPr="00567850" w:rsidRDefault="00567850" w:rsidP="00567850">
      <w:pPr>
        <w:spacing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  <w:r w:rsidRPr="00567850">
        <w:rPr>
          <w:rFonts w:ascii="Tahoma" w:hAnsi="Tahoma" w:cs="Tahoma"/>
          <w:sz w:val="22"/>
          <w:szCs w:val="22"/>
          <w:u w:val="single"/>
          <w:lang w:eastAsia="zh-CN"/>
        </w:rPr>
        <w:t xml:space="preserve">Raport końcowy będzie stanowił jedno zbiorcze opracowanie, w którym analiza potencjału rynku będzie opracowana dla każdego subregionu oddzielnie tj. w osobnych rozdziałach. Ponadto raport będzie zawierał co najmniej następujące elementy: </w:t>
      </w:r>
    </w:p>
    <w:p w14:paraId="606D4AD8" w14:textId="77777777" w:rsidR="00567850" w:rsidRPr="00567850" w:rsidRDefault="00567850" w:rsidP="00567850">
      <w:pPr>
        <w:ind w:left="720"/>
        <w:contextualSpacing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</w:p>
    <w:p w14:paraId="5BDD3C2D" w14:textId="77777777" w:rsidR="00567850" w:rsidRPr="00567850" w:rsidRDefault="00567850" w:rsidP="00567850">
      <w:pPr>
        <w:numPr>
          <w:ilvl w:val="0"/>
          <w:numId w:val="29"/>
        </w:numPr>
        <w:spacing w:before="120" w:after="200" w:line="300" w:lineRule="auto"/>
        <w:ind w:left="714" w:firstLine="279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spis treści,</w:t>
      </w:r>
    </w:p>
    <w:p w14:paraId="515A5FEA" w14:textId="77777777" w:rsidR="00567850" w:rsidRPr="00567850" w:rsidRDefault="00567850" w:rsidP="00567850">
      <w:pPr>
        <w:numPr>
          <w:ilvl w:val="0"/>
          <w:numId w:val="29"/>
        </w:numPr>
        <w:spacing w:before="120" w:after="200" w:line="300" w:lineRule="auto"/>
        <w:ind w:left="714" w:firstLine="279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wprowadzenie,</w:t>
      </w:r>
    </w:p>
    <w:p w14:paraId="131E7E7C" w14:textId="77777777" w:rsidR="00567850" w:rsidRPr="00567850" w:rsidRDefault="00567850" w:rsidP="00567850">
      <w:pPr>
        <w:numPr>
          <w:ilvl w:val="0"/>
          <w:numId w:val="29"/>
        </w:numPr>
        <w:spacing w:before="120" w:after="200" w:line="300" w:lineRule="auto"/>
        <w:ind w:left="1418" w:hanging="425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streszczenie raportu i kluczowe wnioski (nie więcej niż 10 str., około 1800 </w:t>
      </w:r>
      <w:r w:rsidRPr="00567850">
        <w:rPr>
          <w:rFonts w:ascii="Tahoma" w:hAnsi="Tahoma" w:cs="Tahoma"/>
          <w:sz w:val="22"/>
          <w:szCs w:val="22"/>
          <w:lang w:eastAsia="zh-CN"/>
        </w:rPr>
        <w:br/>
        <w:t>znaków na stronę),</w:t>
      </w:r>
    </w:p>
    <w:p w14:paraId="13E712CC" w14:textId="77777777" w:rsidR="00567850" w:rsidRPr="00567850" w:rsidRDefault="00567850" w:rsidP="00567850">
      <w:pPr>
        <w:numPr>
          <w:ilvl w:val="0"/>
          <w:numId w:val="29"/>
        </w:numPr>
        <w:spacing w:before="120" w:after="200" w:line="300" w:lineRule="auto"/>
        <w:ind w:left="714" w:firstLine="279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zastosowanej metodologii oraz źródeł informacji wykorzystanych w badaniu,</w:t>
      </w:r>
    </w:p>
    <w:p w14:paraId="22C8D4FB" w14:textId="77777777" w:rsidR="00567850" w:rsidRPr="00567850" w:rsidRDefault="00567850" w:rsidP="00567850">
      <w:pPr>
        <w:numPr>
          <w:ilvl w:val="0"/>
          <w:numId w:val="29"/>
        </w:numPr>
        <w:spacing w:before="120" w:after="200" w:line="300" w:lineRule="auto"/>
        <w:ind w:left="1418" w:hanging="425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opis wyników badania wraz z ich analizą i interpretacją obejmującą dane pochodzące z wszystkich typów źródeł, uwzględniający wyczerpujące i udokumentowane uzyskanymi wynikami odpowiedzi na wszystkie pytania badawcze, </w:t>
      </w:r>
    </w:p>
    <w:p w14:paraId="0D9F75DB" w14:textId="77777777" w:rsidR="00567850" w:rsidRPr="00567850" w:rsidRDefault="00567850" w:rsidP="00567850">
      <w:pPr>
        <w:numPr>
          <w:ilvl w:val="0"/>
          <w:numId w:val="29"/>
        </w:numPr>
        <w:spacing w:before="120" w:after="200" w:line="300" w:lineRule="auto"/>
        <w:ind w:left="714" w:firstLine="279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usystematyzowane wnioski z badania,</w:t>
      </w:r>
    </w:p>
    <w:p w14:paraId="39790FC7" w14:textId="77777777" w:rsidR="00567850" w:rsidRPr="00567850" w:rsidRDefault="00567850" w:rsidP="00567850">
      <w:pPr>
        <w:numPr>
          <w:ilvl w:val="0"/>
          <w:numId w:val="29"/>
        </w:numPr>
        <w:spacing w:before="120" w:after="200" w:line="300" w:lineRule="auto"/>
        <w:ind w:left="1418" w:hanging="425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 mapę subregionów z zaznaczeniem obszarów, na jakich świadczone są usługi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to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oraz wskazaniem rozmieszczenia firm produkujących pojazdy do przewozu osób z potrzebą wsparcia w zakresie mobilności lub adaptujących pojazdy do potrzeb takich osób (</w:t>
      </w:r>
      <w:bookmarkStart w:id="26" w:name="_Hlk15474472"/>
      <w:r w:rsidRPr="00567850">
        <w:rPr>
          <w:rFonts w:ascii="Tahoma" w:hAnsi="Tahoma" w:cs="Tahoma"/>
          <w:sz w:val="22"/>
          <w:szCs w:val="22"/>
          <w:lang w:eastAsia="zh-CN"/>
        </w:rPr>
        <w:t xml:space="preserve">z wyłączeniem dostosowań do potrzeb takich osób jako kierujących pojazdami). </w:t>
      </w:r>
    </w:p>
    <w:bookmarkEnd w:id="26"/>
    <w:p w14:paraId="745F0820" w14:textId="77777777" w:rsidR="00567850" w:rsidRPr="00567850" w:rsidRDefault="00567850" w:rsidP="00567850">
      <w:pPr>
        <w:numPr>
          <w:ilvl w:val="0"/>
          <w:numId w:val="29"/>
        </w:numPr>
        <w:spacing w:before="120" w:after="200" w:line="300" w:lineRule="auto"/>
        <w:ind w:left="1418" w:hanging="425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rekomendacje odnoszące się do wyników badania, z uwzględnieniem koncepcji projektowania uniwersalnego. </w:t>
      </w:r>
    </w:p>
    <w:p w14:paraId="7CC7B4B9" w14:textId="77777777" w:rsidR="00567850" w:rsidRPr="00567850" w:rsidRDefault="00567850" w:rsidP="00567850">
      <w:pPr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146D1C37" w14:textId="77777777" w:rsidR="00567850" w:rsidRPr="00567850" w:rsidRDefault="00567850" w:rsidP="00567850">
      <w:pPr>
        <w:ind w:left="720"/>
        <w:contextualSpacing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  <w:r w:rsidRPr="00567850">
        <w:rPr>
          <w:rFonts w:ascii="Tahoma" w:hAnsi="Tahoma" w:cs="Tahoma"/>
          <w:sz w:val="22"/>
          <w:szCs w:val="22"/>
          <w:u w:val="single"/>
          <w:lang w:eastAsia="zh-CN"/>
        </w:rPr>
        <w:t>Do raportu końcowego dołączone będą:</w:t>
      </w:r>
    </w:p>
    <w:p w14:paraId="38E018F6" w14:textId="77777777" w:rsidR="00567850" w:rsidRPr="00567850" w:rsidRDefault="00567850" w:rsidP="00567850">
      <w:pPr>
        <w:ind w:left="720"/>
        <w:contextualSpacing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</w:p>
    <w:p w14:paraId="082A6AF0" w14:textId="77777777" w:rsidR="00567850" w:rsidRPr="00567850" w:rsidRDefault="00567850" w:rsidP="00567850">
      <w:pPr>
        <w:numPr>
          <w:ilvl w:val="0"/>
          <w:numId w:val="34"/>
        </w:numPr>
        <w:spacing w:after="200" w:line="30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zanonimizowane transkrypcje z wywiadów jakościowych przeprowadzonych w ramach badania,</w:t>
      </w:r>
    </w:p>
    <w:p w14:paraId="5E553D4C" w14:textId="77777777" w:rsidR="00567850" w:rsidRPr="00567850" w:rsidRDefault="00567850" w:rsidP="00567850">
      <w:pPr>
        <w:numPr>
          <w:ilvl w:val="0"/>
          <w:numId w:val="34"/>
        </w:numPr>
        <w:spacing w:after="200" w:line="30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bazy danych pochodzące z danych ilościowych zapisanych w formacie uzgodnionym z Zamawiającym.</w:t>
      </w:r>
    </w:p>
    <w:p w14:paraId="071D6AB9" w14:textId="77777777" w:rsidR="00567850" w:rsidRPr="00567850" w:rsidRDefault="00567850" w:rsidP="00567850">
      <w:pPr>
        <w:spacing w:line="300" w:lineRule="auto"/>
        <w:ind w:left="36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0E93F415" w14:textId="77777777" w:rsidR="00567850" w:rsidRPr="00567850" w:rsidRDefault="00567850" w:rsidP="00567850">
      <w:pPr>
        <w:spacing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Raport końcowy ma zawierać minimalnie 80 stron, maksymalnie 130 stron (około 1800 znaków na stronę) liczonych bez aneksów, załączników, bibliografii, spisów tabel i </w:t>
      </w: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 xml:space="preserve">wykresów. Otrzymane wyniki zostaną omówione w sposób syntetyczny i przekrojowy, a prezentowane informacje zachowają spójny wygląd i treść (w szczególności tabele i wykresy). </w:t>
      </w:r>
    </w:p>
    <w:p w14:paraId="5D0777EF" w14:textId="77777777" w:rsidR="00567850" w:rsidRPr="00567850" w:rsidRDefault="00567850" w:rsidP="00567850">
      <w:pPr>
        <w:spacing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0290EF68" w14:textId="77777777" w:rsidR="00567850" w:rsidRPr="00567850" w:rsidRDefault="00567850" w:rsidP="00567850">
      <w:pPr>
        <w:spacing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Wykonawca dostarczy raport końcowy w wersji elektronicznej (CD/DVD/pendrive oraz za pośrednictwem poczty elektronicznej; formaty uzgodnione z Zamawiającym) oraz 2 egzemplarze w wersji papierowej (zbindowane, wydruk w kolorze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full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color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). </w:t>
      </w:r>
    </w:p>
    <w:p w14:paraId="0D3D2B9F" w14:textId="77777777" w:rsidR="00567850" w:rsidRPr="00567850" w:rsidRDefault="00567850" w:rsidP="00567850">
      <w:pPr>
        <w:spacing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7EBF2723" w14:textId="77777777" w:rsidR="00567850" w:rsidRPr="00567850" w:rsidRDefault="00567850" w:rsidP="00567850">
      <w:pPr>
        <w:spacing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Prezentacja końcowa powinna być dostarczona w wersji elektronicznej (CD/DVD/pendrive oraz za pośrednictwem poczty elektronicznej) w formacie uzgodnionym z Zamawiającym. </w:t>
      </w:r>
    </w:p>
    <w:p w14:paraId="064D5947" w14:textId="77777777" w:rsidR="00567850" w:rsidRPr="00567850" w:rsidRDefault="00567850" w:rsidP="00567850">
      <w:pPr>
        <w:spacing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6066AED1" w14:textId="77777777" w:rsidR="00567850" w:rsidRPr="00567850" w:rsidRDefault="00567850" w:rsidP="00567850">
      <w:pPr>
        <w:spacing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Wykonawca dokona zaprezentowania wyników badań na spotkaniu w siedzibie PFRON. Wykonawca w okresie 15 dni po zaakceptowaniu przez Zamawiającego raportu końcowego z badania powinien uzgodnić datę realizacji prezentacji z Zamawiającym i ją zrealizować. </w:t>
      </w:r>
      <w:bookmarkStart w:id="27" w:name="_Hlk6221736"/>
      <w:bookmarkEnd w:id="25"/>
    </w:p>
    <w:p w14:paraId="5E4D6057" w14:textId="77777777" w:rsidR="00567850" w:rsidRPr="00567850" w:rsidRDefault="00567850" w:rsidP="00567850">
      <w:pPr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5975D055" w14:textId="77777777" w:rsidR="00567850" w:rsidRPr="00567850" w:rsidRDefault="00567850" w:rsidP="00567850">
      <w:pPr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17C627D8" w14:textId="77777777" w:rsidR="00567850" w:rsidRPr="00567850" w:rsidRDefault="00567850" w:rsidP="00567850">
      <w:pPr>
        <w:spacing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II. Opracowanie zestawienia prezentującego dotychczas stosowane w Polsce modele usługi 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, do wykorzystania przez jednostki samorządu terytorialnego (JST) przy planowaniu działań i przygotowywaniu wniosku o udzielenie grantu (opis co najmniej 3 istniejących modeli tj. zlecenie </w:t>
      </w:r>
      <w:bookmarkStart w:id="28" w:name="_Hlk5621373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usług 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 </w:t>
      </w:r>
      <w:bookmarkEnd w:id="28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podmiotowi komercyjnemu; powierzenie usług 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usług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 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 organizacji pożytku publicznego oraz samodzielne świadczenie ww. usług przez JST lub spółkę komunalną wraz ze wskazaniem sposobów ich finansowania)</w:t>
      </w:r>
    </w:p>
    <w:p w14:paraId="27F35094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bookmarkStart w:id="29" w:name="_Hlk5626300"/>
      <w:bookmarkEnd w:id="27"/>
    </w:p>
    <w:p w14:paraId="3C66FFB4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  <w:r w:rsidRPr="00567850">
        <w:rPr>
          <w:rFonts w:ascii="Tahoma" w:hAnsi="Tahoma" w:cs="Tahoma"/>
          <w:sz w:val="22"/>
          <w:szCs w:val="22"/>
          <w:u w:val="single"/>
          <w:lang w:eastAsia="zh-CN"/>
        </w:rPr>
        <w:t>Sporządzone opracowanie będzie zawierać:</w:t>
      </w:r>
      <w:bookmarkEnd w:id="29"/>
    </w:p>
    <w:p w14:paraId="566C703C" w14:textId="77777777" w:rsidR="00567850" w:rsidRPr="00567850" w:rsidRDefault="00567850" w:rsidP="00567850">
      <w:pPr>
        <w:numPr>
          <w:ilvl w:val="0"/>
          <w:numId w:val="36"/>
        </w:numPr>
        <w:spacing w:before="120" w:after="200" w:line="300" w:lineRule="auto"/>
        <w:ind w:left="1418" w:hanging="284"/>
        <w:contextualSpacing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prezentację ww. modeli w odniesieniu do konkretnych typów JST </w:t>
      </w:r>
      <w:bookmarkStart w:id="30" w:name="_Hlk10719148"/>
      <w:r w:rsidRPr="00567850">
        <w:rPr>
          <w:rFonts w:ascii="Tahoma" w:hAnsi="Tahoma" w:cs="Tahoma"/>
          <w:sz w:val="22"/>
          <w:szCs w:val="22"/>
          <w:lang w:eastAsia="zh-CN"/>
        </w:rPr>
        <w:t>(gminy miejskiej, wiejskiej, miejsko-wiejskiej oraz powiatu)</w:t>
      </w:r>
      <w:bookmarkEnd w:id="30"/>
      <w:r w:rsidRPr="00567850">
        <w:rPr>
          <w:rFonts w:ascii="Tahoma" w:hAnsi="Tahoma" w:cs="Tahoma"/>
          <w:sz w:val="22"/>
          <w:szCs w:val="22"/>
          <w:lang w:eastAsia="zh-CN"/>
        </w:rPr>
        <w:t>, wraz z opisem użytkowników, skali świadczonych usług (tj. m.in. liczby użytkowników usług w stosunku do liczby mieszkańców, informacji o liczbie przejechanych kilometrów czy otrzymanej kwocie dofinansowania na realizację usługi w oparciu o publicznie dostępne dane), systemu ich regulacji prawnych i sposobu ich finansowania,</w:t>
      </w:r>
    </w:p>
    <w:p w14:paraId="191A9174" w14:textId="77777777" w:rsidR="00567850" w:rsidRPr="00567850" w:rsidRDefault="00567850" w:rsidP="00567850">
      <w:pPr>
        <w:numPr>
          <w:ilvl w:val="0"/>
          <w:numId w:val="35"/>
        </w:numPr>
        <w:spacing w:before="120" w:after="200" w:line="300" w:lineRule="auto"/>
        <w:ind w:left="1418" w:hanging="284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zakres i sposób świadczenia usług,</w:t>
      </w:r>
    </w:p>
    <w:p w14:paraId="2B4AD8F2" w14:textId="77777777" w:rsidR="00567850" w:rsidRPr="00567850" w:rsidRDefault="00567850" w:rsidP="00567850">
      <w:pPr>
        <w:numPr>
          <w:ilvl w:val="0"/>
          <w:numId w:val="35"/>
        </w:numPr>
        <w:spacing w:before="120" w:after="200" w:line="300" w:lineRule="auto"/>
        <w:ind w:left="1418" w:hanging="284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>analizę efektywności modeli (z uwzględnieniem typu JST),</w:t>
      </w:r>
    </w:p>
    <w:p w14:paraId="71719287" w14:textId="77777777" w:rsidR="00567850" w:rsidRPr="00567850" w:rsidRDefault="00567850" w:rsidP="00567850">
      <w:pPr>
        <w:numPr>
          <w:ilvl w:val="0"/>
          <w:numId w:val="35"/>
        </w:numPr>
        <w:spacing w:before="120" w:after="200" w:line="300" w:lineRule="auto"/>
        <w:ind w:left="1418" w:hanging="284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 prezentację i analizę regulaminów świadczenia usług w ramach poszczególnych modeli,</w:t>
      </w:r>
    </w:p>
    <w:p w14:paraId="2D0F4459" w14:textId="77777777" w:rsidR="00567850" w:rsidRPr="00567850" w:rsidRDefault="00567850" w:rsidP="00567850">
      <w:pPr>
        <w:numPr>
          <w:ilvl w:val="0"/>
          <w:numId w:val="35"/>
        </w:numPr>
        <w:spacing w:before="120" w:after="200" w:line="300" w:lineRule="auto"/>
        <w:ind w:left="1418" w:hanging="284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mechanizmy monitorowania i kontroli prawidłowości i jakości świadczonych usług</w:t>
      </w:r>
    </w:p>
    <w:p w14:paraId="3DBDD530" w14:textId="77777777" w:rsidR="00567850" w:rsidRPr="00567850" w:rsidRDefault="00567850" w:rsidP="00567850">
      <w:pPr>
        <w:numPr>
          <w:ilvl w:val="0"/>
          <w:numId w:val="35"/>
        </w:numPr>
        <w:spacing w:before="120" w:after="200" w:line="300" w:lineRule="auto"/>
        <w:ind w:left="1418" w:hanging="284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co najmniej 3 interesujących przykładów efektywnych rozwiązań funkcjonujących dłużej niż dwa lata (po min. 1 studium przypadku do każdego z modeli),</w:t>
      </w:r>
    </w:p>
    <w:p w14:paraId="36A85786" w14:textId="77777777" w:rsidR="00567850" w:rsidRPr="00567850" w:rsidRDefault="00567850" w:rsidP="00567850">
      <w:pPr>
        <w:numPr>
          <w:ilvl w:val="0"/>
          <w:numId w:val="35"/>
        </w:numPr>
        <w:spacing w:before="120" w:after="200" w:line="300" w:lineRule="auto"/>
        <w:ind w:left="1418" w:hanging="284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rozwiązań służących pozyskiwaniu danych osobowych użytkowników usług i sposobów przetwarzania tych danych,</w:t>
      </w:r>
    </w:p>
    <w:p w14:paraId="73327549" w14:textId="77777777" w:rsidR="00567850" w:rsidRPr="00567850" w:rsidRDefault="00567850" w:rsidP="00567850">
      <w:pPr>
        <w:numPr>
          <w:ilvl w:val="0"/>
          <w:numId w:val="35"/>
        </w:numPr>
        <w:spacing w:before="120" w:after="200" w:line="300" w:lineRule="auto"/>
        <w:ind w:left="1418" w:hanging="284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opis kluczowych zasobów JST (gminy miejskiej, wiejskiej, miejsko-wiejskiej oraz powiatu) tj. infrastrukturalnych, kadrowych, informacyjnych, finansowych, które są zaangażowane do realizacji usług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-to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.</w:t>
      </w:r>
    </w:p>
    <w:p w14:paraId="71CA67E7" w14:textId="77777777" w:rsidR="00567850" w:rsidRPr="00567850" w:rsidRDefault="00567850" w:rsidP="00567850">
      <w:pPr>
        <w:spacing w:before="120" w:line="300" w:lineRule="auto"/>
        <w:ind w:left="1134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7D0108D1" w14:textId="77777777" w:rsidR="00567850" w:rsidRPr="00567850" w:rsidRDefault="00567850" w:rsidP="00567850">
      <w:pPr>
        <w:spacing w:before="120" w:line="300" w:lineRule="auto"/>
        <w:ind w:left="1134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Sporządzone opracowanie (minimalnie 20 stron, maksymalnie 70 stron; około 1800 znaków na stronę),  zostanie przygotowane z wykorzystaniem danych zgromadzonych w ramach badania opisanego przy zadaniu I, a ponadto Wykonawca zastosuje metodologię adekwatną do studium przypadku.</w:t>
      </w:r>
    </w:p>
    <w:p w14:paraId="2BBC3C87" w14:textId="77777777" w:rsidR="00567850" w:rsidRPr="00567850" w:rsidRDefault="00567850" w:rsidP="00567850">
      <w:pPr>
        <w:spacing w:before="120" w:line="300" w:lineRule="auto"/>
        <w:ind w:left="72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6F6AD198" w14:textId="77777777" w:rsidR="00567850" w:rsidRPr="00567850" w:rsidRDefault="00567850" w:rsidP="00567850">
      <w:pPr>
        <w:numPr>
          <w:ilvl w:val="0"/>
          <w:numId w:val="31"/>
        </w:numPr>
        <w:spacing w:before="120" w:after="200" w:line="300" w:lineRule="auto"/>
        <w:ind w:left="993" w:hanging="284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  <w:bookmarkStart w:id="31" w:name="_Hlk6221787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Opracowanie </w:t>
      </w:r>
      <w:bookmarkStart w:id="32" w:name="_Hlk19011850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wytycznych do przygotowania przez wnioskodawców </w:t>
      </w:r>
      <w:bookmarkStart w:id="33" w:name="_Hlk5623743"/>
      <w:r w:rsidRPr="00567850">
        <w:rPr>
          <w:rFonts w:ascii="Tahoma" w:hAnsi="Tahoma" w:cs="Tahoma"/>
          <w:b/>
          <w:sz w:val="22"/>
          <w:szCs w:val="22"/>
          <w:lang w:eastAsia="zh-CN"/>
        </w:rPr>
        <w:t>kompleksowej koncepcji transportu osób z potrzebą wsparcia w zakresie mobilności</w:t>
      </w:r>
      <w:bookmarkEnd w:id="32"/>
      <w:bookmarkEnd w:id="33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, zawierającej analizę potrzeb i diagnozę funkcjonujących na danym terenie rozwiązań transportowych, </w:t>
      </w:r>
      <w:bookmarkStart w:id="34" w:name="_Hlk5624178"/>
      <w:r w:rsidRPr="00567850">
        <w:rPr>
          <w:rFonts w:ascii="Tahoma" w:hAnsi="Tahoma" w:cs="Tahoma"/>
          <w:b/>
          <w:sz w:val="22"/>
          <w:szCs w:val="22"/>
          <w:lang w:eastAsia="zh-CN"/>
        </w:rPr>
        <w:t>realizowanych zarówno z wykorzystaniem środków publicznych (JST, spółki komunalne), jak i oferowanych przez organizacje pozarządowe i sektor prywatny</w:t>
      </w:r>
      <w:bookmarkEnd w:id="34"/>
      <w:r w:rsidRPr="00567850">
        <w:rPr>
          <w:rFonts w:ascii="Tahoma" w:hAnsi="Tahoma" w:cs="Tahoma"/>
          <w:sz w:val="22"/>
          <w:szCs w:val="22"/>
          <w:lang w:eastAsia="zh-CN"/>
        </w:rPr>
        <w:t xml:space="preserve"> </w:t>
      </w:r>
      <w:r w:rsidRPr="00567850">
        <w:rPr>
          <w:rFonts w:ascii="Tahoma" w:hAnsi="Tahoma" w:cs="Tahoma"/>
          <w:b/>
          <w:sz w:val="22"/>
          <w:szCs w:val="22"/>
          <w:lang w:eastAsia="zh-CN"/>
        </w:rPr>
        <w:t>wykorzystujące różne źródła finansowania). Koncepcja transportu musi uwzględniać kontekst działań na rzecz aktywizacji społeczno-zawodowej osób z potrzebą wsparcia w zakresie mobilności, prowadzonych na terytorium objętym ww. koncepcją przez JST, organizacje pozarządowe oraz inne podmioty</w:t>
      </w:r>
      <w:bookmarkEnd w:id="31"/>
      <w:r w:rsidRPr="00567850">
        <w:rPr>
          <w:rFonts w:ascii="Tahoma" w:hAnsi="Tahoma" w:cs="Tahoma"/>
          <w:b/>
          <w:sz w:val="22"/>
          <w:szCs w:val="22"/>
          <w:lang w:eastAsia="zh-CN"/>
        </w:rPr>
        <w:t>.</w:t>
      </w:r>
    </w:p>
    <w:p w14:paraId="6FF7AA27" w14:textId="77777777" w:rsidR="00567850" w:rsidRPr="00567850" w:rsidRDefault="00567850" w:rsidP="00567850">
      <w:pPr>
        <w:spacing w:before="120"/>
        <w:ind w:left="1788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p w14:paraId="0B4796C7" w14:textId="77777777" w:rsidR="00567850" w:rsidRPr="00567850" w:rsidRDefault="00567850" w:rsidP="00567850">
      <w:pPr>
        <w:spacing w:before="120" w:line="300" w:lineRule="auto"/>
        <w:ind w:left="1134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>Koncepcja transportu osób z potrzebą wsparcia w zakresie mobilności musi zawierać usystematyzowany spis szczegółowych zagadnień, koniecznych do uwzględnienia w ww. koncepcji,  obejmujący co najmniej:</w:t>
      </w:r>
    </w:p>
    <w:p w14:paraId="54700677" w14:textId="77777777" w:rsidR="00567850" w:rsidRPr="00567850" w:rsidRDefault="00567850" w:rsidP="00567850">
      <w:pPr>
        <w:numPr>
          <w:ilvl w:val="0"/>
          <w:numId w:val="30"/>
        </w:numPr>
        <w:spacing w:before="120" w:after="200" w:line="300" w:lineRule="auto"/>
        <w:ind w:left="1349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informację o uwzględnieniu działań na rzecz aktywizacji zawodowej i społecznej osób z ograniczoną mobilnością w dokumentach strategicznych i /lub programach rozwoju dotyczących danej JST;</w:t>
      </w:r>
    </w:p>
    <w:p w14:paraId="68B4E995" w14:textId="77777777" w:rsidR="00567850" w:rsidRPr="00567850" w:rsidRDefault="00567850" w:rsidP="00567850">
      <w:pPr>
        <w:numPr>
          <w:ilvl w:val="0"/>
          <w:numId w:val="30"/>
        </w:numPr>
        <w:spacing w:before="120" w:after="200" w:line="300" w:lineRule="auto"/>
        <w:ind w:left="1349" w:hanging="357"/>
        <w:jc w:val="both"/>
        <w:rPr>
          <w:rFonts w:ascii="Tahoma" w:hAnsi="Tahoma" w:cs="Tahoma"/>
          <w:sz w:val="22"/>
          <w:szCs w:val="22"/>
          <w:lang w:eastAsia="zh-CN"/>
        </w:rPr>
      </w:pPr>
      <w:bookmarkStart w:id="35" w:name="_Hlk13145917"/>
      <w:r w:rsidRPr="00567850">
        <w:rPr>
          <w:rFonts w:ascii="Tahoma" w:hAnsi="Tahoma" w:cs="Tahoma"/>
          <w:sz w:val="22"/>
          <w:szCs w:val="22"/>
          <w:lang w:eastAsia="zh-CN"/>
        </w:rPr>
        <w:t>opis działań prowadzonych przez JST, organizacje pozarządowe oraz inne podmioty na rzecz aktywizacji społeczno-zawodowej osób z potrzebą wsparcia w zakresie mobilności na terenie objętym usługami transportu</w:t>
      </w:r>
      <w:bookmarkEnd w:id="35"/>
      <w:r w:rsidRPr="00567850">
        <w:rPr>
          <w:rFonts w:ascii="Tahoma" w:hAnsi="Tahoma" w:cs="Tahoma"/>
          <w:sz w:val="22"/>
          <w:szCs w:val="22"/>
          <w:lang w:eastAsia="zh-CN"/>
        </w:rPr>
        <w:t>;</w:t>
      </w:r>
    </w:p>
    <w:p w14:paraId="7F71D79C" w14:textId="77777777" w:rsidR="00567850" w:rsidRPr="00567850" w:rsidRDefault="00567850" w:rsidP="00567850">
      <w:pPr>
        <w:numPr>
          <w:ilvl w:val="0"/>
          <w:numId w:val="30"/>
        </w:numPr>
        <w:spacing w:before="120" w:after="200" w:line="300" w:lineRule="auto"/>
        <w:ind w:left="1349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funkcjonujących na danym terenie rozwiązań transportowych realizowanych przez  JST, organizacje pozarządowe i sektor prywatny;</w:t>
      </w:r>
    </w:p>
    <w:p w14:paraId="4D697DBF" w14:textId="77777777" w:rsidR="00567850" w:rsidRPr="00567850" w:rsidRDefault="00567850" w:rsidP="00567850">
      <w:pPr>
        <w:numPr>
          <w:ilvl w:val="0"/>
          <w:numId w:val="30"/>
        </w:numPr>
        <w:spacing w:before="120" w:after="200" w:line="300" w:lineRule="auto"/>
        <w:ind w:left="1349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analizę niezaspokojonych potrzeb transportowych osób z potrzebą wsparcia w zakresie mobilności w kontekście ich aktywizacji społeczno-zawodowej;</w:t>
      </w:r>
    </w:p>
    <w:p w14:paraId="6309EED0" w14:textId="77777777" w:rsidR="00567850" w:rsidRPr="00567850" w:rsidRDefault="00567850" w:rsidP="00567850">
      <w:pPr>
        <w:numPr>
          <w:ilvl w:val="0"/>
          <w:numId w:val="30"/>
        </w:numPr>
        <w:spacing w:before="120" w:after="200" w:line="300" w:lineRule="auto"/>
        <w:ind w:left="1349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proponowany sposób zaspokojenia potrzeb transportowych (w tym szczególnie sposób organizacji usług) osób z potrzebą wsparcia w zakresie mobilności; </w:t>
      </w:r>
    </w:p>
    <w:p w14:paraId="0F1B8705" w14:textId="77777777" w:rsidR="00567850" w:rsidRPr="00567850" w:rsidRDefault="00567850" w:rsidP="00567850">
      <w:pPr>
        <w:numPr>
          <w:ilvl w:val="0"/>
          <w:numId w:val="30"/>
        </w:numPr>
        <w:spacing w:before="120" w:after="200" w:line="300" w:lineRule="auto"/>
        <w:ind w:left="1349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powiązania proponowanego sposobu świadczenia usług transportowych dla osób z ograniczoną mobilnością (pkt 5) z działaniami podejmowanymi na rzecz aktywizacji społeczno-zawodowej osób z potrzebą wsparcia w zakresie mobilności (pkt 2) i planowanymi działaniami JST, mającymi na celu poprawę dostępności przestrzeni dla osób wsparcia z potrzebą w zakresie mobilności.</w:t>
      </w:r>
    </w:p>
    <w:p w14:paraId="2E177C0C" w14:textId="77777777" w:rsidR="00567850" w:rsidRPr="00567850" w:rsidRDefault="00567850" w:rsidP="00567850">
      <w:pPr>
        <w:spacing w:before="120" w:line="300" w:lineRule="auto"/>
        <w:ind w:left="2433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55FE98CC" w14:textId="77777777" w:rsidR="00567850" w:rsidRPr="00567850" w:rsidRDefault="00567850" w:rsidP="00567850">
      <w:pPr>
        <w:spacing w:before="120" w:line="300" w:lineRule="auto"/>
        <w:ind w:left="1134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W odniesieniu do każdego zagadnienia Wykonawca opracuje wytyczne, stanowiące instrukcję wskazującą na elementy, których uwzględnienie jest niezbędne w opisie danego elementu koncepcji.</w:t>
      </w:r>
    </w:p>
    <w:p w14:paraId="2338AC0B" w14:textId="77777777" w:rsidR="00567850" w:rsidRPr="00567850" w:rsidRDefault="00567850" w:rsidP="00567850">
      <w:pPr>
        <w:spacing w:before="120" w:line="300" w:lineRule="auto"/>
        <w:ind w:left="1134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502CE4FB" w14:textId="77777777" w:rsidR="00567850" w:rsidRPr="00567850" w:rsidRDefault="00567850" w:rsidP="00567850">
      <w:pPr>
        <w:spacing w:after="200" w:line="300" w:lineRule="auto"/>
        <w:ind w:left="993" w:hanging="284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IV.  </w:t>
      </w:r>
      <w:r w:rsidRPr="00567850">
        <w:rPr>
          <w:rFonts w:ascii="Tahoma" w:eastAsia="Calibri" w:hAnsi="Tahoma" w:cs="Tahoma"/>
          <w:b/>
          <w:sz w:val="22"/>
          <w:szCs w:val="22"/>
          <w:lang w:eastAsia="en-US"/>
        </w:rPr>
        <w:t xml:space="preserve">Opracowanie minimalnych wymogów dotyczących (a) standardu usługi </w:t>
      </w:r>
      <w:proofErr w:type="spellStart"/>
      <w:r w:rsidRPr="00567850">
        <w:rPr>
          <w:rFonts w:ascii="Tahoma" w:eastAsia="Calibri" w:hAnsi="Tahoma" w:cs="Tahoma"/>
          <w:b/>
          <w:sz w:val="22"/>
          <w:szCs w:val="22"/>
          <w:lang w:eastAsia="en-US"/>
        </w:rPr>
        <w:t>door</w:t>
      </w:r>
      <w:proofErr w:type="spellEnd"/>
      <w:r w:rsidRPr="00567850">
        <w:rPr>
          <w:rFonts w:ascii="Tahoma" w:eastAsia="Calibri" w:hAnsi="Tahoma" w:cs="Tahoma"/>
          <w:b/>
          <w:sz w:val="22"/>
          <w:szCs w:val="22"/>
          <w:lang w:eastAsia="en-US"/>
        </w:rPr>
        <w:t>-to-</w:t>
      </w:r>
      <w:proofErr w:type="spellStart"/>
      <w:r w:rsidRPr="00567850">
        <w:rPr>
          <w:rFonts w:ascii="Tahoma" w:eastAsia="Calibri" w:hAnsi="Tahoma" w:cs="Tahoma"/>
          <w:b/>
          <w:sz w:val="22"/>
          <w:szCs w:val="22"/>
          <w:lang w:eastAsia="en-US"/>
        </w:rPr>
        <w:t>door</w:t>
      </w:r>
      <w:proofErr w:type="spellEnd"/>
      <w:r w:rsidRPr="00567850">
        <w:rPr>
          <w:rFonts w:ascii="Tahoma" w:eastAsia="Calibri" w:hAnsi="Tahoma" w:cs="Tahoma"/>
          <w:b/>
          <w:sz w:val="22"/>
          <w:szCs w:val="22"/>
          <w:lang w:eastAsia="en-US"/>
        </w:rPr>
        <w:t xml:space="preserve"> oraz (b) standardu w zakresie dostosowań architektonicznych w budynkach wielorodzinnych (z uwzględnieniem zasad projektowania uniwersalnego).</w:t>
      </w:r>
    </w:p>
    <w:p w14:paraId="655959DB" w14:textId="77777777" w:rsidR="00567850" w:rsidRPr="00567850" w:rsidRDefault="00567850" w:rsidP="00567850">
      <w:pPr>
        <w:spacing w:before="120" w:line="300" w:lineRule="auto"/>
        <w:ind w:left="993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Ad. a) Zestaw standardów w zakresie usługi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będzie zawierać:</w:t>
      </w:r>
    </w:p>
    <w:p w14:paraId="2FD91D3F" w14:textId="77777777" w:rsidR="00567850" w:rsidRPr="00567850" w:rsidRDefault="00567850" w:rsidP="00567850">
      <w:pPr>
        <w:numPr>
          <w:ilvl w:val="1"/>
          <w:numId w:val="37"/>
        </w:numPr>
        <w:spacing w:before="120" w:after="200" w:line="300" w:lineRule="auto"/>
        <w:ind w:left="1418" w:firstLine="142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zasady dostępu do usługi (wraz z opisem potencjalnych użytkowników),</w:t>
      </w:r>
    </w:p>
    <w:p w14:paraId="3743C8F0" w14:textId="77777777" w:rsidR="00567850" w:rsidRPr="00567850" w:rsidRDefault="00567850" w:rsidP="00567850">
      <w:pPr>
        <w:numPr>
          <w:ilvl w:val="1"/>
          <w:numId w:val="37"/>
        </w:numPr>
        <w:spacing w:before="120" w:after="200" w:line="300" w:lineRule="auto"/>
        <w:ind w:left="1418" w:firstLine="142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sposobu realizacji usługi,</w:t>
      </w:r>
    </w:p>
    <w:p w14:paraId="3E806ADE" w14:textId="77777777" w:rsidR="00567850" w:rsidRPr="00567850" w:rsidRDefault="00567850" w:rsidP="00567850">
      <w:pPr>
        <w:numPr>
          <w:ilvl w:val="1"/>
          <w:numId w:val="37"/>
        </w:numPr>
        <w:spacing w:before="120" w:after="200" w:line="300" w:lineRule="auto"/>
        <w:ind w:left="1418" w:firstLine="142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bookmarkStart w:id="36" w:name="_Hlk13148163"/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 xml:space="preserve">wymogi w zakresie </w:t>
      </w:r>
      <w:bookmarkEnd w:id="36"/>
      <w:r w:rsidRPr="00567850">
        <w:rPr>
          <w:rFonts w:ascii="Tahoma" w:hAnsi="Tahoma" w:cs="Tahoma"/>
          <w:sz w:val="22"/>
          <w:szCs w:val="22"/>
          <w:lang w:eastAsia="zh-CN"/>
        </w:rPr>
        <w:t>używanych środków transportu i bezpieczeństwa przewozu,</w:t>
      </w:r>
    </w:p>
    <w:p w14:paraId="5F908BA8" w14:textId="77777777" w:rsidR="00567850" w:rsidRPr="00567850" w:rsidRDefault="00567850" w:rsidP="00567850">
      <w:pPr>
        <w:numPr>
          <w:ilvl w:val="1"/>
          <w:numId w:val="37"/>
        </w:numPr>
        <w:spacing w:before="120" w:after="200" w:line="300" w:lineRule="auto"/>
        <w:ind w:left="1418" w:firstLine="142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sposobów dotarcia z informacją o realizacji usług do odbiorców,</w:t>
      </w:r>
    </w:p>
    <w:p w14:paraId="474A9109" w14:textId="77777777" w:rsidR="00567850" w:rsidRPr="00567850" w:rsidRDefault="00567850" w:rsidP="00567850">
      <w:pPr>
        <w:numPr>
          <w:ilvl w:val="1"/>
          <w:numId w:val="37"/>
        </w:numPr>
        <w:spacing w:before="120" w:after="200" w:line="300" w:lineRule="auto"/>
        <w:ind w:left="1418" w:firstLine="142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procedury wyboru wykonawców (jeśli będą wybrani),</w:t>
      </w:r>
    </w:p>
    <w:p w14:paraId="12AADA6B" w14:textId="77777777" w:rsidR="00567850" w:rsidRPr="00567850" w:rsidRDefault="00567850" w:rsidP="00567850">
      <w:pPr>
        <w:numPr>
          <w:ilvl w:val="1"/>
          <w:numId w:val="37"/>
        </w:numPr>
        <w:spacing w:before="120" w:after="200" w:line="300" w:lineRule="auto"/>
        <w:ind w:left="1418" w:firstLine="142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procedury komunikacji z klientem usługi,</w:t>
      </w:r>
    </w:p>
    <w:p w14:paraId="3F89EDAC" w14:textId="77777777" w:rsidR="00567850" w:rsidRPr="00567850" w:rsidRDefault="00567850" w:rsidP="00567850">
      <w:pPr>
        <w:numPr>
          <w:ilvl w:val="1"/>
          <w:numId w:val="37"/>
        </w:numPr>
        <w:spacing w:before="120" w:after="200" w:line="300" w:lineRule="auto"/>
        <w:ind w:left="1418" w:firstLine="142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procedur zamawiania usługi przez użytkownika</w:t>
      </w:r>
    </w:p>
    <w:p w14:paraId="296FBF2B" w14:textId="77777777" w:rsidR="00567850" w:rsidRPr="00567850" w:rsidRDefault="00567850" w:rsidP="00567850">
      <w:pPr>
        <w:numPr>
          <w:ilvl w:val="1"/>
          <w:numId w:val="37"/>
        </w:numPr>
        <w:spacing w:before="120" w:after="200" w:line="300" w:lineRule="auto"/>
        <w:ind w:left="1418" w:firstLine="142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analiza czasu trasy przejazdu pod kątem czasu i kosztów,</w:t>
      </w:r>
    </w:p>
    <w:p w14:paraId="3F05ACBD" w14:textId="77777777" w:rsidR="00567850" w:rsidRPr="00567850" w:rsidRDefault="00567850" w:rsidP="00567850">
      <w:pPr>
        <w:numPr>
          <w:ilvl w:val="1"/>
          <w:numId w:val="37"/>
        </w:numPr>
        <w:tabs>
          <w:tab w:val="left" w:pos="1560"/>
        </w:tabs>
        <w:spacing w:before="120" w:after="200" w:line="300" w:lineRule="auto"/>
        <w:ind w:left="2127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opracowanie </w:t>
      </w:r>
      <w:r w:rsidRPr="00567850">
        <w:rPr>
          <w:rFonts w:ascii="Tahoma" w:hAnsi="Tahoma" w:cs="Tahoma"/>
          <w:bCs/>
          <w:sz w:val="22"/>
          <w:szCs w:val="22"/>
          <w:lang w:eastAsia="zh-CN"/>
        </w:rPr>
        <w:t>indywidualnej i optymalnie dopasowanej do potrzeb klienta oferty,</w:t>
      </w:r>
    </w:p>
    <w:p w14:paraId="57C09983" w14:textId="77777777" w:rsidR="00567850" w:rsidRPr="00567850" w:rsidRDefault="00567850" w:rsidP="00567850">
      <w:pPr>
        <w:numPr>
          <w:ilvl w:val="1"/>
          <w:numId w:val="37"/>
        </w:numPr>
        <w:spacing w:before="120" w:after="200" w:line="300" w:lineRule="auto"/>
        <w:ind w:left="1418" w:firstLine="142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procesu kontroli i monitoringu jakości usług.</w:t>
      </w:r>
    </w:p>
    <w:p w14:paraId="12CE220A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08FC9F3F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Ad. b) Zestaw standardów </w:t>
      </w:r>
      <w:bookmarkStart w:id="37" w:name="_Hlk13226351"/>
      <w:r w:rsidRPr="00567850">
        <w:rPr>
          <w:rFonts w:ascii="Tahoma" w:hAnsi="Tahoma" w:cs="Tahoma"/>
          <w:sz w:val="22"/>
          <w:szCs w:val="22"/>
          <w:lang w:eastAsia="zh-CN"/>
        </w:rPr>
        <w:t xml:space="preserve">w zakresie </w:t>
      </w:r>
      <w:r w:rsidRPr="00567850">
        <w:rPr>
          <w:rFonts w:ascii="Tahoma" w:eastAsia="Calibri" w:hAnsi="Tahoma" w:cs="Tahoma"/>
          <w:sz w:val="22"/>
          <w:szCs w:val="22"/>
          <w:lang w:eastAsia="en-US"/>
        </w:rPr>
        <w:t xml:space="preserve">dostosowań </w:t>
      </w:r>
      <w:bookmarkStart w:id="38" w:name="_Hlk8913291"/>
      <w:r w:rsidRPr="00567850">
        <w:rPr>
          <w:rFonts w:ascii="Tahoma" w:eastAsia="Calibri" w:hAnsi="Tahoma" w:cs="Tahoma"/>
          <w:sz w:val="22"/>
          <w:szCs w:val="22"/>
          <w:lang w:eastAsia="en-US"/>
        </w:rPr>
        <w:t>architektonicznych w budynkach wielorodzinnych</w:t>
      </w:r>
      <w:bookmarkEnd w:id="37"/>
      <w:r w:rsidRPr="00567850">
        <w:rPr>
          <w:rFonts w:ascii="Tahoma" w:eastAsia="Calibri" w:hAnsi="Tahoma" w:cs="Tahoma"/>
          <w:sz w:val="22"/>
          <w:szCs w:val="22"/>
          <w:lang w:eastAsia="en-US"/>
        </w:rPr>
        <w:t xml:space="preserve"> (z uwzględnieniem zasad projektowania uniwersalnego) </w:t>
      </w:r>
      <w:r w:rsidRPr="00567850">
        <w:rPr>
          <w:rFonts w:ascii="Tahoma" w:hAnsi="Tahoma" w:cs="Tahoma"/>
          <w:sz w:val="22"/>
          <w:szCs w:val="22"/>
          <w:lang w:eastAsia="zh-CN"/>
        </w:rPr>
        <w:t>będzie zawierać:</w:t>
      </w:r>
      <w:bookmarkEnd w:id="38"/>
    </w:p>
    <w:p w14:paraId="5E75DD8C" w14:textId="77777777" w:rsidR="00567850" w:rsidRPr="00567850" w:rsidRDefault="00567850" w:rsidP="00567850">
      <w:pPr>
        <w:numPr>
          <w:ilvl w:val="0"/>
          <w:numId w:val="38"/>
        </w:numPr>
        <w:spacing w:before="120" w:after="200" w:line="300" w:lineRule="auto"/>
        <w:ind w:left="2126" w:hanging="56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wymogi w zakresie identyfikacji potrzeb mieszkańców budynków wielorodzinnych,</w:t>
      </w:r>
    </w:p>
    <w:p w14:paraId="6AC11D65" w14:textId="77777777" w:rsidR="00567850" w:rsidRPr="00567850" w:rsidRDefault="00567850" w:rsidP="00567850">
      <w:pPr>
        <w:numPr>
          <w:ilvl w:val="0"/>
          <w:numId w:val="38"/>
        </w:numPr>
        <w:spacing w:before="120" w:after="200" w:line="300" w:lineRule="auto"/>
        <w:ind w:left="2126" w:hanging="56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regulacje prawne dotyczące wprowadzenia dostosowań</w:t>
      </w:r>
      <w:r w:rsidRPr="0056785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67850">
        <w:rPr>
          <w:rFonts w:ascii="Tahoma" w:hAnsi="Tahoma" w:cs="Tahoma"/>
          <w:sz w:val="22"/>
          <w:szCs w:val="22"/>
          <w:lang w:eastAsia="zh-CN"/>
        </w:rPr>
        <w:t>architektonicznych w budynkach wielorodzinnych (z uwzględnieniem zasad projektowania uniwersalnego),</w:t>
      </w:r>
    </w:p>
    <w:p w14:paraId="0D91AE38" w14:textId="77777777" w:rsidR="00567850" w:rsidRPr="00567850" w:rsidRDefault="00567850" w:rsidP="00567850">
      <w:pPr>
        <w:numPr>
          <w:ilvl w:val="0"/>
          <w:numId w:val="38"/>
        </w:numPr>
        <w:spacing w:before="120" w:after="200" w:line="300" w:lineRule="auto"/>
        <w:ind w:left="2126" w:hanging="56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procedury postępowania w celu realizacji dostosowań architektonicznych w budynkach wielorodzinnych z uwzględnieniem zasad projektowania uniwersalnego,</w:t>
      </w:r>
    </w:p>
    <w:p w14:paraId="28D55DDB" w14:textId="77777777" w:rsidR="00567850" w:rsidRPr="00567850" w:rsidRDefault="00567850" w:rsidP="00567850">
      <w:pPr>
        <w:numPr>
          <w:ilvl w:val="0"/>
          <w:numId w:val="38"/>
        </w:numPr>
        <w:spacing w:before="120" w:after="200" w:line="300" w:lineRule="auto"/>
        <w:ind w:left="2126" w:hanging="56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wymogi dotyczące sposobów dotarcia z informacją do potencjalnych użytkowników usprawnień.</w:t>
      </w:r>
    </w:p>
    <w:p w14:paraId="1C7E674A" w14:textId="77777777" w:rsidR="00567850" w:rsidRPr="00567850" w:rsidRDefault="00567850" w:rsidP="00567850">
      <w:pPr>
        <w:spacing w:before="120" w:line="300" w:lineRule="auto"/>
        <w:ind w:left="2126"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384D355C" w14:textId="77777777" w:rsidR="00567850" w:rsidRPr="00567850" w:rsidRDefault="00567850" w:rsidP="00567850">
      <w:pPr>
        <w:spacing w:after="200" w:line="300" w:lineRule="auto"/>
        <w:ind w:left="1068"/>
        <w:contextualSpacing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Sporządzone zestawy standardów będą stanowić dwa odrębne dokumenty (każdy zawierać będzie minimalnie 15 stron, maksymalnie 40 stron; około 1800 znaków na stronę).</w:t>
      </w:r>
    </w:p>
    <w:p w14:paraId="0504DC19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267C5E1C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  <w:bookmarkStart w:id="39" w:name="_Hlk6221863"/>
      <w:r w:rsidRPr="00567850">
        <w:rPr>
          <w:rFonts w:ascii="Tahoma" w:hAnsi="Tahoma" w:cs="Tahoma"/>
          <w:b/>
          <w:sz w:val="22"/>
          <w:szCs w:val="22"/>
          <w:lang w:eastAsia="zh-CN"/>
        </w:rPr>
        <w:t>V. Przygotowanie pełnej dokumentacji konkursu grantowego dla jednostek samorządu terytorialnego.</w:t>
      </w:r>
    </w:p>
    <w:p w14:paraId="0C332667" w14:textId="77777777" w:rsidR="00567850" w:rsidRPr="00567850" w:rsidRDefault="00567850" w:rsidP="00567850">
      <w:pPr>
        <w:spacing w:before="120" w:line="300" w:lineRule="auto"/>
        <w:ind w:left="1068"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  <w:bookmarkStart w:id="40" w:name="_Hlk5629786"/>
      <w:bookmarkEnd w:id="39"/>
      <w:r w:rsidRPr="00567850">
        <w:rPr>
          <w:rFonts w:ascii="Tahoma" w:hAnsi="Tahoma" w:cs="Tahoma"/>
          <w:sz w:val="22"/>
          <w:szCs w:val="22"/>
          <w:u w:val="single"/>
          <w:lang w:eastAsia="zh-CN"/>
        </w:rPr>
        <w:t>Dokumentacja będzie zawierać:</w:t>
      </w:r>
    </w:p>
    <w:bookmarkEnd w:id="40"/>
    <w:p w14:paraId="2154E2CF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6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warunki dostępu w konkursie dla wnioskodawców,</w:t>
      </w:r>
    </w:p>
    <w:p w14:paraId="508DEB2D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6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>wzór wniosku o dofinansowanie,</w:t>
      </w:r>
    </w:p>
    <w:p w14:paraId="6F83FE3A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6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instrukcję wypełniania wniosku </w:t>
      </w:r>
      <w:bookmarkStart w:id="41" w:name="_Hlk14777876"/>
      <w:r w:rsidRPr="00567850">
        <w:rPr>
          <w:rFonts w:ascii="Tahoma" w:hAnsi="Tahoma" w:cs="Tahoma"/>
          <w:sz w:val="22"/>
          <w:szCs w:val="22"/>
          <w:lang w:eastAsia="zh-CN"/>
        </w:rPr>
        <w:t>o dofinansowanie</w:t>
      </w:r>
      <w:bookmarkEnd w:id="41"/>
      <w:r w:rsidRPr="00567850">
        <w:rPr>
          <w:rFonts w:ascii="Tahoma" w:hAnsi="Tahoma" w:cs="Tahoma"/>
          <w:sz w:val="22"/>
          <w:szCs w:val="22"/>
          <w:lang w:eastAsia="zh-CN"/>
        </w:rPr>
        <w:t>,</w:t>
      </w:r>
    </w:p>
    <w:p w14:paraId="35BCF1F4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6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wzór umowy na dofinansowanie projektu,</w:t>
      </w:r>
    </w:p>
    <w:p w14:paraId="2C9AF349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6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minimalny zakres regulaminu świadczenia </w:t>
      </w:r>
      <w:bookmarkStart w:id="42" w:name="_Hlk13226392"/>
      <w:r w:rsidRPr="00567850">
        <w:rPr>
          <w:rFonts w:ascii="Tahoma" w:hAnsi="Tahoma" w:cs="Tahoma"/>
          <w:sz w:val="22"/>
          <w:szCs w:val="22"/>
          <w:lang w:eastAsia="zh-CN"/>
        </w:rPr>
        <w:t xml:space="preserve">usług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bookmarkEnd w:id="42"/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, </w:t>
      </w:r>
    </w:p>
    <w:p w14:paraId="4F740299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6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standardy świadczenia usług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i </w:t>
      </w:r>
      <w:r w:rsidRPr="00567850">
        <w:rPr>
          <w:rFonts w:ascii="Tahoma" w:eastAsia="Calibri" w:hAnsi="Tahoma" w:cs="Tahoma"/>
          <w:sz w:val="22"/>
          <w:szCs w:val="22"/>
          <w:lang w:eastAsia="en-US"/>
        </w:rPr>
        <w:t>dostosowań architektonicznych w budynkach wielorodzinnych</w:t>
      </w:r>
      <w:r w:rsidRPr="00567850">
        <w:rPr>
          <w:rFonts w:ascii="Tahoma" w:hAnsi="Tahoma" w:cs="Tahoma"/>
          <w:sz w:val="22"/>
          <w:szCs w:val="22"/>
          <w:lang w:eastAsia="zh-CN"/>
        </w:rPr>
        <w:t xml:space="preserve"> (z uwzględnieniem zasad projektowania uniwersalnego),</w:t>
      </w:r>
    </w:p>
    <w:p w14:paraId="30948192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6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formularz koncepcji organizacji usług 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>-to-</w:t>
      </w:r>
      <w:proofErr w:type="spellStart"/>
      <w:r w:rsidRPr="00567850">
        <w:rPr>
          <w:rFonts w:ascii="Tahoma" w:hAnsi="Tahoma" w:cs="Tahoma"/>
          <w:sz w:val="22"/>
          <w:szCs w:val="22"/>
          <w:lang w:eastAsia="zh-CN"/>
        </w:rPr>
        <w:t>door</w:t>
      </w:r>
      <w:proofErr w:type="spellEnd"/>
      <w:r w:rsidRPr="00567850">
        <w:rPr>
          <w:rFonts w:ascii="Tahoma" w:hAnsi="Tahoma" w:cs="Tahoma"/>
          <w:sz w:val="22"/>
          <w:szCs w:val="22"/>
          <w:lang w:eastAsia="zh-CN"/>
        </w:rPr>
        <w:t xml:space="preserve"> wraz z wytycznymi stanowiącym instrukcję do jej sporządzenia;</w:t>
      </w:r>
    </w:p>
    <w:p w14:paraId="4C3B9DA6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7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katalog i limity kosztów kwalifikowalnych, uwzględniający zasady ich finansowania ze środków PO WER, </w:t>
      </w:r>
    </w:p>
    <w:p w14:paraId="261BBA74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6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opis regulacji prawnych dotyczących zawierania partnerstw między JST a podmiotami nie będącymi państwowymi jednostkami budżetowymi (art. 33 ustawy z dnia 11 lipca 2014 r. </w:t>
      </w:r>
      <w:r w:rsidRPr="00567850">
        <w:rPr>
          <w:rFonts w:ascii="Tahoma" w:hAnsi="Tahoma" w:cs="Tahoma"/>
          <w:i/>
          <w:iCs/>
          <w:sz w:val="22"/>
          <w:szCs w:val="22"/>
          <w:lang w:eastAsia="zh-CN"/>
        </w:rPr>
        <w:t xml:space="preserve">o zasadach realizacji programów w zakresie polityki spójności finansowanych w perspektywie finansowej </w:t>
      </w:r>
      <w:r w:rsidRPr="00567850">
        <w:rPr>
          <w:rFonts w:ascii="Tahoma" w:hAnsi="Tahoma" w:cs="Tahoma"/>
          <w:i/>
          <w:sz w:val="22"/>
          <w:szCs w:val="22"/>
          <w:lang w:eastAsia="zh-CN"/>
        </w:rPr>
        <w:t xml:space="preserve">2014–2020 </w:t>
      </w:r>
      <w:r w:rsidRPr="00567850">
        <w:rPr>
          <w:rFonts w:ascii="Tahoma" w:hAnsi="Tahoma" w:cs="Tahoma"/>
          <w:sz w:val="22"/>
          <w:szCs w:val="22"/>
          <w:lang w:eastAsia="zh-CN"/>
        </w:rPr>
        <w:t xml:space="preserve">(Dz. U. z 2018 r. poz. 1431), </w:t>
      </w:r>
    </w:p>
    <w:p w14:paraId="10CCC31E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7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formalne i merytoryczne kryteria oceny wniosków,</w:t>
      </w:r>
    </w:p>
    <w:p w14:paraId="1A661A9C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7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opis procedury oceny wniosku i opis procedury odwołania od dokonanych ocen,</w:t>
      </w:r>
    </w:p>
    <w:p w14:paraId="5A179BCD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7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projekt regulaminu prac komisji oceny projektów,</w:t>
      </w:r>
    </w:p>
    <w:p w14:paraId="56C0EC1A" w14:textId="77777777" w:rsidR="00567850" w:rsidRPr="00567850" w:rsidRDefault="00567850" w:rsidP="00567850">
      <w:pPr>
        <w:numPr>
          <w:ilvl w:val="0"/>
          <w:numId w:val="39"/>
        </w:numPr>
        <w:spacing w:before="120" w:after="200" w:line="300" w:lineRule="auto"/>
        <w:ind w:left="2127" w:hanging="56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zasady sprawozdawania i rozliczeń (instrukcja rozliczania wniosku, wzór sprawozdania merytorycznego i finansowego spójnego z systemem SL 2014).</w:t>
      </w:r>
    </w:p>
    <w:p w14:paraId="422E791D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p w14:paraId="0BE914F2" w14:textId="77777777" w:rsidR="00567850" w:rsidRPr="00567850" w:rsidRDefault="00567850" w:rsidP="00567850">
      <w:pPr>
        <w:spacing w:before="120" w:line="300" w:lineRule="auto"/>
        <w:ind w:left="567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VI. Udział co najmniej 2 ekspertów, którzy brali udział w przygotowaniu dokumentów, o których mowa w pkt II-V w maksymalnie 6 spotkaniach konsultacyjnych z kluczowymi interesariuszami (w szczególności przedstawicieli JST, ogólnokrajowych związków JST i organizacji pozarządowe </w:t>
      </w:r>
      <w:bookmarkStart w:id="43" w:name="_Hlk8914127"/>
      <w:r w:rsidRPr="00567850">
        <w:rPr>
          <w:rFonts w:ascii="Tahoma" w:hAnsi="Tahoma" w:cs="Tahoma"/>
          <w:b/>
          <w:sz w:val="22"/>
          <w:szCs w:val="22"/>
          <w:lang w:eastAsia="zh-CN"/>
        </w:rPr>
        <w:t>działających na rzecz osób z niepełnosprawnościami lub pracujących z osobami z niepełnosprawnościami oraz środowisk pracujących z osobami z niepełnosprawnościami</w:t>
      </w:r>
      <w:bookmarkEnd w:id="43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) tj. przeprowadzenie spotkań z potencjalnymi Beneficjentami – maksymalnie 6 spotkań jednodniowych w miastach wojewódzkich, jedno w każdym z subregionów. </w:t>
      </w:r>
    </w:p>
    <w:p w14:paraId="07D53F5D" w14:textId="77777777" w:rsidR="00567850" w:rsidRPr="00567850" w:rsidRDefault="00567850" w:rsidP="00567850">
      <w:pPr>
        <w:spacing w:before="120" w:line="300" w:lineRule="auto"/>
        <w:ind w:left="1209" w:hanging="141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1AEC9626" w14:textId="77777777" w:rsidR="00567850" w:rsidRPr="00567850" w:rsidRDefault="00567850" w:rsidP="00567850">
      <w:pPr>
        <w:spacing w:before="120" w:line="300" w:lineRule="auto"/>
        <w:ind w:left="1209" w:hanging="141"/>
        <w:contextualSpacing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  <w:r w:rsidRPr="00567850">
        <w:rPr>
          <w:rFonts w:ascii="Tahoma" w:hAnsi="Tahoma" w:cs="Tahoma"/>
          <w:sz w:val="22"/>
          <w:szCs w:val="22"/>
          <w:u w:val="single"/>
          <w:lang w:eastAsia="zh-CN"/>
        </w:rPr>
        <w:t>Zakres realizacji usługi:</w:t>
      </w:r>
    </w:p>
    <w:p w14:paraId="0148EE99" w14:textId="77777777" w:rsidR="00567850" w:rsidRPr="00567850" w:rsidRDefault="00567850" w:rsidP="00567850">
      <w:pPr>
        <w:numPr>
          <w:ilvl w:val="0"/>
          <w:numId w:val="40"/>
        </w:numPr>
        <w:spacing w:before="120" w:after="200" w:line="300" w:lineRule="auto"/>
        <w:ind w:left="1780" w:hanging="357"/>
        <w:jc w:val="both"/>
        <w:rPr>
          <w:rFonts w:ascii="Tahoma" w:hAnsi="Tahoma" w:cs="Tahoma"/>
          <w:strike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>moderacja spotkań, tj. przedstawienie informacji o konkursie i przeprowadzenie konsultacji jego założeń,</w:t>
      </w:r>
    </w:p>
    <w:p w14:paraId="65F61F4C" w14:textId="77777777" w:rsidR="00567850" w:rsidRPr="00567850" w:rsidRDefault="00567850" w:rsidP="00567850">
      <w:pPr>
        <w:numPr>
          <w:ilvl w:val="0"/>
          <w:numId w:val="40"/>
        </w:numPr>
        <w:spacing w:before="120" w:after="200" w:line="300" w:lineRule="auto"/>
        <w:ind w:left="1780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udzielenie odpowiedzi na pytania w trakcie spotkania, zapisywanie wskazanych uwag i wskazówek podnoszonych przez uczestników,</w:t>
      </w:r>
    </w:p>
    <w:p w14:paraId="2E1B9DE6" w14:textId="77777777" w:rsidR="00567850" w:rsidRPr="00567850" w:rsidRDefault="00567850" w:rsidP="00567850">
      <w:pPr>
        <w:numPr>
          <w:ilvl w:val="0"/>
          <w:numId w:val="40"/>
        </w:numPr>
        <w:spacing w:before="120" w:after="200" w:line="300" w:lineRule="auto"/>
        <w:ind w:left="1780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poinformowanie uczestników, że spotkania są współfinansowane ze środków Europejskiego Funduszu Społecznego w ramach Programu Operacyjnego Wiedza Edukacja Rozwój 2014-2020,</w:t>
      </w:r>
    </w:p>
    <w:p w14:paraId="74854616" w14:textId="77777777" w:rsidR="00567850" w:rsidRPr="00567850" w:rsidRDefault="00567850" w:rsidP="00567850">
      <w:pPr>
        <w:numPr>
          <w:ilvl w:val="0"/>
          <w:numId w:val="40"/>
        </w:numPr>
        <w:spacing w:before="120" w:after="200" w:line="300" w:lineRule="auto"/>
        <w:ind w:left="1780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przygotowanie odpowiednich materiałów (wraz z prezentacją) na spotkania dla uczestników (dostosowanych do potrzeb uczestników z niepełnosprawnościami, w przypadku gdy takie osoby będą uczestniczyć w spotkaniu), ich opracowanie oraz druk. Materiały powinny być bindowane i drukowane dwustronnie, format A4; na wszystkich materiałach powinna znaleźć się informacja, iż konsultacje są współfinansowane z Europejskiego Funduszu Społecznego w ramach Programu Operacyjnego Wiedza Edukacja Rozwój 2014-2020; logo PO WER, logo Unii Europejskiej, zgodnie z zgodnie z informacjami dostępnymi na stronie </w:t>
      </w:r>
      <w:hyperlink r:id="rId10" w:history="1">
        <w:r w:rsidRPr="00567850">
          <w:rPr>
            <w:rFonts w:ascii="Tahoma" w:hAnsi="Tahoma" w:cs="Tahoma"/>
            <w:color w:val="0000FF"/>
            <w:sz w:val="22"/>
            <w:szCs w:val="22"/>
            <w:u w:val="single"/>
            <w:lang w:eastAsia="zh-CN"/>
          </w:rPr>
          <w:t>https://efs.mrpips.gov.pl/realizuje-projekt/poznaj-zasady-promowania-projektu/poznaj-zasady-promowania-projektu-1.01.2018</w:t>
        </w:r>
      </w:hyperlink>
    </w:p>
    <w:p w14:paraId="37DEA969" w14:textId="77777777" w:rsidR="00567850" w:rsidRPr="00567850" w:rsidRDefault="00567850" w:rsidP="00567850">
      <w:pPr>
        <w:spacing w:before="120" w:after="200" w:line="300" w:lineRule="auto"/>
        <w:ind w:left="1780"/>
        <w:contextualSpacing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 oraz logo PFRON, zgodnie z Księgą Identyfikacji Wizualnej dostępnej do pobrania pod adresem strony internetowej: </w:t>
      </w:r>
      <w:hyperlink r:id="rId11" w:anchor="c315292" w:history="1">
        <w:r w:rsidRPr="00567850">
          <w:rPr>
            <w:rFonts w:ascii="Tahoma" w:hAnsi="Tahoma" w:cs="Tahoma"/>
            <w:color w:val="0000FF"/>
            <w:sz w:val="22"/>
            <w:szCs w:val="22"/>
            <w:u w:val="single"/>
            <w:lang w:eastAsia="zh-CN"/>
          </w:rPr>
          <w:t>http://www.pfron.org.pl/dla-mediow/logo-funduszu/#c315292</w:t>
        </w:r>
      </w:hyperlink>
    </w:p>
    <w:p w14:paraId="7415FEE1" w14:textId="77777777" w:rsidR="00567850" w:rsidRPr="00567850" w:rsidRDefault="00567850" w:rsidP="00567850">
      <w:pPr>
        <w:numPr>
          <w:ilvl w:val="0"/>
          <w:numId w:val="40"/>
        </w:numPr>
        <w:spacing w:before="240" w:after="200" w:line="300" w:lineRule="auto"/>
        <w:ind w:left="1780" w:hanging="35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przygotowanie podsumowań spotkań konsultacyjnych min. w formie jednostronicowej notatki wraz z listą uczestników.</w:t>
      </w:r>
    </w:p>
    <w:p w14:paraId="0ADFE07F" w14:textId="77777777" w:rsidR="00567850" w:rsidRPr="00567850" w:rsidRDefault="00567850" w:rsidP="00567850">
      <w:pPr>
        <w:spacing w:before="120" w:line="300" w:lineRule="auto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p w14:paraId="49B42B33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t>VII. Przygotowanie raportu z konsultacji (spotkań konsultacyjnych, o których mowa w zadaniu VI).</w:t>
      </w:r>
    </w:p>
    <w:p w14:paraId="1FEA0CCF" w14:textId="77777777" w:rsidR="00567850" w:rsidRPr="00567850" w:rsidRDefault="00567850" w:rsidP="00567850">
      <w:pPr>
        <w:spacing w:before="120" w:after="120" w:line="300" w:lineRule="auto"/>
        <w:ind w:left="1066"/>
        <w:jc w:val="both"/>
        <w:rPr>
          <w:rFonts w:ascii="Tahoma" w:hAnsi="Tahoma" w:cs="Tahoma"/>
          <w:sz w:val="22"/>
          <w:szCs w:val="22"/>
          <w:u w:val="single"/>
          <w:lang w:eastAsia="zh-CN"/>
        </w:rPr>
      </w:pPr>
      <w:r w:rsidRPr="00567850">
        <w:rPr>
          <w:rFonts w:ascii="Tahoma" w:hAnsi="Tahoma" w:cs="Tahoma"/>
          <w:sz w:val="22"/>
          <w:szCs w:val="22"/>
          <w:u w:val="single"/>
          <w:lang w:eastAsia="zh-CN"/>
        </w:rPr>
        <w:t>Raport powinien zawierać:</w:t>
      </w:r>
    </w:p>
    <w:p w14:paraId="70FA2D66" w14:textId="77777777" w:rsidR="00567850" w:rsidRPr="00567850" w:rsidRDefault="00567850" w:rsidP="00567850">
      <w:pPr>
        <w:numPr>
          <w:ilvl w:val="0"/>
          <w:numId w:val="41"/>
        </w:numPr>
        <w:spacing w:before="120" w:after="200" w:line="300" w:lineRule="auto"/>
        <w:ind w:left="1780" w:hanging="35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informację o dokumentach podlegających konsultacji,</w:t>
      </w:r>
    </w:p>
    <w:p w14:paraId="48AC97D7" w14:textId="77777777" w:rsidR="00567850" w:rsidRPr="00567850" w:rsidRDefault="00567850" w:rsidP="00567850">
      <w:pPr>
        <w:numPr>
          <w:ilvl w:val="0"/>
          <w:numId w:val="41"/>
        </w:numPr>
        <w:spacing w:before="120" w:after="200" w:line="300" w:lineRule="auto"/>
        <w:ind w:left="1780" w:hanging="35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informację o przeprowadzonych spotkaniach z podsumowaniem ich przebiegu, informacje o uczestnikach i metodzie przeprowadzonych konsultacji,</w:t>
      </w:r>
    </w:p>
    <w:p w14:paraId="204A01A1" w14:textId="77777777" w:rsidR="00567850" w:rsidRPr="00567850" w:rsidRDefault="00567850" w:rsidP="00567850">
      <w:pPr>
        <w:numPr>
          <w:ilvl w:val="0"/>
          <w:numId w:val="41"/>
        </w:numPr>
        <w:spacing w:before="120" w:after="200" w:line="300" w:lineRule="auto"/>
        <w:ind w:left="1780" w:hanging="35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wykaz wniosków i wykaz uwag (opis stwierdzonych braków, dokonanych modyfikacji zapisów),</w:t>
      </w:r>
    </w:p>
    <w:p w14:paraId="522D2DE4" w14:textId="77777777" w:rsidR="00567850" w:rsidRPr="00567850" w:rsidRDefault="00567850" w:rsidP="00567850">
      <w:pPr>
        <w:numPr>
          <w:ilvl w:val="0"/>
          <w:numId w:val="41"/>
        </w:numPr>
        <w:spacing w:before="120" w:after="200" w:line="300" w:lineRule="auto"/>
        <w:ind w:left="1780" w:hanging="35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>ostateczny wynik konsultacji wraz z ewentualną rekomendacją do dokonania zmian w dokumentach.</w:t>
      </w:r>
    </w:p>
    <w:p w14:paraId="2A466AB5" w14:textId="77777777" w:rsidR="00567850" w:rsidRPr="00567850" w:rsidRDefault="00567850" w:rsidP="00567850">
      <w:pPr>
        <w:spacing w:before="120" w:line="300" w:lineRule="auto"/>
        <w:ind w:left="57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6A78644A" w14:textId="77777777" w:rsidR="00567850" w:rsidRPr="00567850" w:rsidRDefault="00567850" w:rsidP="00567850">
      <w:pPr>
        <w:spacing w:after="200" w:line="300" w:lineRule="auto"/>
        <w:ind w:left="993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  <w:bookmarkStart w:id="44" w:name="_Hlk13229139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VIII. Zapewnienie udziału min. 30 interesariuszy w każdym z 6 spotkań konsultacyjnych, opisanych w pkt VI i IX (w szczególności </w:t>
      </w:r>
      <w:bookmarkStart w:id="45" w:name="_Hlk15306074"/>
      <w:r w:rsidRPr="00567850">
        <w:rPr>
          <w:rFonts w:ascii="Tahoma" w:hAnsi="Tahoma" w:cs="Tahoma"/>
          <w:b/>
          <w:sz w:val="22"/>
          <w:szCs w:val="22"/>
          <w:lang w:eastAsia="zh-CN"/>
        </w:rPr>
        <w:t>przedstawicieli JST, ogólnokrajowych związków JST oraz organizacji pozarządowych działających na rzecz osób z niepełnosprawnościami lub pracujących z osobami z niepełnosprawnościami i środowisk pracujących z osobami z niepełnosprawnościami</w:t>
      </w:r>
      <w:bookmarkEnd w:id="45"/>
      <w:r w:rsidRPr="00567850">
        <w:rPr>
          <w:rFonts w:ascii="Tahoma" w:hAnsi="Tahoma" w:cs="Tahoma"/>
          <w:b/>
          <w:sz w:val="22"/>
          <w:szCs w:val="22"/>
          <w:lang w:eastAsia="zh-CN"/>
        </w:rPr>
        <w:t>).</w:t>
      </w:r>
    </w:p>
    <w:p w14:paraId="27AC501D" w14:textId="77777777" w:rsidR="00567850" w:rsidRPr="00567850" w:rsidRDefault="00567850" w:rsidP="00567850">
      <w:pPr>
        <w:spacing w:after="200" w:line="300" w:lineRule="auto"/>
        <w:ind w:left="1134" w:hanging="141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p w14:paraId="188A2B39" w14:textId="77777777" w:rsidR="00567850" w:rsidRPr="00567850" w:rsidRDefault="00567850" w:rsidP="00567850">
      <w:pPr>
        <w:spacing w:after="200" w:line="300" w:lineRule="auto"/>
        <w:ind w:left="993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Wykonawca podejmie aktywne działania merytoryczne niezbędne dla pozyskania uczestników z wybranej grupy docelowej, do której dotarcie jest utrudnione i wymaga działań bezpośrednich, mające na celu potwierdzenie,  iż dany uczestnik posiada z racji zajmowanego stanowiska (w odniesieniu np. do JST) czy podejmowanych działań (w odniesieniu np. do NGO oraz środowisk pracujących z osobami z niepełnosprawnościami), doświadczenie w realizacji wsparcia na rzecz osób z niepełnosprawnościami i/lub osób z ograniczoną mobilnością.</w:t>
      </w:r>
    </w:p>
    <w:p w14:paraId="07A8F683" w14:textId="77777777" w:rsidR="00567850" w:rsidRPr="00567850" w:rsidRDefault="00567850" w:rsidP="00567850">
      <w:pPr>
        <w:spacing w:after="200" w:line="300" w:lineRule="auto"/>
        <w:ind w:left="1134" w:hanging="141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bookmarkEnd w:id="44"/>
    <w:p w14:paraId="7805BA08" w14:textId="77777777" w:rsidR="00567850" w:rsidRPr="00567850" w:rsidRDefault="00567850" w:rsidP="00567850">
      <w:pPr>
        <w:spacing w:after="200" w:line="300" w:lineRule="auto"/>
        <w:ind w:left="993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Wykonawca zobowiązany jest przedłożyć Zamawiającemu do akceptacji listę osób biorących udział w spotkaniu na minimum 7 dni roboczych przed planowanym spotkaniem, wraz z informacją, którą z ww. grup dany uczestnik reprezentuje. Zamawiający ma prawo zgłosić uwagi do przedłożonej listy w terminie 3 dni roboczych w zakresie wynikającym z listy uczestników proporcji poszczególnych grup uczestników spotkania, tj.  przedstawicieli JST, ogólnokrajowych związków JST oraz organizacji pozarządowych działających na rzecz osób z niepełnosprawnościami lub pracujących z osobami z niepełnosprawnościami i środowisk pracujących z osobami z niepełnosprawnościami.</w:t>
      </w:r>
    </w:p>
    <w:p w14:paraId="0EBEB8D3" w14:textId="77777777" w:rsidR="00567850" w:rsidRPr="00567850" w:rsidRDefault="00567850" w:rsidP="00567850">
      <w:pPr>
        <w:spacing w:after="200" w:line="300" w:lineRule="auto"/>
        <w:ind w:left="993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</w:p>
    <w:p w14:paraId="45C52A21" w14:textId="77777777" w:rsidR="00567850" w:rsidRPr="00567850" w:rsidRDefault="00567850" w:rsidP="00567850">
      <w:pPr>
        <w:spacing w:before="120" w:line="300" w:lineRule="auto"/>
        <w:ind w:left="1068"/>
        <w:contextualSpacing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IX. Organizacja spotkań konsultacyjnych w 6 miastach wojewódzkich w zakresie zapewnienia wynajmu </w:t>
      </w:r>
      <w:proofErr w:type="spellStart"/>
      <w:r w:rsidRPr="00567850">
        <w:rPr>
          <w:rFonts w:ascii="Tahoma" w:hAnsi="Tahoma" w:cs="Tahoma"/>
          <w:b/>
          <w:sz w:val="22"/>
          <w:szCs w:val="22"/>
          <w:lang w:eastAsia="zh-CN"/>
        </w:rPr>
        <w:t>sal</w:t>
      </w:r>
      <w:proofErr w:type="spellEnd"/>
      <w:r w:rsidRPr="00567850">
        <w:rPr>
          <w:rFonts w:ascii="Tahoma" w:hAnsi="Tahoma" w:cs="Tahoma"/>
          <w:b/>
          <w:sz w:val="22"/>
          <w:szCs w:val="22"/>
          <w:lang w:eastAsia="zh-CN"/>
        </w:rPr>
        <w:t xml:space="preserve"> oraz organizacji przerwy kawowej.</w:t>
      </w:r>
    </w:p>
    <w:p w14:paraId="37EE05A9" w14:textId="77777777" w:rsidR="00567850" w:rsidRPr="00567850" w:rsidRDefault="00567850" w:rsidP="00567850">
      <w:pPr>
        <w:spacing w:before="120"/>
        <w:ind w:left="1066"/>
        <w:jc w:val="both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Spotkania zostaną zorganizowane w następujących miastach:</w:t>
      </w:r>
    </w:p>
    <w:p w14:paraId="415BFDC9" w14:textId="77777777" w:rsidR="00567850" w:rsidRPr="00567850" w:rsidRDefault="00567850" w:rsidP="00567850">
      <w:pPr>
        <w:spacing w:before="120"/>
        <w:ind w:left="1066"/>
        <w:jc w:val="both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- dla subregionu 1 – w Gorzowie Wielkopolskim</w:t>
      </w:r>
    </w:p>
    <w:p w14:paraId="0123D640" w14:textId="77777777" w:rsidR="00567850" w:rsidRPr="00567850" w:rsidRDefault="00567850" w:rsidP="00567850">
      <w:pPr>
        <w:spacing w:before="120"/>
        <w:ind w:left="1066"/>
        <w:jc w:val="both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- dla subregionu 2 – w Opolu</w:t>
      </w:r>
    </w:p>
    <w:p w14:paraId="56DEFAA3" w14:textId="77777777" w:rsidR="00567850" w:rsidRPr="00567850" w:rsidRDefault="00567850" w:rsidP="00567850">
      <w:pPr>
        <w:spacing w:before="120"/>
        <w:ind w:left="1066"/>
        <w:jc w:val="both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- dla subregionu 3 – w Toruniu</w:t>
      </w:r>
    </w:p>
    <w:p w14:paraId="4342318F" w14:textId="77777777" w:rsidR="00567850" w:rsidRPr="00567850" w:rsidRDefault="00567850" w:rsidP="00567850">
      <w:pPr>
        <w:spacing w:before="120"/>
        <w:ind w:left="1066"/>
        <w:jc w:val="both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- dla subregionu 4 – w Olsztynie</w:t>
      </w:r>
    </w:p>
    <w:p w14:paraId="5D7400EE" w14:textId="77777777" w:rsidR="00567850" w:rsidRPr="00567850" w:rsidRDefault="00567850" w:rsidP="00567850">
      <w:pPr>
        <w:spacing w:before="120"/>
        <w:ind w:left="1066"/>
        <w:jc w:val="both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lastRenderedPageBreak/>
        <w:t>- dla subregionu 5 – w Lublinie</w:t>
      </w:r>
    </w:p>
    <w:p w14:paraId="46549D53" w14:textId="77777777" w:rsidR="00567850" w:rsidRPr="00567850" w:rsidRDefault="00567850" w:rsidP="00567850">
      <w:pPr>
        <w:spacing w:before="120"/>
        <w:ind w:left="1066"/>
        <w:jc w:val="both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- dla subregionu 6 – w Warszawie.</w:t>
      </w:r>
    </w:p>
    <w:p w14:paraId="37246473" w14:textId="77777777" w:rsidR="00567850" w:rsidRPr="00567850" w:rsidRDefault="00567850" w:rsidP="00567850">
      <w:pPr>
        <w:spacing w:before="120" w:line="300" w:lineRule="auto"/>
        <w:ind w:left="1066"/>
        <w:jc w:val="both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Wykonawca dopuszcza możliwość organizacji spotkania w innym mieście wojewódzkim  z danego subregionu, w przypadku, gdy z opracowań badawczych dokonanych w cz. I zamówienia (tj. opracowania dotyczącego oszacowania potencjału rynku usług...) będzie  wynikać duże zainteresowanie JST organizacją usług </w:t>
      </w:r>
      <w:proofErr w:type="spellStart"/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door</w:t>
      </w:r>
      <w:proofErr w:type="spellEnd"/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-to-</w:t>
      </w:r>
      <w:proofErr w:type="spellStart"/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door</w:t>
      </w:r>
      <w:proofErr w:type="spellEnd"/>
      <w:r w:rsidRPr="00567850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 na terenie tego województwa. </w:t>
      </w:r>
    </w:p>
    <w:p w14:paraId="0A2E6DD1" w14:textId="77777777" w:rsidR="00567850" w:rsidRPr="00567850" w:rsidRDefault="00567850" w:rsidP="00567850">
      <w:pPr>
        <w:spacing w:before="120" w:line="300" w:lineRule="auto"/>
        <w:ind w:left="1068"/>
        <w:jc w:val="both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567850">
        <w:rPr>
          <w:rFonts w:ascii="Tahoma" w:hAnsi="Tahoma" w:cs="Tahoma"/>
          <w:bCs/>
          <w:color w:val="000000"/>
          <w:sz w:val="22"/>
          <w:szCs w:val="22"/>
          <w:u w:val="single"/>
        </w:rPr>
        <w:t>Wykonawca będzie miał za zadanie wynająć sale konferencyjne zgodnie z następującymi wymaganiami:</w:t>
      </w:r>
    </w:p>
    <w:p w14:paraId="32379CD4" w14:textId="77777777" w:rsidR="00567850" w:rsidRPr="00567850" w:rsidRDefault="00567850" w:rsidP="00567850">
      <w:pPr>
        <w:numPr>
          <w:ilvl w:val="0"/>
          <w:numId w:val="42"/>
        </w:numPr>
        <w:spacing w:before="120" w:after="200" w:line="300" w:lineRule="auto"/>
        <w:ind w:left="1786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sale powinny być zlokalizowane w centrum miast, w pobliżu dworców lub w miejscach dogodnych pod względem komunikacyjnym, w niedalekiej odległości od przystanków komunikacji miejskiej (możliwość dotarcia na miejsce komunikacją miejską – autobusem, tramwajem, metrem); </w:t>
      </w:r>
    </w:p>
    <w:p w14:paraId="1A8849CF" w14:textId="77777777" w:rsidR="00567850" w:rsidRPr="00567850" w:rsidRDefault="00567850" w:rsidP="00567850">
      <w:pPr>
        <w:numPr>
          <w:ilvl w:val="0"/>
          <w:numId w:val="42"/>
        </w:numPr>
        <w:spacing w:before="120" w:after="200" w:line="300" w:lineRule="auto"/>
        <w:ind w:left="1786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sale znajdować się będą w budynkach przystosowanych do potrzeb osób z niepełnosprawnościami (w szczególności z niepełnosprawnością ruchu), a w przypadku uczestnictwa w spotkaniu osób z dysfunkcją słuchu zapewniona zostanie pętla indukcyjna lub tłumacz języka migowego;</w:t>
      </w:r>
    </w:p>
    <w:p w14:paraId="7984470A" w14:textId="77777777" w:rsidR="00567850" w:rsidRPr="00567850" w:rsidRDefault="00567850" w:rsidP="00567850">
      <w:pPr>
        <w:numPr>
          <w:ilvl w:val="0"/>
          <w:numId w:val="42"/>
        </w:numPr>
        <w:spacing w:before="120" w:after="200" w:line="300" w:lineRule="auto"/>
        <w:ind w:left="1786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sale muszą spełniać wymogi bezpieczeństwa, akustyczne, oświetleniowe, w tym z oświetleniem dziennym, bez zakłócającego pracę hałasu z zewnątrz, posiadać sprawną i wydajną wentylację, klimatyzację/otwierane okna oraz ogrzewanie. Sale powinny być estetyczne, posprzątane, uporządkowane, bez zbędnych przedmiotów lub mebli i zapewniać komfort udziału dla min. 30 osób; </w:t>
      </w:r>
    </w:p>
    <w:p w14:paraId="62A6375A" w14:textId="77777777" w:rsidR="00567850" w:rsidRPr="00567850" w:rsidRDefault="00567850" w:rsidP="00567850">
      <w:pPr>
        <w:numPr>
          <w:ilvl w:val="0"/>
          <w:numId w:val="42"/>
        </w:numPr>
        <w:spacing w:before="120" w:after="200" w:line="300" w:lineRule="auto"/>
        <w:ind w:left="1786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ustawienie sali: 1 stół dla prelegentów; ustawienie krzeseł i stołów: teatralne lub w podkowę, w zależności od liczby uczestników spotkania i wielkości sali konferencyjnej; </w:t>
      </w:r>
    </w:p>
    <w:p w14:paraId="1DA6671E" w14:textId="77777777" w:rsidR="00567850" w:rsidRPr="00567850" w:rsidRDefault="00567850" w:rsidP="00567850">
      <w:pPr>
        <w:numPr>
          <w:ilvl w:val="0"/>
          <w:numId w:val="42"/>
        </w:numPr>
        <w:spacing w:before="120" w:after="200" w:line="300" w:lineRule="auto"/>
        <w:ind w:left="1786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sale muszą posiadać zaplecze sanitarne, łatwo dostępne dla  uczestników spotkania i dostosowane do potrzeb osób z niepełnosprawnościami. Toalety muszą być w bezpośrednim sąsiedztwie sali konferencyjnej. W tym samym budynku powinna znaleźć się przestrzeń do organizacji poczęstunku z wyposażeniem w formie bufetu i stolików koktajlowych lub zwykłych stołów; w przypadku braku takiego miejsca poczęstunek zostanie zorganizowany w innym, dogodnym miejscu w budynku, w którym odbędzie się spotkanie; </w:t>
      </w:r>
    </w:p>
    <w:p w14:paraId="13CEA133" w14:textId="77777777" w:rsidR="00567850" w:rsidRPr="00567850" w:rsidRDefault="00567850" w:rsidP="00567850">
      <w:pPr>
        <w:numPr>
          <w:ilvl w:val="0"/>
          <w:numId w:val="42"/>
        </w:numPr>
        <w:spacing w:before="120" w:after="200" w:line="300" w:lineRule="auto"/>
        <w:ind w:left="1786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lastRenderedPageBreak/>
        <w:t>dla uczestników spotkań udostępnione zostanie bezpłatne miejsce na przechowywanie odzieży wierzchniej (szatnia, szafa na ubrania lub wieszaki na ubrania w sali warsztatowej);</w:t>
      </w:r>
    </w:p>
    <w:p w14:paraId="790AD6F3" w14:textId="77777777" w:rsidR="00567850" w:rsidRPr="00567850" w:rsidRDefault="00567850" w:rsidP="00567850">
      <w:pPr>
        <w:numPr>
          <w:ilvl w:val="0"/>
          <w:numId w:val="42"/>
        </w:numPr>
        <w:spacing w:before="120" w:after="200" w:line="300" w:lineRule="auto"/>
        <w:ind w:left="1786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>szczegółowe terminy spotkań do ustalenia z Zamawiającym po podpisaniu umowy (spotkania planowane są na I kwartał 2020 r.).</w:t>
      </w:r>
    </w:p>
    <w:p w14:paraId="2FE515AD" w14:textId="77777777" w:rsidR="00567850" w:rsidRPr="00567850" w:rsidRDefault="00567850" w:rsidP="00567850">
      <w:pPr>
        <w:numPr>
          <w:ilvl w:val="0"/>
          <w:numId w:val="42"/>
        </w:numPr>
        <w:spacing w:before="120" w:after="200" w:line="300" w:lineRule="auto"/>
        <w:ind w:left="1786" w:hanging="357"/>
        <w:jc w:val="both"/>
        <w:rPr>
          <w:rFonts w:ascii="Tahoma" w:hAnsi="Tahoma" w:cs="Tahoma"/>
          <w:sz w:val="22"/>
          <w:szCs w:val="22"/>
          <w:lang w:eastAsia="zh-CN"/>
        </w:rPr>
      </w:pPr>
      <w:r w:rsidRPr="00567850">
        <w:rPr>
          <w:rFonts w:ascii="Tahoma" w:hAnsi="Tahoma" w:cs="Tahoma"/>
          <w:sz w:val="22"/>
          <w:szCs w:val="22"/>
          <w:lang w:eastAsia="zh-CN"/>
        </w:rPr>
        <w:t xml:space="preserve">Wykonawca zobowiązany jest przedstawić do akceptacji Zamawiającego propozycje miejsca, w którym odbędzie się spotkanie na co najmniej 14 dni roboczych przed planowanym spotkaniem. Zamawiający ma prawo odmówić realizacji spotkania w danym miejscu, jeśli nie będzie ono spełniało wymogów opisanych powyżej. </w:t>
      </w:r>
    </w:p>
    <w:p w14:paraId="027D48D2" w14:textId="77777777" w:rsidR="00567850" w:rsidRPr="00567850" w:rsidRDefault="00567850" w:rsidP="00567850">
      <w:pPr>
        <w:spacing w:before="120" w:line="300" w:lineRule="auto"/>
        <w:ind w:left="360" w:firstLine="708"/>
        <w:jc w:val="both"/>
        <w:rPr>
          <w:rFonts w:ascii="Tahoma" w:eastAsia="Calibri" w:hAnsi="Tahoma" w:cs="Tahoma"/>
          <w:bCs/>
          <w:color w:val="000000"/>
          <w:sz w:val="22"/>
          <w:szCs w:val="22"/>
          <w:u w:val="single"/>
          <w:lang w:eastAsia="en-US"/>
        </w:rPr>
      </w:pPr>
      <w:r w:rsidRPr="00567850">
        <w:rPr>
          <w:rFonts w:ascii="Tahoma" w:eastAsia="Calibri" w:hAnsi="Tahoma" w:cs="Tahoma"/>
          <w:bCs/>
          <w:color w:val="000000"/>
          <w:sz w:val="22"/>
          <w:szCs w:val="22"/>
          <w:u w:val="single"/>
          <w:lang w:eastAsia="en-US"/>
        </w:rPr>
        <w:t>Zakres usług w odniesieniu do przerw kawowych:</w:t>
      </w:r>
    </w:p>
    <w:p w14:paraId="1B5F51E5" w14:textId="77777777" w:rsidR="00567850" w:rsidRPr="00567850" w:rsidRDefault="00567850" w:rsidP="00567850">
      <w:pPr>
        <w:numPr>
          <w:ilvl w:val="0"/>
          <w:numId w:val="43"/>
        </w:numPr>
        <w:spacing w:before="120" w:after="200" w:line="300" w:lineRule="auto"/>
        <w:ind w:left="1786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567850">
        <w:rPr>
          <w:rFonts w:ascii="Tahoma" w:hAnsi="Tahoma" w:cs="Tahoma"/>
          <w:bCs/>
          <w:color w:val="000000"/>
          <w:sz w:val="22"/>
          <w:szCs w:val="22"/>
        </w:rPr>
        <w:t xml:space="preserve">przerwy kawowe ciągłe. Każda przerwa składająca się z: herbaty (do wyboru kilka rodzajów), kawy wraz z dodatkami tj. mleko, cukier, soki owocowe 100% w 2 rodzajach smakowych; </w:t>
      </w:r>
    </w:p>
    <w:p w14:paraId="32D57B1D" w14:textId="77777777" w:rsidR="00567850" w:rsidRPr="00567850" w:rsidRDefault="00567850" w:rsidP="00567850">
      <w:pPr>
        <w:numPr>
          <w:ilvl w:val="0"/>
          <w:numId w:val="43"/>
        </w:numPr>
        <w:spacing w:before="120" w:after="200" w:line="300" w:lineRule="auto"/>
        <w:ind w:left="1786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567850">
        <w:rPr>
          <w:rFonts w:ascii="Tahoma" w:hAnsi="Tahoma" w:cs="Tahoma"/>
          <w:bCs/>
          <w:color w:val="000000"/>
          <w:sz w:val="22"/>
          <w:szCs w:val="22"/>
        </w:rPr>
        <w:t>woda mineralna (niegazowana i gazowana) dla min. 30 osób na jednym spotkaniu;</w:t>
      </w:r>
    </w:p>
    <w:p w14:paraId="42E0C580" w14:textId="77777777" w:rsidR="00567850" w:rsidRPr="00567850" w:rsidRDefault="00567850" w:rsidP="00567850">
      <w:pPr>
        <w:numPr>
          <w:ilvl w:val="0"/>
          <w:numId w:val="43"/>
        </w:numPr>
        <w:spacing w:before="120" w:after="200" w:line="300" w:lineRule="auto"/>
        <w:ind w:left="1786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567850">
        <w:rPr>
          <w:rFonts w:ascii="Tahoma" w:hAnsi="Tahoma" w:cs="Tahoma"/>
          <w:bCs/>
          <w:color w:val="000000"/>
          <w:sz w:val="22"/>
          <w:szCs w:val="22"/>
        </w:rPr>
        <w:t>owoce sezonowe świeże filetowane minimum 3 rodzaje, wybór ciast domowych – minimum 3 rodzaje.</w:t>
      </w:r>
    </w:p>
    <w:p w14:paraId="4405A1A8" w14:textId="77777777" w:rsidR="00567850" w:rsidRPr="00567850" w:rsidRDefault="00567850" w:rsidP="00567850">
      <w:pPr>
        <w:numPr>
          <w:ilvl w:val="0"/>
          <w:numId w:val="43"/>
        </w:numPr>
        <w:spacing w:before="120" w:after="200" w:line="300" w:lineRule="auto"/>
        <w:ind w:left="1786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567850">
        <w:rPr>
          <w:rFonts w:ascii="Tahoma" w:hAnsi="Tahoma" w:cs="Tahoma"/>
          <w:bCs/>
          <w:color w:val="000000"/>
          <w:sz w:val="22"/>
          <w:szCs w:val="22"/>
        </w:rPr>
        <w:t>w przypadku, gdy któryś z uczestników zgłosi zapotrzebowanie na specjalną dietę, Wykonawca uwzględni jego preferencje dietetyczne, zapewniając produkty wegańskie lub bezglutenowe.</w:t>
      </w:r>
    </w:p>
    <w:p w14:paraId="271781ED" w14:textId="77777777" w:rsidR="00567850" w:rsidRPr="00567850" w:rsidRDefault="00567850" w:rsidP="00567850">
      <w:pPr>
        <w:spacing w:before="120" w:line="300" w:lineRule="auto"/>
        <w:ind w:left="1068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bCs/>
          <w:color w:val="000000"/>
          <w:sz w:val="22"/>
          <w:szCs w:val="22"/>
        </w:rPr>
        <w:t>Przy</w:t>
      </w:r>
      <w:r w:rsidRPr="00567850">
        <w:rPr>
          <w:rFonts w:ascii="Tahoma" w:hAnsi="Tahoma" w:cs="Tahoma"/>
          <w:sz w:val="22"/>
          <w:szCs w:val="22"/>
        </w:rPr>
        <w:t xml:space="preserve"> organizacji cateringu będzie realizowana zasada zrównoważonego rozwoju tj. do realizacji zamówienia nie mogą być wykorzystane naczynia jednorazowego użytku. </w:t>
      </w:r>
    </w:p>
    <w:p w14:paraId="4BE0170C" w14:textId="77777777" w:rsidR="00567850" w:rsidRPr="00567850" w:rsidRDefault="00567850" w:rsidP="00567850">
      <w:pPr>
        <w:numPr>
          <w:ilvl w:val="0"/>
          <w:numId w:val="30"/>
        </w:numPr>
        <w:spacing w:before="120" w:after="200" w:line="300" w:lineRule="auto"/>
        <w:contextualSpacing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567850">
        <w:rPr>
          <w:rFonts w:ascii="Tahoma" w:hAnsi="Tahoma" w:cs="Tahoma"/>
          <w:b/>
          <w:bCs/>
          <w:color w:val="000000"/>
          <w:sz w:val="22"/>
          <w:szCs w:val="22"/>
        </w:rPr>
        <w:t>Postanowienia końcowe</w:t>
      </w:r>
    </w:p>
    <w:p w14:paraId="6EE0F8CE" w14:textId="77777777" w:rsidR="00567850" w:rsidRPr="00567850" w:rsidRDefault="00567850" w:rsidP="00567850">
      <w:pPr>
        <w:spacing w:before="120" w:line="300" w:lineRule="auto"/>
        <w:ind w:left="1355"/>
        <w:jc w:val="both"/>
        <w:rPr>
          <w:rFonts w:ascii="Tahoma" w:hAnsi="Tahoma" w:cs="Tahoma"/>
          <w:b/>
          <w:bCs/>
          <w:color w:val="000000"/>
          <w:sz w:val="22"/>
          <w:szCs w:val="22"/>
          <w:highlight w:val="yellow"/>
        </w:rPr>
      </w:pPr>
      <w:r w:rsidRPr="00567850">
        <w:rPr>
          <w:rFonts w:ascii="Tahoma" w:eastAsia="Calibri" w:hAnsi="Tahoma" w:cs="Tahoma"/>
          <w:sz w:val="22"/>
          <w:szCs w:val="22"/>
          <w:lang w:eastAsia="en-US"/>
        </w:rPr>
        <w:t>Wykonawca opracuje i przedłoży Zamawiającemu w terminie 3 dni roboczych od daty zawarcia umowy, szczegółowy harmonogram realizacji zadań, a Zamawiający w ciągu 5 dni od daty otrzymania propozycji zaakceptuje przedłożoną propozycje harmonogramu lub wniesie uwagi, które Wykonawca jest zobowiązany uwzględnić.</w:t>
      </w:r>
    </w:p>
    <w:p w14:paraId="47B5E1AF" w14:textId="77777777" w:rsidR="00567850" w:rsidRPr="00567850" w:rsidRDefault="00567850" w:rsidP="00567850">
      <w:pPr>
        <w:spacing w:before="120" w:line="300" w:lineRule="auto"/>
        <w:ind w:left="1353"/>
        <w:contextualSpacing/>
        <w:jc w:val="both"/>
        <w:rPr>
          <w:rFonts w:ascii="Tahoma" w:hAnsi="Tahoma" w:cs="Tahoma"/>
          <w:bCs/>
          <w:color w:val="000000"/>
          <w:sz w:val="22"/>
          <w:szCs w:val="22"/>
          <w:highlight w:val="yellow"/>
        </w:rPr>
      </w:pPr>
    </w:p>
    <w:p w14:paraId="279FD150" w14:textId="77777777" w:rsidR="00567850" w:rsidRPr="00567850" w:rsidRDefault="00567850" w:rsidP="00567850">
      <w:pPr>
        <w:spacing w:before="120" w:line="300" w:lineRule="auto"/>
        <w:ind w:left="1353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0666F363" w14:textId="77777777" w:rsidR="00567850" w:rsidRPr="00DC294E" w:rsidRDefault="00567850" w:rsidP="00567850">
      <w:pPr>
        <w:jc w:val="right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bCs/>
          <w:sz w:val="22"/>
          <w:szCs w:val="22"/>
          <w:lang w:eastAsia="en-US"/>
        </w:rPr>
        <w:t xml:space="preserve">Załącznik nr 3 do Umowy </w:t>
      </w:r>
    </w:p>
    <w:p w14:paraId="3693BFF5" w14:textId="77777777" w:rsidR="00567850" w:rsidRPr="00DC294E" w:rsidRDefault="00567850" w:rsidP="00567850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5D37ED2C" w14:textId="77777777" w:rsidR="00567850" w:rsidRPr="00DC294E" w:rsidRDefault="00567850" w:rsidP="00567850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b/>
          <w:sz w:val="22"/>
          <w:szCs w:val="22"/>
          <w:lang w:eastAsia="en-US"/>
        </w:rPr>
        <w:t>PROTOKÓŁ ODBIORU</w:t>
      </w:r>
    </w:p>
    <w:p w14:paraId="4592A2A7" w14:textId="77777777" w:rsidR="00567850" w:rsidRPr="00DC294E" w:rsidRDefault="00567850" w:rsidP="00567850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sz w:val="22"/>
          <w:szCs w:val="22"/>
          <w:lang w:eastAsia="en-US"/>
        </w:rPr>
        <w:t>Na podstawie umowy nr _________</w:t>
      </w:r>
    </w:p>
    <w:p w14:paraId="2576A933" w14:textId="77777777" w:rsidR="00567850" w:rsidRPr="00DC294E" w:rsidRDefault="00567850" w:rsidP="00567850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sz w:val="22"/>
          <w:szCs w:val="22"/>
          <w:lang w:eastAsia="en-US"/>
        </w:rPr>
        <w:t>zawartej w Warszawie w dniu ………………………….. roku</w:t>
      </w:r>
    </w:p>
    <w:p w14:paraId="5445DCC6" w14:textId="77777777" w:rsidR="00567850" w:rsidRPr="00DC294E" w:rsidRDefault="00567850" w:rsidP="00567850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17336A34" w14:textId="77777777" w:rsidR="00567850" w:rsidRPr="00DC294E" w:rsidRDefault="00567850" w:rsidP="00567850">
      <w:pPr>
        <w:shd w:val="clear" w:color="auto" w:fill="FFFFFF"/>
        <w:spacing w:line="276" w:lineRule="auto"/>
        <w:jc w:val="both"/>
        <w:rPr>
          <w:rFonts w:ascii="Tahoma" w:eastAsia="Calibri" w:hAnsi="Tahoma" w:cs="Tahoma"/>
          <w:color w:val="000000"/>
          <w:spacing w:val="-6"/>
          <w:sz w:val="22"/>
          <w:szCs w:val="22"/>
          <w:lang w:eastAsia="en-US"/>
        </w:rPr>
      </w:pPr>
    </w:p>
    <w:p w14:paraId="2A7E114D" w14:textId="77777777" w:rsidR="00567850" w:rsidRPr="00DC294E" w:rsidRDefault="00567850" w:rsidP="00567850">
      <w:pPr>
        <w:shd w:val="clear" w:color="auto" w:fill="FFFFFF"/>
        <w:spacing w:line="276" w:lineRule="auto"/>
        <w:jc w:val="both"/>
        <w:rPr>
          <w:rFonts w:ascii="Tahoma" w:eastAsia="Calibri" w:hAnsi="Tahoma" w:cs="Tahoma"/>
          <w:color w:val="000000"/>
          <w:spacing w:val="-6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color w:val="000000"/>
          <w:spacing w:val="-6"/>
          <w:sz w:val="22"/>
          <w:szCs w:val="22"/>
          <w:lang w:eastAsia="en-US"/>
        </w:rPr>
        <w:t>pomiędzy:</w:t>
      </w:r>
    </w:p>
    <w:p w14:paraId="416A8A98" w14:textId="77777777" w:rsidR="00567850" w:rsidRPr="00DC294E" w:rsidRDefault="00567850" w:rsidP="00567850">
      <w:pPr>
        <w:shd w:val="clear" w:color="auto" w:fill="FFFFFF"/>
        <w:spacing w:line="276" w:lineRule="auto"/>
        <w:jc w:val="both"/>
        <w:rPr>
          <w:rFonts w:ascii="Tahoma" w:eastAsia="Calibri" w:hAnsi="Tahoma" w:cs="Tahoma"/>
          <w:color w:val="000000"/>
          <w:spacing w:val="-3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color w:val="000000"/>
          <w:spacing w:val="-6"/>
          <w:sz w:val="22"/>
          <w:szCs w:val="22"/>
          <w:lang w:eastAsia="en-US"/>
        </w:rPr>
        <w:t xml:space="preserve">Państwowym Funduszem Rehabilitacji Osób Niepełnosprawnych z siedzibą w Warszawie </w:t>
      </w:r>
      <w:r w:rsidRPr="00DC294E">
        <w:rPr>
          <w:rFonts w:ascii="Tahoma" w:eastAsia="Calibri" w:hAnsi="Tahoma" w:cs="Tahoma"/>
          <w:color w:val="000000"/>
          <w:spacing w:val="-6"/>
          <w:sz w:val="22"/>
          <w:szCs w:val="22"/>
          <w:lang w:eastAsia="en-US"/>
        </w:rPr>
        <w:br/>
        <w:t xml:space="preserve">(00-828), </w:t>
      </w:r>
      <w:r w:rsidRPr="00DC294E">
        <w:rPr>
          <w:rFonts w:ascii="Tahoma" w:eastAsia="Calibri" w:hAnsi="Tahoma" w:cs="Tahoma"/>
          <w:color w:val="000000"/>
          <w:spacing w:val="-3"/>
          <w:sz w:val="22"/>
          <w:szCs w:val="22"/>
          <w:lang w:eastAsia="en-US"/>
        </w:rPr>
        <w:t xml:space="preserve">Al. Jana Pawła II nr 13 </w:t>
      </w:r>
    </w:p>
    <w:p w14:paraId="2F53B7F8" w14:textId="77777777" w:rsidR="00567850" w:rsidRPr="00DC294E" w:rsidRDefault="00567850" w:rsidP="00567850">
      <w:pPr>
        <w:shd w:val="clear" w:color="auto" w:fill="FFFFFF"/>
        <w:spacing w:line="276" w:lineRule="auto"/>
        <w:jc w:val="both"/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reprezentowanym przez:</w:t>
      </w:r>
    </w:p>
    <w:p w14:paraId="39C57B43" w14:textId="77777777" w:rsidR="00567850" w:rsidRPr="00DC294E" w:rsidRDefault="00567850" w:rsidP="00567850">
      <w:pPr>
        <w:shd w:val="clear" w:color="auto" w:fill="FFFFFF"/>
        <w:spacing w:line="276" w:lineRule="auto"/>
        <w:jc w:val="both"/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…………………………………………………….</w:t>
      </w:r>
    </w:p>
    <w:p w14:paraId="68168ED5" w14:textId="77777777" w:rsidR="00567850" w:rsidRPr="00DC294E" w:rsidRDefault="00567850" w:rsidP="00567850">
      <w:pPr>
        <w:shd w:val="clear" w:color="auto" w:fill="FFFFFF"/>
        <w:spacing w:line="276" w:lineRule="auto"/>
        <w:jc w:val="both"/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zwanym dalej „</w:t>
      </w:r>
      <w:r w:rsidRPr="00DC294E">
        <w:rPr>
          <w:rFonts w:ascii="Tahoma" w:eastAsia="Calibri" w:hAnsi="Tahoma" w:cs="Tahoma"/>
          <w:b/>
          <w:bCs/>
          <w:color w:val="000000"/>
          <w:spacing w:val="-4"/>
          <w:sz w:val="22"/>
          <w:szCs w:val="22"/>
          <w:lang w:eastAsia="en-US"/>
        </w:rPr>
        <w:t>Zamawiającym</w:t>
      </w:r>
      <w:r w:rsidRPr="00DC294E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”</w:t>
      </w:r>
    </w:p>
    <w:p w14:paraId="447264E2" w14:textId="77777777" w:rsidR="00567850" w:rsidRPr="00DC294E" w:rsidRDefault="00567850" w:rsidP="00567850">
      <w:pPr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sz w:val="22"/>
          <w:szCs w:val="22"/>
          <w:lang w:eastAsia="en-US"/>
        </w:rPr>
        <w:t>a</w:t>
      </w:r>
      <w:r w:rsidRPr="00DC294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14:paraId="73951454" w14:textId="77777777" w:rsidR="00567850" w:rsidRPr="00DC294E" w:rsidRDefault="00567850" w:rsidP="00567850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sz w:val="22"/>
          <w:szCs w:val="22"/>
          <w:lang w:eastAsia="en-US"/>
        </w:rPr>
        <w:t xml:space="preserve">firmą </w:t>
      </w:r>
      <w:r w:rsidRPr="00534C0D">
        <w:rPr>
          <w:rFonts w:ascii="Tahoma" w:eastAsia="Calibri" w:hAnsi="Tahoma" w:cs="Tahoma"/>
          <w:sz w:val="22"/>
          <w:szCs w:val="22"/>
          <w:lang w:eastAsia="en-US"/>
        </w:rPr>
        <w:t xml:space="preserve">…………... </w:t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 xml:space="preserve">z siedzibą w …………, przy …………….., </w:t>
      </w:r>
      <w:r w:rsidRPr="00DC294E">
        <w:rPr>
          <w:rFonts w:ascii="Tahoma" w:eastAsia="Calibri" w:hAnsi="Tahoma" w:cs="Tahoma"/>
          <w:spacing w:val="-4"/>
          <w:sz w:val="22"/>
          <w:szCs w:val="22"/>
          <w:lang w:eastAsia="en-US"/>
        </w:rPr>
        <w:t>posiadającą nr identyfikacyjny NIP: ……………., REGON: ……………</w:t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 xml:space="preserve">, a także wpisaną do Krajowego Rejestru Sądowego pod numerem KRS: ………………, reprezentowaną przez Pana/Panią </w:t>
      </w:r>
      <w:r w:rsidRPr="00DC294E">
        <w:rPr>
          <w:rFonts w:ascii="Tahoma" w:eastAsia="Calibri" w:hAnsi="Tahoma" w:cs="Tahoma"/>
          <w:b/>
          <w:sz w:val="22"/>
          <w:szCs w:val="22"/>
          <w:lang w:eastAsia="en-US"/>
        </w:rPr>
        <w:t>…………………..</w:t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 xml:space="preserve">, zwaną w dalszej części umowy </w:t>
      </w:r>
      <w:r w:rsidRPr="00DC294E">
        <w:rPr>
          <w:rFonts w:ascii="Tahoma" w:eastAsia="Calibri" w:hAnsi="Tahoma" w:cs="Tahoma"/>
          <w:b/>
          <w:sz w:val="22"/>
          <w:szCs w:val="22"/>
          <w:lang w:eastAsia="en-US"/>
        </w:rPr>
        <w:t>„Wykonawcą”</w:t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939DFBD" w14:textId="77777777" w:rsidR="00567850" w:rsidRPr="00DC294E" w:rsidRDefault="00567850" w:rsidP="00567850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C492DFF" w14:textId="77777777" w:rsidR="00567850" w:rsidRPr="00DC294E" w:rsidRDefault="00567850" w:rsidP="00567850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E7695C3" w14:textId="77777777" w:rsidR="00567850" w:rsidRPr="00DC294E" w:rsidRDefault="00567850" w:rsidP="00567850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sz w:val="22"/>
          <w:szCs w:val="22"/>
          <w:lang w:eastAsia="en-US"/>
        </w:rPr>
        <w:t xml:space="preserve">Zamawiający potwierdza wykonanie umowy zgodnie z opisem przedmiotu zamówienia stanowiącym załącznik nr 1 do Umowy, usługi polegającej na ……………………………………………….……………. w terminie określonym w §…... Umowy, </w:t>
      </w:r>
      <w:proofErr w:type="spellStart"/>
      <w:r w:rsidRPr="00DC294E">
        <w:rPr>
          <w:rFonts w:ascii="Tahoma" w:eastAsia="Calibri" w:hAnsi="Tahoma" w:cs="Tahoma"/>
          <w:sz w:val="22"/>
          <w:szCs w:val="22"/>
          <w:lang w:eastAsia="en-US"/>
        </w:rPr>
        <w:t>tj</w:t>
      </w:r>
      <w:proofErr w:type="spellEnd"/>
      <w:r w:rsidRPr="00DC294E">
        <w:rPr>
          <w:rFonts w:ascii="Tahoma" w:eastAsia="Calibri" w:hAnsi="Tahoma" w:cs="Tahoma"/>
          <w:sz w:val="22"/>
          <w:szCs w:val="22"/>
          <w:lang w:eastAsia="en-US"/>
        </w:rPr>
        <w:t>………..….……</w:t>
      </w:r>
    </w:p>
    <w:p w14:paraId="465C12B6" w14:textId="77777777" w:rsidR="00567850" w:rsidRPr="00DC294E" w:rsidRDefault="00567850" w:rsidP="00567850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546A4C9" w14:textId="77777777" w:rsidR="00567850" w:rsidRPr="00DC294E" w:rsidRDefault="00567850" w:rsidP="00567850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22C969A" w14:textId="77777777" w:rsidR="00567850" w:rsidRPr="00DC294E" w:rsidRDefault="00567850" w:rsidP="00567850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39A54C8" w14:textId="77777777" w:rsidR="00567850" w:rsidRPr="00DC294E" w:rsidRDefault="00567850" w:rsidP="00567850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2B35765" w14:textId="77777777" w:rsidR="00567850" w:rsidRPr="00DC294E" w:rsidRDefault="00567850" w:rsidP="0056785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sz w:val="22"/>
          <w:szCs w:val="22"/>
          <w:lang w:eastAsia="en-US"/>
        </w:rPr>
        <w:t xml:space="preserve"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52C9642" w14:textId="77777777" w:rsidR="00567850" w:rsidRPr="00DC294E" w:rsidRDefault="00567850" w:rsidP="0056785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A8D3046" w14:textId="77777777" w:rsidR="00567850" w:rsidRPr="00DC294E" w:rsidRDefault="00567850" w:rsidP="0056785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581E684" w14:textId="77777777" w:rsidR="00567850" w:rsidRPr="00DC294E" w:rsidRDefault="00567850" w:rsidP="0056785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3751DD0" w14:textId="77777777" w:rsidR="00567850" w:rsidRPr="00DC294E" w:rsidRDefault="00567850" w:rsidP="0056785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F056F74" w14:textId="77777777" w:rsidR="00567850" w:rsidRPr="00DC294E" w:rsidRDefault="00567850" w:rsidP="0056785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C294E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                                        </w:t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               …</w:t>
      </w:r>
      <w:r>
        <w:rPr>
          <w:rFonts w:ascii="Tahoma" w:eastAsia="Calibri" w:hAnsi="Tahoma" w:cs="Tahoma"/>
          <w:sz w:val="22"/>
          <w:szCs w:val="22"/>
          <w:lang w:eastAsia="en-US"/>
        </w:rPr>
        <w:t>…</w:t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>………</w:t>
      </w:r>
      <w:r>
        <w:rPr>
          <w:rFonts w:ascii="Tahoma" w:eastAsia="Calibri" w:hAnsi="Tahoma" w:cs="Tahoma"/>
          <w:sz w:val="22"/>
          <w:szCs w:val="22"/>
          <w:lang w:eastAsia="en-US"/>
        </w:rPr>
        <w:t>…….</w:t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 xml:space="preserve">                    Zamawiający                                                                 </w:t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</w:t>
      </w:r>
      <w:r w:rsidRPr="00DC294E">
        <w:rPr>
          <w:rFonts w:ascii="Tahoma" w:eastAsia="Calibri" w:hAnsi="Tahoma" w:cs="Tahoma"/>
          <w:sz w:val="22"/>
          <w:szCs w:val="22"/>
          <w:lang w:eastAsia="en-US"/>
        </w:rPr>
        <w:t>Wykonawca</w:t>
      </w:r>
    </w:p>
    <w:p w14:paraId="6E91AC80" w14:textId="77777777" w:rsidR="00567850" w:rsidRPr="00DC294E" w:rsidRDefault="00567850" w:rsidP="0056785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59391E6" w14:textId="77777777" w:rsidR="00567850" w:rsidRPr="00DC294E" w:rsidRDefault="00567850" w:rsidP="00567850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14:paraId="359A4B19" w14:textId="77777777" w:rsidR="00567850" w:rsidRPr="00567850" w:rsidRDefault="00567850" w:rsidP="00567850">
      <w:pPr>
        <w:tabs>
          <w:tab w:val="left" w:pos="525"/>
          <w:tab w:val="left" w:pos="3825"/>
        </w:tabs>
        <w:spacing w:after="120" w:line="300" w:lineRule="exact"/>
        <w:jc w:val="right"/>
        <w:outlineLvl w:val="1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lastRenderedPageBreak/>
        <w:t>Załącznik nr 4 do umowy</w:t>
      </w:r>
    </w:p>
    <w:p w14:paraId="7B3FDD3D" w14:textId="77777777" w:rsidR="00567850" w:rsidRPr="00567850" w:rsidRDefault="00567850" w:rsidP="00567850">
      <w:pPr>
        <w:keepNext/>
        <w:keepLines/>
        <w:suppressAutoHyphens/>
        <w:spacing w:before="240"/>
        <w:jc w:val="center"/>
        <w:outlineLvl w:val="0"/>
        <w:rPr>
          <w:rFonts w:ascii="Tahoma" w:eastAsiaTheme="majorEastAsia" w:hAnsi="Tahoma" w:cs="Tahoma"/>
          <w:b/>
          <w:sz w:val="22"/>
          <w:szCs w:val="22"/>
        </w:rPr>
      </w:pPr>
      <w:r w:rsidRPr="00567850">
        <w:rPr>
          <w:rFonts w:ascii="Tahoma" w:eastAsiaTheme="majorEastAsia" w:hAnsi="Tahoma" w:cs="Tahoma"/>
          <w:b/>
          <w:sz w:val="22"/>
          <w:szCs w:val="22"/>
        </w:rPr>
        <w:t>Umowa powierzenia przetwarzania danych osobowych</w:t>
      </w:r>
    </w:p>
    <w:p w14:paraId="5C176139" w14:textId="77777777" w:rsidR="00567850" w:rsidRPr="00567850" w:rsidRDefault="00567850" w:rsidP="00567850">
      <w:pPr>
        <w:suppressAutoHyphens/>
        <w:rPr>
          <w:sz w:val="24"/>
          <w:szCs w:val="24"/>
        </w:rPr>
      </w:pPr>
    </w:p>
    <w:p w14:paraId="07F9AF7D" w14:textId="77777777" w:rsidR="00567850" w:rsidRPr="00567850" w:rsidRDefault="00567850" w:rsidP="00567850">
      <w:pPr>
        <w:spacing w:before="20" w:line="360" w:lineRule="auto"/>
        <w:rPr>
          <w:rFonts w:ascii="Tahoma" w:hAnsi="Tahoma" w:cs="Tahoma"/>
          <w:bCs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zawarta pomiędzy:</w:t>
      </w:r>
    </w:p>
    <w:p w14:paraId="10CDF17B" w14:textId="77777777" w:rsidR="00567850" w:rsidRPr="00567850" w:rsidRDefault="00567850" w:rsidP="00567850">
      <w:pPr>
        <w:spacing w:before="40"/>
        <w:jc w:val="both"/>
        <w:rPr>
          <w:rFonts w:ascii="Tahoma" w:hAnsi="Tahoma" w:cs="Tahoma"/>
          <w:bCs/>
          <w:sz w:val="22"/>
          <w:szCs w:val="22"/>
        </w:rPr>
      </w:pPr>
      <w:r w:rsidRPr="00567850">
        <w:rPr>
          <w:rFonts w:ascii="Tahoma" w:hAnsi="Tahoma" w:cs="Tahoma"/>
          <w:bCs/>
          <w:sz w:val="22"/>
          <w:szCs w:val="22"/>
        </w:rPr>
        <w:t xml:space="preserve">Państwowym Funduszem Rehabilitacji Osób Niepełnosprawnych, al. Jana Pawła II 13, </w:t>
      </w:r>
    </w:p>
    <w:p w14:paraId="47B5AF75" w14:textId="77777777" w:rsidR="00567850" w:rsidRPr="00567850" w:rsidRDefault="00567850" w:rsidP="00567850">
      <w:pPr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bCs/>
          <w:sz w:val="22"/>
          <w:szCs w:val="22"/>
        </w:rPr>
        <w:t xml:space="preserve">00-828 Warszawa, </w:t>
      </w:r>
      <w:r w:rsidRPr="00567850">
        <w:rPr>
          <w:rFonts w:ascii="Tahoma" w:hAnsi="Tahoma" w:cs="Tahoma"/>
          <w:sz w:val="22"/>
          <w:szCs w:val="22"/>
        </w:rPr>
        <w:t xml:space="preserve">zwanym w dalszej części niniejszej umowy „Zleceniodawcą” lub „Administratorem” </w:t>
      </w:r>
    </w:p>
    <w:p w14:paraId="2019090D" w14:textId="77777777" w:rsidR="00567850" w:rsidRPr="00567850" w:rsidRDefault="00567850" w:rsidP="00567850">
      <w:pPr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bCs/>
          <w:sz w:val="22"/>
          <w:szCs w:val="22"/>
        </w:rPr>
        <w:t>reprezentowanym przez:</w:t>
      </w:r>
      <w:r w:rsidRPr="00567850">
        <w:rPr>
          <w:rFonts w:ascii="Tahoma" w:hAnsi="Tahoma" w:cs="Tahoma"/>
          <w:sz w:val="22"/>
          <w:szCs w:val="22"/>
        </w:rPr>
        <w:t xml:space="preserve"> </w:t>
      </w:r>
    </w:p>
    <w:p w14:paraId="7B7D00A0" w14:textId="77777777" w:rsidR="00567850" w:rsidRPr="00567850" w:rsidRDefault="00567850" w:rsidP="00567850">
      <w:pPr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bCs/>
          <w:sz w:val="22"/>
          <w:szCs w:val="22"/>
        </w:rPr>
        <w:t>……………………………………… - ………………………………………………………</w:t>
      </w:r>
    </w:p>
    <w:p w14:paraId="058DF037" w14:textId="77777777" w:rsidR="00567850" w:rsidRPr="00567850" w:rsidRDefault="00567850" w:rsidP="00567850">
      <w:pPr>
        <w:spacing w:before="40"/>
        <w:rPr>
          <w:rFonts w:ascii="Tahoma" w:hAnsi="Tahoma" w:cs="Tahoma"/>
          <w:bCs/>
          <w:sz w:val="22"/>
          <w:szCs w:val="22"/>
        </w:rPr>
      </w:pPr>
      <w:r w:rsidRPr="00567850">
        <w:rPr>
          <w:rFonts w:ascii="Tahoma" w:hAnsi="Tahoma" w:cs="Tahoma"/>
          <w:bCs/>
          <w:sz w:val="22"/>
          <w:szCs w:val="22"/>
        </w:rPr>
        <w:t>a</w:t>
      </w:r>
    </w:p>
    <w:p w14:paraId="31452BA6" w14:textId="77777777" w:rsidR="00567850" w:rsidRPr="00567850" w:rsidRDefault="00567850" w:rsidP="00567850">
      <w:pPr>
        <w:spacing w:before="40"/>
        <w:rPr>
          <w:rFonts w:ascii="Tahoma" w:hAnsi="Tahoma" w:cs="Tahoma"/>
          <w:bCs/>
          <w:sz w:val="22"/>
          <w:szCs w:val="22"/>
        </w:rPr>
      </w:pPr>
      <w:r w:rsidRPr="00567850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…………………………………………………………………………….………….</w:t>
      </w:r>
    </w:p>
    <w:p w14:paraId="45A84596" w14:textId="77777777" w:rsidR="00567850" w:rsidRPr="00567850" w:rsidRDefault="00567850" w:rsidP="00567850">
      <w:pPr>
        <w:suppressAutoHyphens/>
        <w:spacing w:before="120" w:line="240" w:lineRule="atLeast"/>
        <w:jc w:val="both"/>
        <w:rPr>
          <w:rFonts w:ascii="Tahoma" w:hAnsi="Tahoma" w:cs="Tahoma"/>
          <w:bCs/>
          <w:sz w:val="22"/>
          <w:szCs w:val="22"/>
        </w:rPr>
      </w:pPr>
      <w:r w:rsidRPr="00567850">
        <w:rPr>
          <w:rFonts w:ascii="Tahoma" w:hAnsi="Tahoma" w:cs="Tahoma"/>
          <w:bCs/>
          <w:sz w:val="22"/>
          <w:szCs w:val="22"/>
        </w:rPr>
        <w:t>Zwanym w dalszej części Umowy „Wykonawcą”,</w:t>
      </w:r>
    </w:p>
    <w:p w14:paraId="638273DE" w14:textId="77777777" w:rsidR="00567850" w:rsidRPr="00567850" w:rsidRDefault="00567850" w:rsidP="00567850">
      <w:pPr>
        <w:suppressAutoHyphens/>
        <w:spacing w:before="120" w:line="240" w:lineRule="atLeast"/>
        <w:jc w:val="both"/>
        <w:rPr>
          <w:rFonts w:ascii="Tahoma" w:hAnsi="Tahoma" w:cs="Tahoma"/>
          <w:bCs/>
          <w:sz w:val="22"/>
          <w:szCs w:val="22"/>
        </w:rPr>
      </w:pPr>
      <w:r w:rsidRPr="00567850">
        <w:rPr>
          <w:rFonts w:ascii="Tahoma" w:hAnsi="Tahoma" w:cs="Tahoma"/>
          <w:bCs/>
          <w:sz w:val="22"/>
          <w:szCs w:val="22"/>
        </w:rPr>
        <w:t>reprezentowany przez:</w:t>
      </w:r>
    </w:p>
    <w:p w14:paraId="1EA3E677" w14:textId="77777777" w:rsidR="00567850" w:rsidRPr="00567850" w:rsidRDefault="00567850" w:rsidP="00567850">
      <w:pPr>
        <w:suppressAutoHyphens/>
        <w:spacing w:before="120" w:line="240" w:lineRule="atLeast"/>
        <w:jc w:val="both"/>
        <w:rPr>
          <w:rFonts w:ascii="Tahoma" w:hAnsi="Tahoma" w:cs="Tahoma"/>
          <w:bCs/>
          <w:sz w:val="22"/>
          <w:szCs w:val="22"/>
        </w:rPr>
      </w:pPr>
      <w:r w:rsidRPr="00567850">
        <w:rPr>
          <w:rFonts w:ascii="Tahoma" w:hAnsi="Tahoma" w:cs="Tahoma"/>
          <w:bCs/>
          <w:sz w:val="22"/>
          <w:szCs w:val="22"/>
        </w:rPr>
        <w:t>………………………………..-    ……………………………………………..</w:t>
      </w:r>
    </w:p>
    <w:p w14:paraId="10CD1C67" w14:textId="77777777" w:rsidR="00567850" w:rsidRPr="00567850" w:rsidRDefault="00567850" w:rsidP="00567850">
      <w:pPr>
        <w:spacing w:before="40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o następującej treści:</w:t>
      </w:r>
    </w:p>
    <w:p w14:paraId="27C76599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  <w:r w:rsidRPr="00567850">
        <w:rPr>
          <w:rFonts w:ascii="Tahoma" w:hAnsi="Tahoma" w:cs="Tahoma"/>
          <w:b/>
          <w:sz w:val="22"/>
          <w:szCs w:val="22"/>
        </w:rPr>
        <w:t>§ 1. POSTANOWIENIA OGÓLNE</w:t>
      </w:r>
    </w:p>
    <w:p w14:paraId="279171AE" w14:textId="77777777" w:rsidR="00567850" w:rsidRPr="00567850" w:rsidRDefault="00567850" w:rsidP="00567850">
      <w:pPr>
        <w:numPr>
          <w:ilvl w:val="0"/>
          <w:numId w:val="48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Zleceniodawca i Wykonawca oświadczają, że zawarli w dniu …..….. 2019 roku umowę</w:t>
      </w:r>
      <w:r w:rsidRPr="00567850">
        <w:rPr>
          <w:rFonts w:ascii="Tahoma" w:hAnsi="Tahoma" w:cs="Tahoma"/>
          <w:sz w:val="22"/>
          <w:szCs w:val="22"/>
        </w:rPr>
        <w:br/>
        <w:t>nr …………… o ………………………...</w:t>
      </w:r>
    </w:p>
    <w:p w14:paraId="11C2E48C" w14:textId="77777777" w:rsidR="00567850" w:rsidRPr="00567850" w:rsidRDefault="00567850" w:rsidP="00567850">
      <w:pPr>
        <w:numPr>
          <w:ilvl w:val="0"/>
          <w:numId w:val="48"/>
        </w:numPr>
        <w:suppressAutoHyphens/>
        <w:spacing w:before="4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5.04.2016, str. 1; zwanego dalej „</w:t>
      </w:r>
      <w:r w:rsidRPr="00567850">
        <w:rPr>
          <w:rFonts w:ascii="Tahoma" w:hAnsi="Tahoma" w:cs="Tahoma"/>
          <w:bCs/>
          <w:sz w:val="22"/>
          <w:szCs w:val="22"/>
        </w:rPr>
        <w:t>RODO</w:t>
      </w:r>
      <w:r w:rsidRPr="00567850">
        <w:rPr>
          <w:rFonts w:ascii="Tahoma" w:hAnsi="Tahoma" w:cs="Tahoma"/>
          <w:sz w:val="22"/>
          <w:szCs w:val="22"/>
        </w:rPr>
        <w:t>”) w stosunku do danych osobowych powierzonych Wykonawcy na mocy niniejszej Umowy.</w:t>
      </w:r>
    </w:p>
    <w:p w14:paraId="7CC69B82" w14:textId="77777777" w:rsidR="00567850" w:rsidRPr="00567850" w:rsidRDefault="00567850" w:rsidP="00567850">
      <w:pPr>
        <w:numPr>
          <w:ilvl w:val="0"/>
          <w:numId w:val="48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Zleceniodawca powierza, w rozumieniu art. 28 ust. 3 RODO, Wykonawcy przetwarzanie danych osobowych na zasadach określonych w Umowie Głównej i niniejszej Umowie. </w:t>
      </w:r>
    </w:p>
    <w:p w14:paraId="6A48C375" w14:textId="77777777" w:rsidR="00567850" w:rsidRPr="00567850" w:rsidRDefault="00567850" w:rsidP="00567850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567850">
        <w:rPr>
          <w:rFonts w:ascii="Tahoma" w:hAnsi="Tahoma" w:cs="Tahoma"/>
          <w:color w:val="000000"/>
          <w:sz w:val="22"/>
          <w:szCs w:val="22"/>
        </w:rPr>
        <w:t xml:space="preserve">4.  Powierzone Wykonawcy dane osobowe, zwane dalej „Danymi osobowymi”, obejmują wszystkie niezbędne dane zebrane i zawarte w szczególności w drukach, formularzach, a zwłaszcza w systemach informatycznych wykorzystywanych w ramach świadczenia usług objętych Umową Główną. </w:t>
      </w:r>
    </w:p>
    <w:p w14:paraId="047F5BD0" w14:textId="77777777" w:rsidR="00567850" w:rsidRPr="00567850" w:rsidRDefault="00567850" w:rsidP="00567850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567850">
        <w:rPr>
          <w:rFonts w:ascii="Tahoma" w:hAnsi="Tahoma" w:cs="Tahoma"/>
          <w:color w:val="000000"/>
          <w:sz w:val="22"/>
          <w:szCs w:val="22"/>
        </w:rPr>
        <w:t>5.</w:t>
      </w:r>
      <w:r w:rsidRPr="00567850">
        <w:rPr>
          <w:rFonts w:ascii="Tahoma" w:hAnsi="Tahoma" w:cs="Tahoma"/>
          <w:color w:val="000000"/>
          <w:sz w:val="22"/>
          <w:szCs w:val="22"/>
        </w:rPr>
        <w:tab/>
        <w:t xml:space="preserve">W ramach realizacji niniejszej Umowy Wykonawca uprawniony jest do przetwarzania Danych osobowych, tj. wykonywania następujących czynności na tych danych, o których mowa w art. 4 pkt 2 RODO, tj.: </w:t>
      </w:r>
      <w:r w:rsidRPr="00567850">
        <w:rPr>
          <w:rFonts w:ascii="Tahoma" w:hAnsi="Tahoma" w:cs="Tahoma"/>
          <w:sz w:val="22"/>
          <w:szCs w:val="22"/>
        </w:rPr>
        <w:t xml:space="preserve">zbierania, utrwalania, organizowania, porządkowania, przechowywania, adaptowania, modyfikowania, pobierania, przeglądania, wykorzystywania, ujawniania poprzez przesłanie, rozpowszechniania, innego rodzaju udostępniania, dopasowywania, łączenia, ograniczania, usuwania, niszczenia, o ile jest to konieczne </w:t>
      </w:r>
      <w:r w:rsidRPr="00567850">
        <w:rPr>
          <w:rFonts w:ascii="Tahoma" w:hAnsi="Tahoma" w:cs="Tahoma"/>
          <w:color w:val="000000"/>
          <w:sz w:val="22"/>
          <w:szCs w:val="22"/>
        </w:rPr>
        <w:t>do zrealizowania celu, o którym mowa w ust. 6 pkt 4 poniżej.</w:t>
      </w:r>
    </w:p>
    <w:p w14:paraId="24F1FB27" w14:textId="77777777" w:rsidR="00567850" w:rsidRPr="00567850" w:rsidRDefault="00567850" w:rsidP="00567850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567850">
        <w:rPr>
          <w:rFonts w:ascii="Tahoma" w:hAnsi="Tahoma" w:cs="Tahoma"/>
          <w:color w:val="000000"/>
          <w:sz w:val="22"/>
          <w:szCs w:val="22"/>
        </w:rPr>
        <w:t>6.</w:t>
      </w:r>
      <w:r w:rsidRPr="00567850">
        <w:rPr>
          <w:rFonts w:ascii="Tahoma" w:hAnsi="Tahoma" w:cs="Tahoma"/>
          <w:color w:val="000000"/>
          <w:sz w:val="22"/>
          <w:szCs w:val="22"/>
        </w:rPr>
        <w:tab/>
        <w:t>Strony niniejszej Umowy określają następujący zakres powierzenia:</w:t>
      </w:r>
    </w:p>
    <w:p w14:paraId="723CD0AB" w14:textId="77777777" w:rsidR="00567850" w:rsidRPr="00567850" w:rsidRDefault="00567850" w:rsidP="00567850">
      <w:pPr>
        <w:autoSpaceDE w:val="0"/>
        <w:autoSpaceDN w:val="0"/>
        <w:adjustRightInd w:val="0"/>
        <w:ind w:left="1134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567850">
        <w:rPr>
          <w:rFonts w:ascii="Tahoma" w:hAnsi="Tahoma" w:cs="Tahoma"/>
          <w:color w:val="000000"/>
          <w:sz w:val="22"/>
          <w:szCs w:val="22"/>
        </w:rPr>
        <w:lastRenderedPageBreak/>
        <w:t>1)</w:t>
      </w:r>
      <w:r w:rsidRPr="00567850">
        <w:rPr>
          <w:rFonts w:ascii="Tahoma" w:hAnsi="Tahoma" w:cs="Tahoma"/>
          <w:color w:val="000000"/>
          <w:sz w:val="22"/>
          <w:szCs w:val="22"/>
        </w:rPr>
        <w:tab/>
        <w:t>czas trwania przetwarzania: okres obowiązywania Umowy,</w:t>
      </w:r>
    </w:p>
    <w:p w14:paraId="221E3798" w14:textId="77777777" w:rsidR="00567850" w:rsidRPr="00567850" w:rsidRDefault="00567850" w:rsidP="00567850">
      <w:pPr>
        <w:autoSpaceDE w:val="0"/>
        <w:autoSpaceDN w:val="0"/>
        <w:adjustRightInd w:val="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3)</w:t>
      </w:r>
      <w:r w:rsidRPr="00567850">
        <w:rPr>
          <w:rFonts w:ascii="Tahoma" w:hAnsi="Tahoma" w:cs="Tahoma"/>
          <w:sz w:val="22"/>
          <w:szCs w:val="22"/>
        </w:rPr>
        <w:tab/>
        <w:t xml:space="preserve">charakter przetwarzania: ciągły, </w:t>
      </w:r>
    </w:p>
    <w:p w14:paraId="7C478547" w14:textId="77777777" w:rsidR="00567850" w:rsidRPr="00567850" w:rsidRDefault="00567850" w:rsidP="00567850">
      <w:pPr>
        <w:autoSpaceDE w:val="0"/>
        <w:autoSpaceDN w:val="0"/>
        <w:adjustRightInd w:val="0"/>
        <w:ind w:left="1134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567850">
        <w:rPr>
          <w:rFonts w:ascii="Tahoma" w:hAnsi="Tahoma" w:cs="Tahoma"/>
          <w:color w:val="000000"/>
          <w:sz w:val="22"/>
          <w:szCs w:val="22"/>
        </w:rPr>
        <w:t>4)</w:t>
      </w:r>
      <w:r w:rsidRPr="00567850">
        <w:rPr>
          <w:rFonts w:ascii="Tahoma" w:hAnsi="Tahoma" w:cs="Tahoma"/>
          <w:color w:val="000000"/>
          <w:sz w:val="22"/>
          <w:szCs w:val="22"/>
        </w:rPr>
        <w:tab/>
        <w:t>cel przetwarzania: realizacja Umowy Głównej,</w:t>
      </w:r>
    </w:p>
    <w:p w14:paraId="5ED0E46F" w14:textId="77777777" w:rsidR="00567850" w:rsidRPr="00567850" w:rsidRDefault="00567850" w:rsidP="00567850">
      <w:pPr>
        <w:autoSpaceDE w:val="0"/>
        <w:autoSpaceDN w:val="0"/>
        <w:adjustRightInd w:val="0"/>
        <w:ind w:left="1134" w:hanging="425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color w:val="000000"/>
          <w:sz w:val="22"/>
          <w:szCs w:val="22"/>
        </w:rPr>
        <w:t>5)</w:t>
      </w:r>
      <w:r w:rsidRPr="00567850">
        <w:rPr>
          <w:rFonts w:ascii="Tahoma" w:hAnsi="Tahoma" w:cs="Tahoma"/>
          <w:color w:val="000000"/>
          <w:sz w:val="22"/>
          <w:szCs w:val="22"/>
        </w:rPr>
        <w:tab/>
        <w:t>sposób przetwarzania: zautomatyzowany i niezautomatyzowany</w:t>
      </w:r>
      <w:r w:rsidRPr="00567850">
        <w:rPr>
          <w:rFonts w:ascii="Tahoma" w:hAnsi="Tahoma" w:cs="Tahoma"/>
          <w:sz w:val="22"/>
          <w:szCs w:val="22"/>
        </w:rPr>
        <w:t>,</w:t>
      </w:r>
    </w:p>
    <w:p w14:paraId="0ED8690B" w14:textId="77777777" w:rsidR="00567850" w:rsidRPr="00567850" w:rsidRDefault="00567850" w:rsidP="00567850">
      <w:pPr>
        <w:autoSpaceDE w:val="0"/>
        <w:autoSpaceDN w:val="0"/>
        <w:adjustRightInd w:val="0"/>
        <w:ind w:left="1134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567850">
        <w:rPr>
          <w:rFonts w:ascii="Tahoma" w:hAnsi="Tahoma" w:cs="Tahoma"/>
          <w:color w:val="000000"/>
          <w:sz w:val="22"/>
          <w:szCs w:val="22"/>
        </w:rPr>
        <w:t>6)</w:t>
      </w:r>
      <w:r w:rsidRPr="00567850">
        <w:rPr>
          <w:rFonts w:ascii="Tahoma" w:hAnsi="Tahoma" w:cs="Tahoma"/>
          <w:color w:val="000000"/>
          <w:sz w:val="22"/>
          <w:szCs w:val="22"/>
        </w:rPr>
        <w:tab/>
        <w:t xml:space="preserve">rodzaj Danych osobowych: zwykłe, niezbędne do prawidłowej realizacji Umowy Głównej, tj. m.in. imię, nazwisko, nazwa i adres pracodawcy/organizacji, stanowisko/obszar działań, numer telefonu, adres e-mail, </w:t>
      </w:r>
    </w:p>
    <w:p w14:paraId="1F4281FF" w14:textId="77777777" w:rsidR="00567850" w:rsidRPr="00567850" w:rsidRDefault="00567850" w:rsidP="00567850">
      <w:pPr>
        <w:spacing w:before="40"/>
        <w:ind w:left="1134" w:hanging="425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67850">
        <w:rPr>
          <w:rFonts w:ascii="Tahoma" w:hAnsi="Tahoma" w:cs="Tahoma"/>
          <w:color w:val="000000"/>
          <w:sz w:val="22"/>
          <w:szCs w:val="22"/>
        </w:rPr>
        <w:t>7)  kategorie osób, których dane dotyczą: uczestnicy badań i spotkań konsultacyjnych niezbędni do prawidłowej realizacji zadań powierzonych Wykonawcy w Umowie Głównej.</w:t>
      </w:r>
    </w:p>
    <w:p w14:paraId="5581D38D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</w:p>
    <w:p w14:paraId="709D9FBC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  <w:r w:rsidRPr="00567850">
        <w:rPr>
          <w:rFonts w:ascii="Tahoma" w:hAnsi="Tahoma" w:cs="Tahoma"/>
          <w:b/>
          <w:sz w:val="22"/>
          <w:szCs w:val="22"/>
        </w:rPr>
        <w:t>§ 2. ZASADY PRZETWARZANIA DANYCH OSOBOWYCH</w:t>
      </w:r>
    </w:p>
    <w:p w14:paraId="6A05F57E" w14:textId="77777777" w:rsidR="00567850" w:rsidRPr="00567850" w:rsidRDefault="00567850" w:rsidP="00567850">
      <w:pPr>
        <w:numPr>
          <w:ilvl w:val="0"/>
          <w:numId w:val="52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Wykonawca oświadcza, że przed rozpoczęciem przetwarzania Danych wdrożył odpowiednie środki techniczne i organizacyjne mające na celu spełnienia wymogów określonych w RODO oraz ochronę praw osób, których dane dotyczą.</w:t>
      </w:r>
    </w:p>
    <w:p w14:paraId="01A7C8E8" w14:textId="77777777" w:rsidR="00567850" w:rsidRPr="00567850" w:rsidRDefault="00567850" w:rsidP="00567850">
      <w:pPr>
        <w:numPr>
          <w:ilvl w:val="0"/>
          <w:numId w:val="52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Wykonawca w szczególności zobowiązuje się:</w:t>
      </w:r>
    </w:p>
    <w:p w14:paraId="1CD30F80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zapewnić, aby osoby upoważnione do przetwarzania Danych osobowych zachowały</w:t>
      </w:r>
      <w:r w:rsidRPr="00567850">
        <w:rPr>
          <w:rFonts w:ascii="Tahoma" w:hAnsi="Tahoma" w:cs="Tahoma"/>
          <w:sz w:val="22"/>
          <w:szCs w:val="22"/>
        </w:rPr>
        <w:br/>
        <w:t>je w tajemnicy lub podlegały odpowiedniemu ustawowemu obowiązkowi zachowania tajemnicy,</w:t>
      </w:r>
    </w:p>
    <w:p w14:paraId="68066336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zastosować środki określone w art. 32 RODO,</w:t>
      </w:r>
    </w:p>
    <w:p w14:paraId="5818FF6C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pomagać, w miarę swoich możliwości, Administratorowi poprzez zastosowanie odpowiednich środków technicznych i organizacyjnych, wywiązywać się z obowiązku odpowiadania na żądania osoby, której dane dotyczą, w zakresie wykonywania jej praw określonych w rozdziale III RODO,</w:t>
      </w:r>
    </w:p>
    <w:p w14:paraId="520BAA80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uwzględniając charakter przetwarzania i dostępne informacje, pomagać Administratorowi wywiązywać się z obowiązków określonych w art. 33-36 RODO,</w:t>
      </w:r>
    </w:p>
    <w:p w14:paraId="2498C94B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udostępniać Administratorowi wszelkie informacje niezbędne do wykazania spełnienia obowiązków określonych w art. 28 RODO,</w:t>
      </w:r>
    </w:p>
    <w:p w14:paraId="146EFF17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umożliwić Administratorowi lub audytorowi upoważnionemu przez Administratora </w:t>
      </w:r>
      <w:r w:rsidRPr="00567850">
        <w:rPr>
          <w:rFonts w:ascii="Tahoma" w:hAnsi="Tahoma" w:cs="Tahoma"/>
          <w:sz w:val="22"/>
          <w:szCs w:val="22"/>
        </w:rPr>
        <w:br/>
        <w:t>do przeprowadzania audytów, w tym inspekcji, i przyczyniać się do nich,</w:t>
      </w:r>
    </w:p>
    <w:p w14:paraId="013CDBB8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informować Administratora, jeśli jego zdaniem, wydane mu przez Administratora polecenie narusza postanowienia RODO lub inne przepisy Unii lub państwa członkowskiego o ochronie danych,</w:t>
      </w:r>
    </w:p>
    <w:p w14:paraId="16C5C477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informować Administratora, jeśli w trakcie obowiązywania niniejszej Umowy stanie się on </w:t>
      </w:r>
      <w:proofErr w:type="spellStart"/>
      <w:r w:rsidRPr="00567850">
        <w:rPr>
          <w:rFonts w:ascii="Tahoma" w:hAnsi="Tahoma" w:cs="Tahoma"/>
          <w:sz w:val="22"/>
          <w:szCs w:val="22"/>
        </w:rPr>
        <w:t>współadministratorem</w:t>
      </w:r>
      <w:proofErr w:type="spellEnd"/>
      <w:r w:rsidRPr="00567850">
        <w:rPr>
          <w:rFonts w:ascii="Tahoma" w:hAnsi="Tahoma" w:cs="Tahoma"/>
          <w:sz w:val="22"/>
          <w:szCs w:val="22"/>
        </w:rPr>
        <w:t xml:space="preserve">, w rozumieniu art. 26 ust. 1 RODO, </w:t>
      </w:r>
    </w:p>
    <w:p w14:paraId="3C0EB990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korzystać z usług innego podmiotu, zwanego dalej „</w:t>
      </w:r>
      <w:r w:rsidRPr="00567850">
        <w:rPr>
          <w:rFonts w:ascii="Tahoma" w:hAnsi="Tahoma" w:cs="Tahoma"/>
          <w:bCs/>
          <w:sz w:val="22"/>
          <w:szCs w:val="22"/>
        </w:rPr>
        <w:t>Podwykonawcą</w:t>
      </w:r>
      <w:r w:rsidRPr="00567850">
        <w:rPr>
          <w:rFonts w:ascii="Tahoma" w:hAnsi="Tahoma" w:cs="Tahoma"/>
          <w:sz w:val="22"/>
          <w:szCs w:val="22"/>
        </w:rPr>
        <w:t>”, wyłącznie za pisemną zgodą Administratora,</w:t>
      </w:r>
    </w:p>
    <w:p w14:paraId="1BF18E5D" w14:textId="77777777" w:rsidR="00567850" w:rsidRPr="00567850" w:rsidRDefault="00567850" w:rsidP="00567850">
      <w:pPr>
        <w:numPr>
          <w:ilvl w:val="1"/>
          <w:numId w:val="4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jeśli przepis ust. 1 lit. i ma zastosowanie, korzystać z usług Podwykonawcy, który zapewnia wystarczające gwarancje wdrożenia odpowiednich środków technicznych i organizacyjnych, by przetwarzanie spełniało wymogi RODO i chroniło prawa osób, których dane dotyczą.</w:t>
      </w:r>
    </w:p>
    <w:p w14:paraId="1CEF34B1" w14:textId="77777777" w:rsidR="00567850" w:rsidRPr="00567850" w:rsidRDefault="00567850" w:rsidP="00567850">
      <w:pPr>
        <w:numPr>
          <w:ilvl w:val="0"/>
          <w:numId w:val="52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lastRenderedPageBreak/>
        <w:t>Wykonawca po zakończeniu przetwarzania danych osobowych bądź rozwiązaniu albo wygaśnięciu niniejszej Umowy, zobowiązuje się jest do zwrotu Administratorowi wszelkich Danych osobowych oraz trwałego usunięcia wszelkich istniejących i będących w jego posiadaniu kopii tych danych. Poprzez trwałe usunięcie Danych osobowych należy rozumieć takie ich zniszczenie lub taką ich modyfikację, która nie pozwoli na ustalenie tożsamości osoby, której dane dotyczą.</w:t>
      </w:r>
    </w:p>
    <w:p w14:paraId="1FC538E7" w14:textId="77777777" w:rsidR="00567850" w:rsidRPr="00567850" w:rsidRDefault="00567850" w:rsidP="00567850">
      <w:pPr>
        <w:numPr>
          <w:ilvl w:val="0"/>
          <w:numId w:val="52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Usunięcie Danych osobowych zostanie potwierdzone przez Wykonawcę Protokołem usunięcia danych, którego wzór stanowi Załącznik nr 1 do niniejszej Umowy, przekazanym na adres: Inspektor Ochrony Danych PFRON, al. Jana Pawła II 13, 00-828 Warszawa oraz elektronicznie na adres: </w:t>
      </w:r>
      <w:hyperlink r:id="rId12" w:history="1">
        <w:r w:rsidRPr="00567850">
          <w:rPr>
            <w:rFonts w:ascii="Tahoma" w:hAnsi="Tahoma" w:cs="Tahoma"/>
            <w:color w:val="000000" w:themeColor="text1"/>
            <w:sz w:val="22"/>
            <w:szCs w:val="22"/>
            <w:u w:val="single"/>
          </w:rPr>
          <w:t>iod@pfron.org.pl</w:t>
        </w:r>
      </w:hyperlink>
      <w:r w:rsidRPr="00567850">
        <w:rPr>
          <w:rFonts w:ascii="Tahoma" w:hAnsi="Tahoma" w:cs="Tahoma"/>
          <w:sz w:val="22"/>
          <w:szCs w:val="22"/>
        </w:rPr>
        <w:t xml:space="preserve"> w ciągu 7 dni od daty usunięcia danych lecz nie później niż 14 dni od zakończenia przetwarzania Danych osobowych.</w:t>
      </w:r>
    </w:p>
    <w:p w14:paraId="6C24BE25" w14:textId="77777777" w:rsidR="00567850" w:rsidRPr="00567850" w:rsidRDefault="00567850" w:rsidP="00567850">
      <w:pPr>
        <w:numPr>
          <w:ilvl w:val="0"/>
          <w:numId w:val="52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 przypadku, gdyby w toku realizacji niniejszej Umowy doszło do zmian wymagań prawnych związanych z przetwarzaniem danych osobowych, w szczególności wymagań dotyczących zabezpieczenia danych osobowych, Wykonawca zobowiązuje jest do zapewnienia przetwarzania Danych osobowych, w tym ich zabezpieczenia, w sposób zgodny z aktualnymi przepisami o ochronie danych osobowych.</w:t>
      </w:r>
    </w:p>
    <w:p w14:paraId="589F958A" w14:textId="77777777" w:rsidR="00567850" w:rsidRPr="00567850" w:rsidRDefault="00567850" w:rsidP="00567850">
      <w:pPr>
        <w:numPr>
          <w:ilvl w:val="0"/>
          <w:numId w:val="52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7D38B1F6" w14:textId="77777777" w:rsidR="00567850" w:rsidRPr="00567850" w:rsidRDefault="00567850" w:rsidP="00567850">
      <w:pPr>
        <w:numPr>
          <w:ilvl w:val="0"/>
          <w:numId w:val="52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Postanowienia niniejszego paragrafu stosuje się odpowiednio w stosunku do Podwykonawcy.</w:t>
      </w:r>
    </w:p>
    <w:p w14:paraId="03101A9D" w14:textId="77777777" w:rsidR="00567850" w:rsidRPr="00567850" w:rsidRDefault="00567850" w:rsidP="00567850">
      <w:pPr>
        <w:spacing w:before="40"/>
        <w:rPr>
          <w:rFonts w:ascii="Tahoma" w:hAnsi="Tahoma" w:cs="Tahoma"/>
          <w:b/>
          <w:sz w:val="22"/>
          <w:szCs w:val="22"/>
        </w:rPr>
      </w:pPr>
    </w:p>
    <w:p w14:paraId="1BD9B069" w14:textId="77777777" w:rsidR="00567850" w:rsidRPr="00567850" w:rsidRDefault="00567850" w:rsidP="00567850">
      <w:pPr>
        <w:spacing w:before="40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567850">
        <w:rPr>
          <w:rFonts w:ascii="Tahoma" w:hAnsi="Tahoma" w:cs="Tahoma"/>
          <w:b/>
          <w:sz w:val="22"/>
          <w:szCs w:val="22"/>
        </w:rPr>
        <w:t>§ 3. KONTROLA PRZETWARZANIA DANYCH OSOBOWYCH</w:t>
      </w:r>
    </w:p>
    <w:p w14:paraId="0951688B" w14:textId="77777777" w:rsidR="00567850" w:rsidRPr="00567850" w:rsidRDefault="00567850" w:rsidP="00567850">
      <w:pPr>
        <w:numPr>
          <w:ilvl w:val="0"/>
          <w:numId w:val="54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Niezależnie od pozostałych postanowień niniejszej Umowy, Wykonawca podczas realizacji niniejszej Umowy, zobowiązany jest do informowania Zleceniodawcę o wszelkich okolicznościach mających lub mogących mieć wpływ na bezpieczeństwo Danych osobowych. </w:t>
      </w:r>
    </w:p>
    <w:p w14:paraId="1324500D" w14:textId="77777777" w:rsidR="00567850" w:rsidRPr="00567850" w:rsidRDefault="00567850" w:rsidP="00567850">
      <w:pPr>
        <w:numPr>
          <w:ilvl w:val="0"/>
          <w:numId w:val="54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Wykonawca zobowiązuje się do przekazania, na każde pisemne żądanie Zleceniodawcy, wszelkich informacji dotyczących przetwarzania Danych osobowych, w tym sposobów realizacji obowiązku ich zabezpieczenia oraz wszelkich informacji niezbędnych do wykonania zobowiązań wynikających z odpowiedzialności za Dane osobowe. W szczególności zobowiązuje się do przedstawienia, na pisemne żądanie Zleceniodawcy, dokumentacji opisującej sposób przetwarzania Danych osobowych oraz środki techniczne i organizacyjne zapewniające ochronę tych danych, a także informacji dotyczących implementacji rozwiązań opisanych w powyżej wskazanej dokumentacji. </w:t>
      </w:r>
    </w:p>
    <w:p w14:paraId="731FB4FF" w14:textId="77777777" w:rsidR="00567850" w:rsidRPr="00567850" w:rsidRDefault="00567850" w:rsidP="00567850">
      <w:pPr>
        <w:numPr>
          <w:ilvl w:val="0"/>
          <w:numId w:val="54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Wykonawca zobowiązuje się, na każde pisemne żądanie Zleceniodawcy, w terminie wskazanym przez Zleceniodawcę, poddać się audytowi w zakresie realizacji obowiązków wynikających </w:t>
      </w:r>
      <w:r w:rsidRPr="00567850">
        <w:rPr>
          <w:rFonts w:ascii="Tahoma" w:hAnsi="Tahoma" w:cs="Tahoma"/>
          <w:sz w:val="22"/>
          <w:szCs w:val="22"/>
        </w:rPr>
        <w:br/>
        <w:t xml:space="preserve">z niniejszej Umowy oraz przepisów o ochronie danych osobowych. W ramach audytu Wykonawca zobowiązuje się do umożliwienia osobom działającym w imieniu Zleceniodawcy wstępu </w:t>
      </w:r>
      <w:r w:rsidRPr="00567850">
        <w:rPr>
          <w:rFonts w:ascii="Tahoma" w:hAnsi="Tahoma" w:cs="Tahoma"/>
          <w:sz w:val="22"/>
          <w:szCs w:val="22"/>
        </w:rPr>
        <w:br/>
        <w:t xml:space="preserve">do pomieszczeń, w których przetwarzane są Dane osobowe, oraz udzielania informacji </w:t>
      </w:r>
      <w:r w:rsidRPr="00567850">
        <w:rPr>
          <w:rFonts w:ascii="Tahoma" w:hAnsi="Tahoma" w:cs="Tahoma"/>
          <w:sz w:val="22"/>
          <w:szCs w:val="22"/>
        </w:rPr>
        <w:lastRenderedPageBreak/>
        <w:t>dotyczących przebiegu przetwarzania Danych osobowych, zapewnienia wglądu w dokumentację wymaganą przepisami RODO i odrębnymi przepisami, umożliwienia przeprowadzania oględzin nośników i systemów teleinformatycznych służących do przetwarzania Danych osobowych. Wykonawca zobowiązuje się usunąć wszelkie nieprawidłowości lub niezgodności z przepisami RODO stwierdzone w trakcie audytu.</w:t>
      </w:r>
    </w:p>
    <w:p w14:paraId="226F9645" w14:textId="77777777" w:rsidR="00567850" w:rsidRPr="00567850" w:rsidRDefault="00567850" w:rsidP="00567850">
      <w:pPr>
        <w:numPr>
          <w:ilvl w:val="0"/>
          <w:numId w:val="54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Wykonawca zobowiązuje się do umożliwienia przeprowadzenia przez Prezesa Urzędu Ochrony Danych Osobowych, zwanego dalej „Organem nadzorczym”, kontroli zgodności przetwarzania Danych osobowych z przepisami prawa na zasadach opisanych w RODO oraz w ustawie </w:t>
      </w:r>
      <w:r w:rsidRPr="00567850">
        <w:rPr>
          <w:rFonts w:ascii="Tahoma" w:hAnsi="Tahoma" w:cs="Tahoma"/>
          <w:sz w:val="22"/>
          <w:szCs w:val="22"/>
        </w:rPr>
        <w:br/>
        <w:t xml:space="preserve">z dnia 10 maja 2018 r. o ochronie danych osobowych (Dz. U. z 2018 r. poz. 1000, z </w:t>
      </w:r>
      <w:proofErr w:type="spellStart"/>
      <w:r w:rsidRPr="00567850">
        <w:rPr>
          <w:rFonts w:ascii="Tahoma" w:hAnsi="Tahoma" w:cs="Tahoma"/>
          <w:sz w:val="22"/>
          <w:szCs w:val="22"/>
        </w:rPr>
        <w:t>późn</w:t>
      </w:r>
      <w:proofErr w:type="spellEnd"/>
      <w:r w:rsidRPr="00567850">
        <w:rPr>
          <w:rFonts w:ascii="Tahoma" w:hAnsi="Tahoma" w:cs="Tahoma"/>
          <w:sz w:val="22"/>
          <w:szCs w:val="22"/>
        </w:rPr>
        <w:t>. zm.).</w:t>
      </w:r>
    </w:p>
    <w:p w14:paraId="2DE4A3D1" w14:textId="77777777" w:rsidR="00567850" w:rsidRPr="00567850" w:rsidRDefault="00567850" w:rsidP="00567850">
      <w:pPr>
        <w:numPr>
          <w:ilvl w:val="0"/>
          <w:numId w:val="54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Do prowadzenia audytu w sposób opisany w niniejszym paragrafie ze strony Zleceniobiorcy uprawnionym będzie osoba wskazana imiennie i pisemnie upoważniona przez Zleceniodawcę.</w:t>
      </w:r>
    </w:p>
    <w:p w14:paraId="376D5F18" w14:textId="77777777" w:rsidR="00567850" w:rsidRPr="00567850" w:rsidRDefault="00567850" w:rsidP="00567850">
      <w:pPr>
        <w:spacing w:before="40"/>
        <w:ind w:left="1440"/>
        <w:jc w:val="both"/>
        <w:rPr>
          <w:rFonts w:ascii="Tahoma" w:hAnsi="Tahoma" w:cs="Tahoma"/>
          <w:sz w:val="22"/>
          <w:szCs w:val="22"/>
        </w:rPr>
      </w:pPr>
    </w:p>
    <w:p w14:paraId="79E5F135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  <w:r w:rsidRPr="00567850">
        <w:rPr>
          <w:rFonts w:ascii="Tahoma" w:hAnsi="Tahoma" w:cs="Tahoma"/>
          <w:b/>
          <w:sz w:val="22"/>
          <w:szCs w:val="22"/>
        </w:rPr>
        <w:t>§ 4. KORZYSTANIE Z PODWYKONAWCÓW</w:t>
      </w:r>
    </w:p>
    <w:p w14:paraId="05638820" w14:textId="77777777" w:rsidR="00567850" w:rsidRPr="00567850" w:rsidRDefault="00567850" w:rsidP="00567850">
      <w:pPr>
        <w:numPr>
          <w:ilvl w:val="0"/>
          <w:numId w:val="53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Wykonawca może dalej powierzyć przetwarzanie Danych osobowych Podwykonawcy, jeśli wynika to z zakresu Umowy Głównej, po uzyskaniu uprzedniej zgody Zleceniodawcy na to powierzenie w określonym celu i zakresie, wyrażonej w formie pisemnej pod rygorem nieważności. W celu dalszego powierzenia Podwykonawcy przetwarzania Danych osobowych, Wykonawca zobowiązuje się zawrzeć z Podwykonawcą pisemną umowę powierzenia przetwarzania o treści</w:t>
      </w:r>
      <w:r w:rsidRPr="00567850">
        <w:rPr>
          <w:rFonts w:ascii="Tahoma" w:hAnsi="Tahoma" w:cs="Tahoma"/>
          <w:sz w:val="22"/>
          <w:szCs w:val="22"/>
        </w:rPr>
        <w:br/>
        <w:t>i zakresie jak najbardziej zbliżonym do niniejszej Umowy.</w:t>
      </w:r>
    </w:p>
    <w:p w14:paraId="5669EF7E" w14:textId="77777777" w:rsidR="00567850" w:rsidRPr="00567850" w:rsidRDefault="00567850" w:rsidP="00567850">
      <w:pPr>
        <w:numPr>
          <w:ilvl w:val="0"/>
          <w:numId w:val="53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 przypadku skorzystania z usług Podwykonawcy, Wykonawca zobowiązuje się do zapewniania, iż Podwykonawca nie będzie przetwarzał Danych osobowych w celu i zakresie szerszym niż wynikający z niniejszej Umowy i zobowiązany będzie do zachowania wszelkich wymagań określonych w § 2 niniejszej Umowy.</w:t>
      </w:r>
    </w:p>
    <w:p w14:paraId="391593A2" w14:textId="77777777" w:rsidR="00567850" w:rsidRPr="00567850" w:rsidRDefault="00567850" w:rsidP="00567850">
      <w:pPr>
        <w:numPr>
          <w:ilvl w:val="0"/>
          <w:numId w:val="53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Wykonawca zobowiązuje się nie korzystać z Podwykonawców w sytuacji, gdy dalsze powierzenie przetwarzania Danych osobowych Podwykonawcy wiązało się transferem Danych osobowych poza EOG.</w:t>
      </w:r>
    </w:p>
    <w:p w14:paraId="0BCD860C" w14:textId="77777777" w:rsidR="00567850" w:rsidRPr="00567850" w:rsidRDefault="00567850" w:rsidP="00567850">
      <w:pPr>
        <w:numPr>
          <w:ilvl w:val="0"/>
          <w:numId w:val="53"/>
        </w:numPr>
        <w:suppressAutoHyphens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sz w:val="22"/>
          <w:szCs w:val="22"/>
          <w:lang w:eastAsia="en-US"/>
        </w:rPr>
        <w:t xml:space="preserve">Wykonawca oświadcza, że przyjmuje na siebie pełną odpowiedzialność wobec Zleceniodawcy </w:t>
      </w:r>
      <w:r w:rsidRPr="00567850">
        <w:rPr>
          <w:rFonts w:ascii="Tahoma" w:eastAsia="Calibri" w:hAnsi="Tahoma" w:cs="Tahoma"/>
          <w:sz w:val="22"/>
          <w:szCs w:val="22"/>
          <w:lang w:eastAsia="en-US"/>
        </w:rPr>
        <w:br/>
        <w:t xml:space="preserve">za działania i zaniechania Podwykonawcy. </w:t>
      </w:r>
    </w:p>
    <w:p w14:paraId="669C25D1" w14:textId="77777777" w:rsidR="00567850" w:rsidRPr="00567850" w:rsidRDefault="00567850" w:rsidP="00567850">
      <w:pPr>
        <w:spacing w:before="40"/>
        <w:jc w:val="both"/>
        <w:rPr>
          <w:rFonts w:ascii="Tahoma" w:hAnsi="Tahoma" w:cs="Tahoma"/>
          <w:sz w:val="22"/>
          <w:szCs w:val="22"/>
        </w:rPr>
      </w:pPr>
    </w:p>
    <w:p w14:paraId="0F63AA41" w14:textId="77777777" w:rsidR="00567850" w:rsidRPr="00567850" w:rsidRDefault="00567850" w:rsidP="00567850">
      <w:pPr>
        <w:spacing w:before="40"/>
        <w:ind w:left="720"/>
        <w:jc w:val="both"/>
        <w:rPr>
          <w:rFonts w:ascii="Tahoma" w:hAnsi="Tahoma" w:cs="Tahoma"/>
          <w:sz w:val="22"/>
          <w:szCs w:val="22"/>
        </w:rPr>
      </w:pPr>
    </w:p>
    <w:p w14:paraId="7D874598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  <w:r w:rsidRPr="00567850">
        <w:rPr>
          <w:rFonts w:ascii="Tahoma" w:hAnsi="Tahoma" w:cs="Tahoma"/>
          <w:b/>
          <w:sz w:val="22"/>
          <w:szCs w:val="22"/>
        </w:rPr>
        <w:t xml:space="preserve">§ 5. ODPOWIEDZIALNOŚĆ I OŚWIADCZENIA </w:t>
      </w:r>
    </w:p>
    <w:p w14:paraId="4985CB15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  <w:r w:rsidRPr="00567850">
        <w:rPr>
          <w:rFonts w:ascii="Tahoma" w:hAnsi="Tahoma" w:cs="Tahoma"/>
          <w:b/>
          <w:sz w:val="22"/>
          <w:szCs w:val="22"/>
        </w:rPr>
        <w:t>PODMIOTU PRZETWARZAJĄCEGO</w:t>
      </w:r>
    </w:p>
    <w:p w14:paraId="2CCCD001" w14:textId="77777777" w:rsidR="00567850" w:rsidRPr="00567850" w:rsidRDefault="00567850" w:rsidP="00567850">
      <w:pPr>
        <w:numPr>
          <w:ilvl w:val="0"/>
          <w:numId w:val="49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Wykonawca zobowiązuje się do przestrzegania przepisów RODO oraz odrębnych przepisów</w:t>
      </w:r>
      <w:r w:rsidRPr="00567850">
        <w:rPr>
          <w:rFonts w:ascii="Tahoma" w:hAnsi="Tahoma" w:cs="Tahoma"/>
          <w:sz w:val="22"/>
          <w:szCs w:val="22"/>
        </w:rPr>
        <w:br/>
        <w:t>o ochronie danych osobowych.</w:t>
      </w:r>
    </w:p>
    <w:p w14:paraId="48547501" w14:textId="77777777" w:rsidR="00567850" w:rsidRPr="00567850" w:rsidRDefault="00567850" w:rsidP="00567850">
      <w:pPr>
        <w:numPr>
          <w:ilvl w:val="0"/>
          <w:numId w:val="49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Wykonawca będzie przetwarzał Dane osobowe wyłącznie w sposób określony przez Zleceniodawcę.</w:t>
      </w:r>
    </w:p>
    <w:p w14:paraId="6B197B81" w14:textId="77777777" w:rsidR="00567850" w:rsidRPr="00567850" w:rsidRDefault="00567850" w:rsidP="00567850">
      <w:pPr>
        <w:numPr>
          <w:ilvl w:val="0"/>
          <w:numId w:val="49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lastRenderedPageBreak/>
        <w:t>Wykonawca będzie przetwarzał Dane osobowe w pomieszczeniach i obszarach oraz przy użyciu systemów informatycznych zabezpieczonych przed dostępem osób nieupoważnionych.</w:t>
      </w:r>
    </w:p>
    <w:p w14:paraId="4BA40364" w14:textId="77777777" w:rsidR="00567850" w:rsidRPr="00567850" w:rsidRDefault="00567850" w:rsidP="00567850">
      <w:pPr>
        <w:numPr>
          <w:ilvl w:val="0"/>
          <w:numId w:val="49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Wykonawca, w tym w szczególności jego pracownicy i współpracownicy, którzy przetwarzają Dane osobowe, zobowiązuje się do zachowania ich w tajemnicy w czasie obowiązywania niniejszej Umowy lub uzyskanych w związku z jej wykonywaniem. Obowiązek wskazany w zdaniu poprzedzającym obowiązuje bezterminowo, mimo rozwiązania lub wygaśnięcia niniejszej Umowy.</w:t>
      </w:r>
    </w:p>
    <w:p w14:paraId="6E22F329" w14:textId="77777777" w:rsidR="00567850" w:rsidRPr="00567850" w:rsidRDefault="00567850" w:rsidP="00567850">
      <w:pPr>
        <w:numPr>
          <w:ilvl w:val="0"/>
          <w:numId w:val="49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Wykonawca zobowiązuje się niezwłocznie powiadomić Zleceniodawcę pisemnie na adres: Prezes Zarządu Państwowego Funduszu Rehabilitacji Osób Niepełnosprawnych, al. Jana Pawła II 13,00-828 Warszawa oraz elektronicznie: na adres wskazany w § 6 ust. 2 lit. c o fakcie:</w:t>
      </w:r>
    </w:p>
    <w:p w14:paraId="4DD751F2" w14:textId="77777777" w:rsidR="00567850" w:rsidRPr="00567850" w:rsidRDefault="00567850" w:rsidP="00567850">
      <w:pPr>
        <w:numPr>
          <w:ilvl w:val="1"/>
          <w:numId w:val="5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wszczęcia kontroli lub postępowania administracyjnego przez Organ nadzorczy w odniesieniu do Danych osobowych,</w:t>
      </w:r>
    </w:p>
    <w:p w14:paraId="586F9A0A" w14:textId="77777777" w:rsidR="00567850" w:rsidRPr="00567850" w:rsidRDefault="00567850" w:rsidP="00567850">
      <w:pPr>
        <w:numPr>
          <w:ilvl w:val="1"/>
          <w:numId w:val="5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wydanych przez Organ nadzorczy decyzjach administracyjnych i rozpatrywanych skargach </w:t>
      </w:r>
      <w:r w:rsidRPr="00567850">
        <w:rPr>
          <w:rFonts w:ascii="Tahoma" w:hAnsi="Tahoma" w:cs="Tahoma"/>
          <w:sz w:val="22"/>
          <w:szCs w:val="22"/>
        </w:rPr>
        <w:br/>
        <w:t>w zakresie wykonywania przez Podmiot przetwarzający przepisów o ochronie danych osobowych,</w:t>
      </w:r>
    </w:p>
    <w:p w14:paraId="4C754567" w14:textId="77777777" w:rsidR="00567850" w:rsidRPr="00567850" w:rsidRDefault="00567850" w:rsidP="00567850">
      <w:pPr>
        <w:numPr>
          <w:ilvl w:val="1"/>
          <w:numId w:val="5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innych działaniach uprawnionych organów wobec Danych osobowych,</w:t>
      </w:r>
    </w:p>
    <w:p w14:paraId="49F45D1B" w14:textId="77777777" w:rsidR="00567850" w:rsidRPr="00567850" w:rsidRDefault="00567850" w:rsidP="00567850">
      <w:pPr>
        <w:numPr>
          <w:ilvl w:val="1"/>
          <w:numId w:val="5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innych zdarzeniach mających lub mogących mieć wpływ na przetwarzanie Danych osobowych, w szczególności o wszystkich przypadkach naruszenia ochronnych tych danych,</w:t>
      </w:r>
    </w:p>
    <w:p w14:paraId="3EA4A2BC" w14:textId="77777777" w:rsidR="00567850" w:rsidRPr="00567850" w:rsidRDefault="00567850" w:rsidP="00567850">
      <w:pPr>
        <w:numPr>
          <w:ilvl w:val="1"/>
          <w:numId w:val="5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złożenia do Wykonawcy jakiejkolwiek skargi, żądania, pytania oraz innych oświadczeń osób fizycznych, których dane osobowe przetwarza na podstawie niniejszej Umowy.</w:t>
      </w:r>
    </w:p>
    <w:p w14:paraId="4D03DC8A" w14:textId="77777777" w:rsidR="00567850" w:rsidRPr="00567850" w:rsidRDefault="00567850" w:rsidP="00567850">
      <w:pPr>
        <w:numPr>
          <w:ilvl w:val="0"/>
          <w:numId w:val="49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 przypadku naruszenia przepisów o ochronie danych osobowych w związku z realizacją niniejszej Umowy, gdy w następstwie tego Zleceniodawca jako administrator, zostanie zobowiązany w szczególności do wypłaty odszkodowania lub ukarany grzywną, Wykonawca zobowiązuje się, o ile zażąda tego pisemnie Zleceniodawca, do przystąpienia do każdego sporu, którego wytoczenie nastąpi i pokrycia roszczeń kierowanych do Zleceniodawcy w każdym przypadku, gdy roszczenia te na podstawie dostępnych dowodów obiektywnie uznane zostano za zasadne, w szczególności gdy roszczenia te zostaną zasądzone prawomocnym orzeczeniem sądu lub nałożone na podstawie orzeczenia lub decyzji innego uprawnionego organu. W takim wypadku Wykonawca zobowiązuje się do zwrotu Zleceniodawcy wszelkich poniesionych przez niego kosztów związanych z ww. postępowaniami.</w:t>
      </w:r>
    </w:p>
    <w:p w14:paraId="28307699" w14:textId="77777777" w:rsidR="00567850" w:rsidRPr="00567850" w:rsidRDefault="00567850" w:rsidP="00567850">
      <w:pPr>
        <w:numPr>
          <w:ilvl w:val="0"/>
          <w:numId w:val="49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Podmiot przetwarzający ponosi odpowiedzialność za szkody powstałe w związku z przetwarzaniem Danych osobowych niezgodnie z niniejszą Umową i powszechnie obowiązującymi przepisami prawa.</w:t>
      </w:r>
    </w:p>
    <w:p w14:paraId="6642849A" w14:textId="77777777" w:rsidR="00567850" w:rsidRPr="00567850" w:rsidRDefault="00567850" w:rsidP="00567850">
      <w:pPr>
        <w:spacing w:before="40"/>
        <w:ind w:left="720"/>
        <w:jc w:val="both"/>
        <w:rPr>
          <w:rFonts w:ascii="Tahoma" w:hAnsi="Tahoma" w:cs="Tahoma"/>
          <w:sz w:val="22"/>
          <w:szCs w:val="22"/>
        </w:rPr>
      </w:pPr>
    </w:p>
    <w:p w14:paraId="20E5EA8E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  <w:r w:rsidRPr="00567850">
        <w:rPr>
          <w:rFonts w:ascii="Tahoma" w:hAnsi="Tahoma" w:cs="Tahoma"/>
          <w:b/>
          <w:sz w:val="22"/>
          <w:szCs w:val="22"/>
        </w:rPr>
        <w:t xml:space="preserve">§ 6. INSPEKTOR OCHRONY DANYCH </w:t>
      </w:r>
    </w:p>
    <w:p w14:paraId="2F63FE90" w14:textId="77777777" w:rsidR="00567850" w:rsidRPr="00567850" w:rsidRDefault="00567850" w:rsidP="00567850">
      <w:pPr>
        <w:numPr>
          <w:ilvl w:val="0"/>
          <w:numId w:val="50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Zleceniodawca wyznaczył Inspektora Ochrony Danych.</w:t>
      </w:r>
    </w:p>
    <w:p w14:paraId="2A299DE6" w14:textId="77777777" w:rsidR="00567850" w:rsidRPr="00567850" w:rsidRDefault="00567850" w:rsidP="00567850">
      <w:pPr>
        <w:numPr>
          <w:ilvl w:val="0"/>
          <w:numId w:val="50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Inspektorem Ochrony Danych ze strony Zleceniodawcy jest:</w:t>
      </w:r>
    </w:p>
    <w:p w14:paraId="199B5441" w14:textId="77777777" w:rsidR="00567850" w:rsidRPr="00567850" w:rsidRDefault="00567850" w:rsidP="00567850">
      <w:pPr>
        <w:numPr>
          <w:ilvl w:val="0"/>
          <w:numId w:val="58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lastRenderedPageBreak/>
        <w:t>imię i nazwisko: Sylwia Ratajczyk,</w:t>
      </w:r>
    </w:p>
    <w:p w14:paraId="76FBF0F7" w14:textId="77777777" w:rsidR="00567850" w:rsidRPr="00567850" w:rsidRDefault="00567850" w:rsidP="00567850">
      <w:pPr>
        <w:numPr>
          <w:ilvl w:val="0"/>
          <w:numId w:val="58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stanowisko: Pełnomocnik ds. bezpieczeństwa informacji pełniący funkcję Inspektora Ochrony  Danych,</w:t>
      </w:r>
    </w:p>
    <w:p w14:paraId="3A582C24" w14:textId="77777777" w:rsidR="00567850" w:rsidRPr="00567850" w:rsidRDefault="00567850" w:rsidP="00567850">
      <w:pPr>
        <w:numPr>
          <w:ilvl w:val="0"/>
          <w:numId w:val="58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567850">
        <w:rPr>
          <w:rFonts w:ascii="Tahoma" w:hAnsi="Tahoma" w:cs="Tahoma"/>
          <w:sz w:val="22"/>
          <w:szCs w:val="22"/>
          <w:lang w:val="en-US"/>
        </w:rPr>
        <w:t>adres</w:t>
      </w:r>
      <w:proofErr w:type="spellEnd"/>
      <w:r w:rsidRPr="00567850">
        <w:rPr>
          <w:rFonts w:ascii="Tahoma" w:hAnsi="Tahoma" w:cs="Tahoma"/>
          <w:sz w:val="22"/>
          <w:szCs w:val="22"/>
          <w:lang w:val="en-US"/>
        </w:rPr>
        <w:t xml:space="preserve"> e-mail: iod@pfron.org.pl.</w:t>
      </w:r>
    </w:p>
    <w:p w14:paraId="63A23705" w14:textId="77777777" w:rsidR="00567850" w:rsidRPr="00567850" w:rsidRDefault="00567850" w:rsidP="00567850">
      <w:pPr>
        <w:numPr>
          <w:ilvl w:val="0"/>
          <w:numId w:val="50"/>
        </w:numPr>
        <w:suppressAutoHyphens/>
        <w:spacing w:before="40"/>
        <w:jc w:val="both"/>
        <w:rPr>
          <w:rFonts w:ascii="Tahoma" w:hAnsi="Tahoma" w:cs="Tahoma"/>
          <w:strike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Wykonawca wyznaczył Inspektora Ochrony Danych/Koordynatora Umowy.</w:t>
      </w:r>
    </w:p>
    <w:p w14:paraId="6125A1C4" w14:textId="77777777" w:rsidR="00567850" w:rsidRPr="00567850" w:rsidRDefault="00567850" w:rsidP="00567850">
      <w:pPr>
        <w:numPr>
          <w:ilvl w:val="0"/>
          <w:numId w:val="50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Inspektorem Ochrony Danych Wykonawcy/Koordynatorem Umowy jest:</w:t>
      </w:r>
    </w:p>
    <w:p w14:paraId="7BBBCC11" w14:textId="77777777" w:rsidR="00567850" w:rsidRPr="00567850" w:rsidRDefault="00567850" w:rsidP="00567850">
      <w:pPr>
        <w:numPr>
          <w:ilvl w:val="1"/>
          <w:numId w:val="57"/>
        </w:numPr>
        <w:suppressAutoHyphens/>
        <w:spacing w:before="4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imię i nazwisko: ………………….</w:t>
      </w:r>
    </w:p>
    <w:p w14:paraId="6E90AFA5" w14:textId="77777777" w:rsidR="00567850" w:rsidRPr="00567850" w:rsidRDefault="00567850" w:rsidP="00567850">
      <w:pPr>
        <w:numPr>
          <w:ilvl w:val="0"/>
          <w:numId w:val="57"/>
        </w:numPr>
        <w:tabs>
          <w:tab w:val="left" w:pos="1134"/>
        </w:tabs>
        <w:suppressAutoHyphens/>
        <w:spacing w:before="40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adres e-mail: </w:t>
      </w:r>
      <w:r w:rsidRPr="00567850">
        <w:rPr>
          <w:rFonts w:ascii="Tahoma" w:hAnsi="Tahoma" w:cs="Tahoma"/>
          <w:sz w:val="22"/>
          <w:szCs w:val="22"/>
          <w:lang w:eastAsia="ar-SA"/>
        </w:rPr>
        <w:t>………………..</w:t>
      </w:r>
    </w:p>
    <w:p w14:paraId="3FAF365E" w14:textId="77777777" w:rsidR="00567850" w:rsidRPr="00567850" w:rsidRDefault="00567850" w:rsidP="00567850">
      <w:pPr>
        <w:numPr>
          <w:ilvl w:val="0"/>
          <w:numId w:val="50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Inspektor Ochrony Danych Wykonawcy/Koordynator Umowy będzie współpracował z Inspektorem Ochrony Danych Zleceniodawcy w celu zapewnienia przetwarzania Danych osobowych zgodnie z obowiązującymi przepisami prawa.</w:t>
      </w:r>
    </w:p>
    <w:p w14:paraId="3FC57D81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</w:p>
    <w:p w14:paraId="166C9109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</w:p>
    <w:p w14:paraId="5E04D192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  <w:bookmarkStart w:id="46" w:name="_Hlk514762964"/>
      <w:r w:rsidRPr="00567850">
        <w:rPr>
          <w:rFonts w:ascii="Tahoma" w:hAnsi="Tahoma" w:cs="Tahoma"/>
          <w:b/>
          <w:sz w:val="22"/>
          <w:szCs w:val="22"/>
        </w:rPr>
        <w:t>§</w:t>
      </w:r>
      <w:bookmarkEnd w:id="46"/>
      <w:r w:rsidRPr="00567850">
        <w:rPr>
          <w:rFonts w:ascii="Tahoma" w:hAnsi="Tahoma" w:cs="Tahoma"/>
          <w:b/>
          <w:sz w:val="22"/>
          <w:szCs w:val="22"/>
        </w:rPr>
        <w:t xml:space="preserve"> 7. OBOWIĄZYWANIE UMOWY</w:t>
      </w:r>
    </w:p>
    <w:p w14:paraId="79E8BCEE" w14:textId="77777777" w:rsidR="00567850" w:rsidRPr="00567850" w:rsidRDefault="00567850" w:rsidP="00567850">
      <w:pPr>
        <w:numPr>
          <w:ilvl w:val="0"/>
          <w:numId w:val="56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Umowa obowiązuje od …………. i zostaje zawarta na czas określony, tożsamy z okresem obowiązywania Umowy Głównej.</w:t>
      </w:r>
    </w:p>
    <w:p w14:paraId="70A4F011" w14:textId="77777777" w:rsidR="00567850" w:rsidRPr="00567850" w:rsidRDefault="00567850" w:rsidP="00567850">
      <w:pPr>
        <w:numPr>
          <w:ilvl w:val="0"/>
          <w:numId w:val="56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Niniejsza Umowa wygasa lub ulega rozwiązaniu z chwilą wygaśnięcia lub rozwiązania Umowy Głównej.</w:t>
      </w:r>
    </w:p>
    <w:p w14:paraId="029AB4E4" w14:textId="77777777" w:rsidR="00567850" w:rsidRPr="00567850" w:rsidRDefault="00567850" w:rsidP="00567850">
      <w:pPr>
        <w:numPr>
          <w:ilvl w:val="0"/>
          <w:numId w:val="56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Zleceniodawca jest uprawniony do rozwiązania niniejszej Umowy ze skutkiem natychmiastowym w przypadku nienależytego wykonywania zobowiązań wynikających z niniejszej Umowy przez Wykonawcę.</w:t>
      </w:r>
    </w:p>
    <w:p w14:paraId="041A33EC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</w:p>
    <w:p w14:paraId="7C4694D6" w14:textId="77777777" w:rsidR="00567850" w:rsidRPr="00567850" w:rsidRDefault="00567850" w:rsidP="00567850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  <w:r w:rsidRPr="00567850">
        <w:rPr>
          <w:rFonts w:ascii="Tahoma" w:hAnsi="Tahoma" w:cs="Tahoma"/>
          <w:b/>
          <w:sz w:val="22"/>
          <w:szCs w:val="22"/>
        </w:rPr>
        <w:t>§ 8. POSTANOWIENIA KOŃCOWE</w:t>
      </w:r>
    </w:p>
    <w:p w14:paraId="3AC8DE1A" w14:textId="77777777" w:rsidR="00567850" w:rsidRPr="00567850" w:rsidRDefault="00567850" w:rsidP="00567850">
      <w:pPr>
        <w:numPr>
          <w:ilvl w:val="0"/>
          <w:numId w:val="51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Wszelkie zmiany niniejszej Umowy mogą nastąpić tylko w formie pisemnej pod rygorem nieważności.</w:t>
      </w:r>
    </w:p>
    <w:p w14:paraId="46FD6CA1" w14:textId="77777777" w:rsidR="00567850" w:rsidRPr="00567850" w:rsidRDefault="00567850" w:rsidP="00567850">
      <w:pPr>
        <w:numPr>
          <w:ilvl w:val="0"/>
          <w:numId w:val="51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 sprawach nieuregulowanych niniejszą Umową mają zastosowania właściwe przepisy prawa, w tym w szczególności RODO.</w:t>
      </w:r>
    </w:p>
    <w:p w14:paraId="033D2685" w14:textId="77777777" w:rsidR="00567850" w:rsidRPr="00567850" w:rsidRDefault="00567850" w:rsidP="00567850">
      <w:pPr>
        <w:numPr>
          <w:ilvl w:val="0"/>
          <w:numId w:val="51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Wszelkie spory powstałe w związku z realizacją postanowień niniejszej Umowy będą rozstrzygane przez sąd powszechny, właściwy miejscowo dla siedziby Zleceniodawcy</w:t>
      </w:r>
    </w:p>
    <w:p w14:paraId="5BFB8179" w14:textId="77777777" w:rsidR="00567850" w:rsidRPr="00567850" w:rsidRDefault="00567850" w:rsidP="00567850">
      <w:pPr>
        <w:numPr>
          <w:ilvl w:val="0"/>
          <w:numId w:val="51"/>
        </w:numPr>
        <w:suppressAutoHyphens/>
        <w:spacing w:before="40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Niniejszą Umowę sporządzono w dwóch jednobrzmiących egzemplarzach, po jednym dla każdej ze Stron.</w:t>
      </w:r>
    </w:p>
    <w:p w14:paraId="5AA2F1E6" w14:textId="77777777" w:rsidR="00567850" w:rsidRPr="00567850" w:rsidRDefault="00567850" w:rsidP="00567850">
      <w:pPr>
        <w:spacing w:before="40"/>
        <w:ind w:left="720"/>
        <w:jc w:val="both"/>
        <w:rPr>
          <w:rFonts w:ascii="Tahoma" w:hAnsi="Tahoma" w:cs="Tahoma"/>
          <w:sz w:val="22"/>
          <w:szCs w:val="22"/>
        </w:rPr>
      </w:pPr>
    </w:p>
    <w:p w14:paraId="3826E776" w14:textId="77777777" w:rsidR="00567850" w:rsidRPr="00567850" w:rsidRDefault="00567850" w:rsidP="00567850">
      <w:pPr>
        <w:spacing w:before="20"/>
        <w:rPr>
          <w:rFonts w:ascii="Tahoma" w:hAnsi="Tahoma" w:cs="Tahoma"/>
          <w:sz w:val="22"/>
          <w:szCs w:val="22"/>
        </w:rPr>
      </w:pPr>
    </w:p>
    <w:p w14:paraId="478A6AB7" w14:textId="77777777" w:rsidR="00567850" w:rsidRPr="00567850" w:rsidRDefault="00567850" w:rsidP="00567850">
      <w:pPr>
        <w:spacing w:before="20"/>
        <w:ind w:firstLine="708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Zleceniodawca</w:t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  <w:t>Wykonawca:</w:t>
      </w:r>
    </w:p>
    <w:p w14:paraId="242CC7F2" w14:textId="77777777" w:rsidR="00567850" w:rsidRPr="00567850" w:rsidRDefault="00567850" w:rsidP="00567850">
      <w:pPr>
        <w:spacing w:before="20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 </w:t>
      </w:r>
    </w:p>
    <w:p w14:paraId="34B04DCE" w14:textId="719D8434" w:rsidR="00567850" w:rsidRPr="00567850" w:rsidRDefault="00567850" w:rsidP="00567850">
      <w:pPr>
        <w:spacing w:before="20"/>
        <w:ind w:firstLine="360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………………………………..                                                            ……………………………….. </w:t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</w:r>
      <w:r w:rsidRPr="00567850">
        <w:rPr>
          <w:rFonts w:ascii="Tahoma" w:hAnsi="Tahoma" w:cs="Tahoma"/>
          <w:sz w:val="22"/>
          <w:szCs w:val="22"/>
        </w:rPr>
        <w:tab/>
        <w:t xml:space="preserve">                   </w:t>
      </w:r>
    </w:p>
    <w:p w14:paraId="6AA5A430" w14:textId="77777777" w:rsidR="00567850" w:rsidRPr="00567850" w:rsidRDefault="00567850" w:rsidP="00567850">
      <w:pPr>
        <w:spacing w:before="20"/>
        <w:rPr>
          <w:rFonts w:ascii="Tahoma" w:hAnsi="Tahoma" w:cs="Tahoma"/>
          <w:sz w:val="22"/>
          <w:szCs w:val="22"/>
        </w:rPr>
      </w:pPr>
    </w:p>
    <w:p w14:paraId="6F98A2CC" w14:textId="77777777" w:rsidR="00567850" w:rsidRPr="00567850" w:rsidRDefault="00567850" w:rsidP="00567850">
      <w:pPr>
        <w:spacing w:before="20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Załącznik:</w:t>
      </w:r>
    </w:p>
    <w:p w14:paraId="4DAA5263" w14:textId="77777777" w:rsidR="00567850" w:rsidRPr="00567850" w:rsidRDefault="00567850" w:rsidP="00567850">
      <w:pPr>
        <w:numPr>
          <w:ilvl w:val="0"/>
          <w:numId w:val="55"/>
        </w:numPr>
        <w:suppressAutoHyphens/>
        <w:spacing w:before="20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567850">
        <w:rPr>
          <w:rFonts w:ascii="Tahoma" w:eastAsia="Calibri" w:hAnsi="Tahoma" w:cs="Tahoma"/>
          <w:sz w:val="22"/>
          <w:szCs w:val="22"/>
          <w:lang w:eastAsia="en-US"/>
        </w:rPr>
        <w:t>Wzór protokołu usunięcia danych osobowych</w:t>
      </w:r>
    </w:p>
    <w:p w14:paraId="1A27778F" w14:textId="77777777" w:rsidR="00567850" w:rsidRPr="00567850" w:rsidRDefault="00567850" w:rsidP="00567850">
      <w:pPr>
        <w:spacing w:before="20"/>
        <w:ind w:left="360"/>
        <w:jc w:val="right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br w:type="page"/>
      </w:r>
      <w:r w:rsidRPr="00567850">
        <w:rPr>
          <w:rFonts w:ascii="Tahoma" w:hAnsi="Tahoma" w:cs="Tahoma"/>
          <w:sz w:val="22"/>
          <w:szCs w:val="22"/>
        </w:rPr>
        <w:lastRenderedPageBreak/>
        <w:t xml:space="preserve">Załącznik nr 1 </w:t>
      </w:r>
    </w:p>
    <w:p w14:paraId="77226962" w14:textId="77777777" w:rsidR="00567850" w:rsidRPr="00567850" w:rsidRDefault="00567850" w:rsidP="00567850">
      <w:pPr>
        <w:spacing w:before="20"/>
        <w:jc w:val="right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do Umowy powierzenia przetwarzania danych osobowych</w:t>
      </w:r>
    </w:p>
    <w:p w14:paraId="7E31DCE5" w14:textId="77777777" w:rsidR="00567850" w:rsidRPr="00567850" w:rsidRDefault="00567850" w:rsidP="00567850">
      <w:pPr>
        <w:spacing w:before="20"/>
        <w:jc w:val="right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Wzór protokołu usunięcia danych osobowych</w:t>
      </w:r>
    </w:p>
    <w:p w14:paraId="59F4269D" w14:textId="77777777" w:rsidR="00567850" w:rsidRPr="00567850" w:rsidRDefault="00567850" w:rsidP="00567850">
      <w:pPr>
        <w:spacing w:before="20"/>
        <w:jc w:val="both"/>
        <w:rPr>
          <w:rFonts w:ascii="Tahoma" w:hAnsi="Tahoma" w:cs="Tahoma"/>
          <w:sz w:val="22"/>
          <w:szCs w:val="22"/>
        </w:rPr>
      </w:pPr>
    </w:p>
    <w:p w14:paraId="067A44C2" w14:textId="77777777" w:rsidR="00567850" w:rsidRPr="00567850" w:rsidRDefault="00567850" w:rsidP="00567850">
      <w:pPr>
        <w:spacing w:before="20"/>
        <w:jc w:val="both"/>
        <w:rPr>
          <w:rFonts w:ascii="Tahoma" w:hAnsi="Tahoma" w:cs="Tahoma"/>
          <w:sz w:val="22"/>
          <w:szCs w:val="22"/>
        </w:rPr>
      </w:pPr>
    </w:p>
    <w:p w14:paraId="1BAC7349" w14:textId="77777777" w:rsidR="00567850" w:rsidRPr="00567850" w:rsidRDefault="00567850" w:rsidP="00567850">
      <w:pPr>
        <w:spacing w:before="12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67850">
        <w:rPr>
          <w:rFonts w:ascii="Tahoma" w:hAnsi="Tahoma" w:cs="Tahoma"/>
          <w:b/>
          <w:sz w:val="22"/>
          <w:szCs w:val="22"/>
        </w:rPr>
        <w:t>PROTOKÓŁ USUNIĘCIA DANYCH OSOBOWYCH</w:t>
      </w:r>
    </w:p>
    <w:p w14:paraId="41CF82D3" w14:textId="77777777" w:rsidR="00567850" w:rsidRPr="00567850" w:rsidRDefault="00567850" w:rsidP="00567850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14:paraId="50DAA12F" w14:textId="77777777" w:rsidR="00567850" w:rsidRPr="00567850" w:rsidRDefault="00567850" w:rsidP="00567850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W imieniu …………………………………………………………………………………….. (zwanego w Umowie „Wykonawcą”) oświadczamy, iż dane osobowe przetwarzane przez </w:t>
      </w:r>
      <w:r w:rsidRPr="00567850">
        <w:rPr>
          <w:rFonts w:ascii="Tahoma" w:hAnsi="Tahoma" w:cs="Tahoma"/>
          <w:b/>
          <w:sz w:val="22"/>
          <w:szCs w:val="22"/>
        </w:rPr>
        <w:t>……………………………………………..</w:t>
      </w:r>
      <w:r w:rsidRPr="00567850">
        <w:rPr>
          <w:rFonts w:ascii="Tahoma" w:hAnsi="Tahoma" w:cs="Tahoma"/>
          <w:sz w:val="22"/>
          <w:szCs w:val="22"/>
        </w:rPr>
        <w:t xml:space="preserve"> na zlecenie Państwowego Funduszu Rehabilitacji Osób Niepełnosprawnych (zwanego w Umowie „Zleceniodawcą’) z siedzibą w Warszawie przy al. Jana Pawła II 13, 00-828 Warszawa, jako administratora, zostały w dniu ………………………r. trwale usunięte. </w:t>
      </w:r>
    </w:p>
    <w:p w14:paraId="6E665B51" w14:textId="77777777" w:rsidR="00567850" w:rsidRPr="00567850" w:rsidRDefault="00567850" w:rsidP="00567850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Poprzez trwałe usunięcie danych osobowych należy rozumieć takie zniszczenie tych danych lub taką ich modyfikację, która nie pozwoli na ustalenie tożsamości osoby, której dane dotyczą (art. 4 pkt 1 RODO).</w:t>
      </w:r>
    </w:p>
    <w:p w14:paraId="67CA2B0F" w14:textId="77777777" w:rsidR="00567850" w:rsidRPr="00567850" w:rsidRDefault="00567850" w:rsidP="00567850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>Niniejszy fakt trwałego usunięcia danych osobowych potwierdzają:</w:t>
      </w:r>
    </w:p>
    <w:p w14:paraId="51E2C95F" w14:textId="77777777" w:rsidR="00567850" w:rsidRPr="00567850" w:rsidRDefault="00567850" w:rsidP="00567850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567850" w:rsidRPr="00567850" w14:paraId="3812593E" w14:textId="77777777" w:rsidTr="0063632C">
        <w:trPr>
          <w:jc w:val="center"/>
        </w:trPr>
        <w:tc>
          <w:tcPr>
            <w:tcW w:w="5431" w:type="dxa"/>
            <w:tcBorders>
              <w:bottom w:val="dotted" w:sz="4" w:space="0" w:color="auto"/>
            </w:tcBorders>
          </w:tcPr>
          <w:p w14:paraId="04542313" w14:textId="77777777" w:rsidR="00567850" w:rsidRPr="00567850" w:rsidRDefault="00567850" w:rsidP="00567850">
            <w:pPr>
              <w:spacing w:before="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D2300C" w14:textId="77777777" w:rsidR="00567850" w:rsidRPr="00567850" w:rsidRDefault="00567850" w:rsidP="00567850">
            <w:pPr>
              <w:spacing w:before="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3" w:type="dxa"/>
            <w:tcBorders>
              <w:bottom w:val="dotted" w:sz="4" w:space="0" w:color="auto"/>
            </w:tcBorders>
          </w:tcPr>
          <w:p w14:paraId="5C8A1346" w14:textId="77777777" w:rsidR="00567850" w:rsidRPr="00567850" w:rsidRDefault="00567850" w:rsidP="00567850">
            <w:pPr>
              <w:spacing w:before="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7850" w:rsidRPr="00567850" w14:paraId="7395C4DE" w14:textId="77777777" w:rsidTr="0063632C">
        <w:trPr>
          <w:trHeight w:val="1121"/>
          <w:jc w:val="center"/>
        </w:trPr>
        <w:tc>
          <w:tcPr>
            <w:tcW w:w="5431" w:type="dxa"/>
            <w:tcBorders>
              <w:top w:val="dotted" w:sz="4" w:space="0" w:color="auto"/>
              <w:bottom w:val="dotted" w:sz="4" w:space="0" w:color="auto"/>
            </w:tcBorders>
          </w:tcPr>
          <w:p w14:paraId="32F6802F" w14:textId="77777777" w:rsidR="00567850" w:rsidRPr="00567850" w:rsidRDefault="00567850" w:rsidP="00567850">
            <w:pPr>
              <w:spacing w:before="2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67850">
              <w:rPr>
                <w:rFonts w:ascii="Tahoma" w:hAnsi="Tahoma" w:cs="Tahoma"/>
                <w:i/>
                <w:sz w:val="22"/>
                <w:szCs w:val="22"/>
              </w:rPr>
              <w:t>imię i nazwisko , stanowisko</w:t>
            </w:r>
          </w:p>
        </w:tc>
        <w:tc>
          <w:tcPr>
            <w:tcW w:w="709" w:type="dxa"/>
          </w:tcPr>
          <w:p w14:paraId="35A04AB0" w14:textId="77777777" w:rsidR="00567850" w:rsidRPr="00567850" w:rsidRDefault="00567850" w:rsidP="00567850">
            <w:pPr>
              <w:spacing w:before="2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14:paraId="615E23F1" w14:textId="77777777" w:rsidR="00567850" w:rsidRPr="00567850" w:rsidRDefault="00567850" w:rsidP="00567850">
            <w:pPr>
              <w:spacing w:before="2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67850">
              <w:rPr>
                <w:rFonts w:ascii="Tahoma" w:hAnsi="Tahoma" w:cs="Tahoma"/>
                <w:i/>
                <w:sz w:val="22"/>
                <w:szCs w:val="22"/>
              </w:rPr>
              <w:t>data, podpis osobisty</w:t>
            </w:r>
          </w:p>
        </w:tc>
      </w:tr>
      <w:tr w:rsidR="00567850" w:rsidRPr="00567850" w14:paraId="363B20D2" w14:textId="77777777" w:rsidTr="0063632C">
        <w:trPr>
          <w:jc w:val="center"/>
        </w:trPr>
        <w:tc>
          <w:tcPr>
            <w:tcW w:w="5431" w:type="dxa"/>
            <w:tcBorders>
              <w:top w:val="dotted" w:sz="4" w:space="0" w:color="auto"/>
              <w:bottom w:val="nil"/>
            </w:tcBorders>
          </w:tcPr>
          <w:p w14:paraId="53AE5D34" w14:textId="77777777" w:rsidR="00567850" w:rsidRPr="00567850" w:rsidRDefault="00567850" w:rsidP="00567850">
            <w:pPr>
              <w:spacing w:before="2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67850">
              <w:rPr>
                <w:rFonts w:ascii="Tahoma" w:hAnsi="Tahoma" w:cs="Tahoma"/>
                <w:i/>
                <w:sz w:val="22"/>
                <w:szCs w:val="22"/>
              </w:rPr>
              <w:t>imię i nazwisko , stanowisko</w:t>
            </w:r>
          </w:p>
        </w:tc>
        <w:tc>
          <w:tcPr>
            <w:tcW w:w="709" w:type="dxa"/>
          </w:tcPr>
          <w:p w14:paraId="633A64BD" w14:textId="77777777" w:rsidR="00567850" w:rsidRPr="00567850" w:rsidRDefault="00567850" w:rsidP="00567850">
            <w:pPr>
              <w:spacing w:before="2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dotted" w:sz="4" w:space="0" w:color="auto"/>
              <w:bottom w:val="nil"/>
            </w:tcBorders>
          </w:tcPr>
          <w:p w14:paraId="52378020" w14:textId="77777777" w:rsidR="00567850" w:rsidRPr="00567850" w:rsidRDefault="00567850" w:rsidP="00567850">
            <w:pPr>
              <w:spacing w:before="2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67850">
              <w:rPr>
                <w:rFonts w:ascii="Tahoma" w:hAnsi="Tahoma" w:cs="Tahoma"/>
                <w:i/>
                <w:sz w:val="22"/>
                <w:szCs w:val="22"/>
              </w:rPr>
              <w:t>data, podpis osobisty</w:t>
            </w:r>
          </w:p>
        </w:tc>
      </w:tr>
    </w:tbl>
    <w:p w14:paraId="1566DFEC" w14:textId="77777777" w:rsidR="00567850" w:rsidRPr="00567850" w:rsidRDefault="00567850" w:rsidP="00567850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567850" w:rsidRPr="00567850" w14:paraId="26BED3FA" w14:textId="77777777" w:rsidTr="0063632C">
        <w:trPr>
          <w:jc w:val="center"/>
        </w:trPr>
        <w:tc>
          <w:tcPr>
            <w:tcW w:w="5431" w:type="dxa"/>
            <w:tcBorders>
              <w:top w:val="dotted" w:sz="4" w:space="0" w:color="auto"/>
              <w:bottom w:val="nil"/>
            </w:tcBorders>
          </w:tcPr>
          <w:p w14:paraId="26A92D17" w14:textId="77777777" w:rsidR="00567850" w:rsidRPr="00567850" w:rsidRDefault="00567850" w:rsidP="00567850">
            <w:pPr>
              <w:spacing w:before="2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67850">
              <w:rPr>
                <w:rFonts w:ascii="Tahoma" w:hAnsi="Tahoma" w:cs="Tahoma"/>
                <w:i/>
                <w:sz w:val="22"/>
                <w:szCs w:val="22"/>
              </w:rPr>
              <w:t>imię i nazwisko , stanowisko</w:t>
            </w:r>
          </w:p>
        </w:tc>
        <w:tc>
          <w:tcPr>
            <w:tcW w:w="709" w:type="dxa"/>
          </w:tcPr>
          <w:p w14:paraId="4333825A" w14:textId="77777777" w:rsidR="00567850" w:rsidRPr="00567850" w:rsidRDefault="00567850" w:rsidP="00567850">
            <w:pPr>
              <w:spacing w:before="2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dotted" w:sz="4" w:space="0" w:color="auto"/>
              <w:bottom w:val="nil"/>
            </w:tcBorders>
          </w:tcPr>
          <w:p w14:paraId="2A1C9CF9" w14:textId="77777777" w:rsidR="00567850" w:rsidRPr="00567850" w:rsidRDefault="00567850" w:rsidP="00567850">
            <w:pPr>
              <w:spacing w:before="2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67850">
              <w:rPr>
                <w:rFonts w:ascii="Tahoma" w:hAnsi="Tahoma" w:cs="Tahoma"/>
                <w:i/>
                <w:sz w:val="22"/>
                <w:szCs w:val="22"/>
              </w:rPr>
              <w:t>data, podpis osobisty</w:t>
            </w:r>
          </w:p>
        </w:tc>
      </w:tr>
    </w:tbl>
    <w:p w14:paraId="01D6D74B" w14:textId="77777777" w:rsidR="00567850" w:rsidRPr="00567850" w:rsidRDefault="00567850" w:rsidP="00567850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14:paraId="142087A4" w14:textId="698E9E75" w:rsidR="00567850" w:rsidRPr="003139A2" w:rsidRDefault="00567850" w:rsidP="003139A2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567850">
        <w:rPr>
          <w:rFonts w:ascii="Tahoma" w:hAnsi="Tahoma" w:cs="Tahoma"/>
          <w:sz w:val="22"/>
          <w:szCs w:val="22"/>
        </w:rPr>
        <w:t xml:space="preserve">Podpisany protokół należy przesłać na adres: Inspektor Ochrony Danych PFRON, al. Jana Pawła II 13. 00-828 Warszawa, a skan ww. dokumentu na adres: </w:t>
      </w:r>
      <w:hyperlink r:id="rId13" w:history="1">
        <w:r w:rsidRPr="00567850">
          <w:rPr>
            <w:rFonts w:ascii="Tahoma" w:hAnsi="Tahoma" w:cs="Tahoma"/>
            <w:color w:val="0563C1" w:themeColor="hyperlink"/>
            <w:sz w:val="22"/>
            <w:szCs w:val="22"/>
            <w:u w:val="single"/>
          </w:rPr>
          <w:t>iod@pfron.org.pl</w:t>
        </w:r>
      </w:hyperlink>
      <w:r w:rsidRPr="00567850">
        <w:rPr>
          <w:rFonts w:ascii="Tahoma" w:hAnsi="Tahoma" w:cs="Tahoma"/>
          <w:color w:val="0563C1" w:themeColor="hyperlink"/>
          <w:sz w:val="22"/>
          <w:szCs w:val="22"/>
          <w:u w:val="single"/>
        </w:rPr>
        <w:t>.</w:t>
      </w:r>
      <w:r w:rsidRPr="00567850">
        <w:rPr>
          <w:rFonts w:ascii="Tahoma" w:hAnsi="Tahoma" w:cs="Tahoma"/>
          <w:sz w:val="22"/>
          <w:szCs w:val="22"/>
        </w:rPr>
        <w:t xml:space="preserve"> </w:t>
      </w:r>
    </w:p>
    <w:p w14:paraId="3F004D2F" w14:textId="77777777" w:rsidR="00567850" w:rsidRPr="00567850" w:rsidRDefault="00567850" w:rsidP="00567850">
      <w:pPr>
        <w:spacing w:before="20" w:line="36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099DDD2B" w14:textId="77777777" w:rsidR="00567850" w:rsidRPr="00567850" w:rsidRDefault="00567850" w:rsidP="00567850">
      <w:pPr>
        <w:spacing w:before="120" w:after="120" w:line="360" w:lineRule="auto"/>
        <w:jc w:val="center"/>
        <w:rPr>
          <w:rFonts w:ascii="Tahoma" w:hAnsi="Tahoma" w:cs="Tahoma"/>
          <w:i/>
          <w:sz w:val="22"/>
          <w:szCs w:val="22"/>
        </w:rPr>
      </w:pPr>
    </w:p>
    <w:p w14:paraId="083A6CFA" w14:textId="77777777" w:rsidR="00567850" w:rsidRPr="00567850" w:rsidRDefault="00567850" w:rsidP="00567850">
      <w:pPr>
        <w:suppressAutoHyphens/>
        <w:rPr>
          <w:rFonts w:ascii="Tahoma" w:hAnsi="Tahoma" w:cs="Tahoma"/>
          <w:sz w:val="22"/>
          <w:szCs w:val="22"/>
          <w:lang w:eastAsia="ar-SA"/>
        </w:rPr>
      </w:pPr>
    </w:p>
    <w:p w14:paraId="57D2A508" w14:textId="77777777" w:rsidR="00567850" w:rsidRPr="00567850" w:rsidRDefault="00567850" w:rsidP="008E75AF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pacing w:val="-4"/>
        </w:rPr>
      </w:pPr>
      <w:bookmarkStart w:id="47" w:name="_GoBack"/>
      <w:bookmarkEnd w:id="47"/>
    </w:p>
    <w:sectPr w:rsidR="00567850" w:rsidRPr="00567850" w:rsidSect="00845C75">
      <w:headerReference w:type="default" r:id="rId14"/>
      <w:footerReference w:type="defaul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742D" w14:textId="77777777" w:rsidR="002B65E9" w:rsidRDefault="002B65E9" w:rsidP="00F606ED">
      <w:r>
        <w:separator/>
      </w:r>
    </w:p>
  </w:endnote>
  <w:endnote w:type="continuationSeparator" w:id="0">
    <w:p w14:paraId="0E381950" w14:textId="77777777" w:rsidR="002B65E9" w:rsidRDefault="002B65E9" w:rsidP="00F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</w:rPr>
      <w:id w:val="-1402748573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p w14:paraId="7367C110" w14:textId="1F825840" w:rsidR="000026C9" w:rsidRPr="00845C75" w:rsidRDefault="000026C9" w:rsidP="00845C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8E75AF">
          <w:rPr>
            <w:rFonts w:asciiTheme="minorHAnsi" w:eastAsiaTheme="majorEastAsia" w:hAnsiTheme="minorHAnsi" w:cstheme="minorHAnsi"/>
          </w:rPr>
          <w:t xml:space="preserve">str. </w:t>
        </w:r>
        <w:r w:rsidRPr="00DD4127">
          <w:rPr>
            <w:rFonts w:asciiTheme="minorHAnsi" w:eastAsiaTheme="minorEastAsia" w:hAnsiTheme="minorHAnsi" w:cstheme="minorHAnsi"/>
          </w:rPr>
          <w:fldChar w:fldCharType="begin"/>
        </w:r>
        <w:r w:rsidRPr="00DD4127">
          <w:rPr>
            <w:rFonts w:asciiTheme="minorHAnsi" w:hAnsiTheme="minorHAnsi" w:cstheme="minorHAnsi"/>
          </w:rPr>
          <w:instrText>PAGE    \* MERGEFORMAT</w:instrText>
        </w:r>
        <w:r w:rsidRPr="00DD4127">
          <w:rPr>
            <w:rFonts w:asciiTheme="minorHAnsi" w:eastAsiaTheme="minorEastAsia" w:hAnsiTheme="minorHAnsi" w:cstheme="minorHAnsi"/>
          </w:rPr>
          <w:fldChar w:fldCharType="separate"/>
        </w:r>
        <w:r w:rsidR="00BA7EFF" w:rsidRPr="00BA7EFF">
          <w:rPr>
            <w:rFonts w:asciiTheme="minorHAnsi" w:eastAsiaTheme="majorEastAsia" w:hAnsiTheme="minorHAnsi" w:cstheme="minorHAnsi"/>
            <w:noProof/>
          </w:rPr>
          <w:t>15</w:t>
        </w:r>
        <w:r w:rsidRPr="00DD4127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6E668599" w14:textId="6AE6909C" w:rsidR="000026C9" w:rsidRDefault="00845C75">
    <w:pPr>
      <w:pStyle w:val="Stopka"/>
    </w:pPr>
    <w:r>
      <w:rPr>
        <w:noProof/>
      </w:rPr>
      <w:drawing>
        <wp:inline distT="0" distB="0" distL="0" distR="0" wp14:anchorId="40A5383D" wp14:editId="45125228">
          <wp:extent cx="1706880" cy="902335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2B27" w14:textId="77777777" w:rsidR="002B65E9" w:rsidRDefault="002B65E9" w:rsidP="00F606ED">
      <w:r>
        <w:separator/>
      </w:r>
    </w:p>
  </w:footnote>
  <w:footnote w:type="continuationSeparator" w:id="0">
    <w:p w14:paraId="45B4D61E" w14:textId="77777777" w:rsidR="002B65E9" w:rsidRDefault="002B65E9" w:rsidP="00F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A177" w14:textId="56BA0DF2" w:rsidR="00845C75" w:rsidRPr="00845C75" w:rsidRDefault="00845C75" w:rsidP="00845C75">
    <w:pPr>
      <w:pStyle w:val="Nagwek"/>
      <w:pBdr>
        <w:bottom w:val="single" w:sz="6" w:space="1" w:color="auto"/>
      </w:pBdr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>
      <w:rPr>
        <w:noProof/>
      </w:rPr>
      <w:drawing>
        <wp:inline distT="0" distB="0" distL="0" distR="0" wp14:anchorId="19C8A335" wp14:editId="020BA937">
          <wp:extent cx="5755005" cy="7315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5C75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Usługi indywidualnego transportu </w:t>
    </w:r>
    <w:proofErr w:type="spellStart"/>
    <w:r w:rsidRPr="00845C75">
      <w:rPr>
        <w:rFonts w:asciiTheme="minorHAnsi" w:eastAsiaTheme="minorHAnsi" w:hAnsiTheme="minorHAnsi" w:cstheme="minorBidi"/>
        <w:i/>
        <w:sz w:val="22"/>
        <w:szCs w:val="22"/>
        <w:lang w:eastAsia="en-US"/>
      </w:rPr>
      <w:t>door</w:t>
    </w:r>
    <w:proofErr w:type="spellEnd"/>
    <w:r w:rsidRPr="00845C75">
      <w:rPr>
        <w:rFonts w:asciiTheme="minorHAnsi" w:eastAsiaTheme="minorHAnsi" w:hAnsiTheme="minorHAnsi" w:cstheme="minorBidi"/>
        <w:i/>
        <w:sz w:val="22"/>
        <w:szCs w:val="22"/>
        <w:lang w:eastAsia="en-US"/>
      </w:rPr>
      <w:t>-to-</w:t>
    </w:r>
    <w:proofErr w:type="spellStart"/>
    <w:r w:rsidRPr="00845C75">
      <w:rPr>
        <w:rFonts w:asciiTheme="minorHAnsi" w:eastAsiaTheme="minorHAnsi" w:hAnsiTheme="minorHAnsi" w:cstheme="minorBidi"/>
        <w:i/>
        <w:sz w:val="22"/>
        <w:szCs w:val="22"/>
        <w:lang w:eastAsia="en-US"/>
      </w:rPr>
      <w:t>door</w:t>
    </w:r>
    <w:proofErr w:type="spellEnd"/>
    <w:r w:rsidRPr="00845C75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oraz poprawa dostępności architektonicznej wielorodzinnych budynków mieszkalnych</w:t>
    </w:r>
  </w:p>
  <w:p w14:paraId="5C9A6F0A" w14:textId="4E656A9B" w:rsidR="00845C75" w:rsidRDefault="00845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59C2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350F3D"/>
    <w:multiLevelType w:val="hybridMultilevel"/>
    <w:tmpl w:val="A6A80962"/>
    <w:lvl w:ilvl="0" w:tplc="82F21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74E34"/>
    <w:multiLevelType w:val="hybridMultilevel"/>
    <w:tmpl w:val="C2CEF3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2841576">
      <w:start w:val="10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A0546866">
      <w:start w:val="5"/>
      <w:numFmt w:val="decimal"/>
      <w:lvlText w:val="%3."/>
      <w:lvlJc w:val="left"/>
      <w:pPr>
        <w:ind w:left="29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0258A"/>
    <w:multiLevelType w:val="hybridMultilevel"/>
    <w:tmpl w:val="AAB45CA6"/>
    <w:lvl w:ilvl="0" w:tplc="CEB0E0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6704"/>
    <w:multiLevelType w:val="hybridMultilevel"/>
    <w:tmpl w:val="B216A69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44C04"/>
    <w:multiLevelType w:val="hybridMultilevel"/>
    <w:tmpl w:val="DB94731C"/>
    <w:lvl w:ilvl="0" w:tplc="92C04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55315"/>
    <w:multiLevelType w:val="hybridMultilevel"/>
    <w:tmpl w:val="200A8E22"/>
    <w:lvl w:ilvl="0" w:tplc="82F21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C4BF3"/>
    <w:multiLevelType w:val="hybridMultilevel"/>
    <w:tmpl w:val="17E63654"/>
    <w:lvl w:ilvl="0" w:tplc="116CBB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6E517F"/>
    <w:multiLevelType w:val="hybridMultilevel"/>
    <w:tmpl w:val="94DC4A9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10105DCB"/>
    <w:multiLevelType w:val="hybridMultilevel"/>
    <w:tmpl w:val="1CF435BC"/>
    <w:lvl w:ilvl="0" w:tplc="82F213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484521"/>
    <w:multiLevelType w:val="hybridMultilevel"/>
    <w:tmpl w:val="6D8AA128"/>
    <w:lvl w:ilvl="0" w:tplc="82F21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21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D0550"/>
    <w:multiLevelType w:val="multilevel"/>
    <w:tmpl w:val="568A6F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302C60"/>
    <w:multiLevelType w:val="hybridMultilevel"/>
    <w:tmpl w:val="546C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D025A"/>
    <w:multiLevelType w:val="hybridMultilevel"/>
    <w:tmpl w:val="47341DD8"/>
    <w:lvl w:ilvl="0" w:tplc="62CC8C9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1115"/>
    <w:multiLevelType w:val="hybridMultilevel"/>
    <w:tmpl w:val="EF82CD3E"/>
    <w:lvl w:ilvl="0" w:tplc="82F21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5F7A1B"/>
    <w:multiLevelType w:val="hybridMultilevel"/>
    <w:tmpl w:val="FB30E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56E7"/>
    <w:multiLevelType w:val="hybridMultilevel"/>
    <w:tmpl w:val="20748B86"/>
    <w:lvl w:ilvl="0" w:tplc="02140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D0C55"/>
    <w:multiLevelType w:val="hybridMultilevel"/>
    <w:tmpl w:val="27C06EA2"/>
    <w:lvl w:ilvl="0" w:tplc="C3504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BE425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292C322">
      <w:start w:val="1"/>
      <w:numFmt w:val="decimal"/>
      <w:lvlText w:val="%3)"/>
      <w:lvlJc w:val="left"/>
      <w:pPr>
        <w:ind w:left="531" w:hanging="1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144AE5"/>
    <w:multiLevelType w:val="hybridMultilevel"/>
    <w:tmpl w:val="7DF48B0C"/>
    <w:lvl w:ilvl="0" w:tplc="A9163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5795B"/>
    <w:multiLevelType w:val="hybridMultilevel"/>
    <w:tmpl w:val="EBF24090"/>
    <w:lvl w:ilvl="0" w:tplc="34146C8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67A5F"/>
    <w:multiLevelType w:val="hybridMultilevel"/>
    <w:tmpl w:val="C258525A"/>
    <w:lvl w:ilvl="0" w:tplc="82F2137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2B690B72"/>
    <w:multiLevelType w:val="hybridMultilevel"/>
    <w:tmpl w:val="14E4B884"/>
    <w:lvl w:ilvl="0" w:tplc="82F2137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3445C"/>
    <w:multiLevelType w:val="hybridMultilevel"/>
    <w:tmpl w:val="2758CB78"/>
    <w:lvl w:ilvl="0" w:tplc="16E21D1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33C43"/>
    <w:multiLevelType w:val="hybridMultilevel"/>
    <w:tmpl w:val="4B0214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C22306C"/>
    <w:multiLevelType w:val="hybridMultilevel"/>
    <w:tmpl w:val="5B622C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E51AA"/>
    <w:multiLevelType w:val="hybridMultilevel"/>
    <w:tmpl w:val="5992C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64DAA"/>
    <w:multiLevelType w:val="hybridMultilevel"/>
    <w:tmpl w:val="60E46A8C"/>
    <w:lvl w:ilvl="0" w:tplc="2318A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90B3E"/>
    <w:multiLevelType w:val="hybridMultilevel"/>
    <w:tmpl w:val="E940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878BF"/>
    <w:multiLevelType w:val="hybridMultilevel"/>
    <w:tmpl w:val="C61A5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47653"/>
    <w:multiLevelType w:val="hybridMultilevel"/>
    <w:tmpl w:val="468AA97A"/>
    <w:lvl w:ilvl="0" w:tplc="53044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54E90"/>
    <w:multiLevelType w:val="hybridMultilevel"/>
    <w:tmpl w:val="3566F37C"/>
    <w:lvl w:ilvl="0" w:tplc="38BAAE3E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8" w15:restartNumberingAfterBreak="0">
    <w:nsid w:val="4C825F1C"/>
    <w:multiLevelType w:val="hybridMultilevel"/>
    <w:tmpl w:val="04B8886C"/>
    <w:lvl w:ilvl="0" w:tplc="82F2137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113E5A"/>
    <w:multiLevelType w:val="hybridMultilevel"/>
    <w:tmpl w:val="61A6B2FC"/>
    <w:lvl w:ilvl="0" w:tplc="82F2137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51184243"/>
    <w:multiLevelType w:val="hybridMultilevel"/>
    <w:tmpl w:val="8E58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F40C46"/>
    <w:multiLevelType w:val="hybridMultilevel"/>
    <w:tmpl w:val="1E16892C"/>
    <w:lvl w:ilvl="0" w:tplc="82F2137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7ED653A"/>
    <w:multiLevelType w:val="hybridMultilevel"/>
    <w:tmpl w:val="7B32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17039D"/>
    <w:multiLevelType w:val="hybridMultilevel"/>
    <w:tmpl w:val="2F78665E"/>
    <w:lvl w:ilvl="0" w:tplc="7CF2AF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3E3888"/>
    <w:multiLevelType w:val="hybridMultilevel"/>
    <w:tmpl w:val="EB7A51DE"/>
    <w:lvl w:ilvl="0" w:tplc="53067E74">
      <w:start w:val="6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793B15"/>
    <w:multiLevelType w:val="hybridMultilevel"/>
    <w:tmpl w:val="E5989F4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A245A"/>
    <w:multiLevelType w:val="hybridMultilevel"/>
    <w:tmpl w:val="65CA75FA"/>
    <w:lvl w:ilvl="0" w:tplc="16E21D1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BB30BC5"/>
    <w:multiLevelType w:val="hybridMultilevel"/>
    <w:tmpl w:val="47ECA6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DC8156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DF2656"/>
    <w:multiLevelType w:val="hybridMultilevel"/>
    <w:tmpl w:val="E95AB120"/>
    <w:lvl w:ilvl="0" w:tplc="82F2137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1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F61746"/>
    <w:multiLevelType w:val="hybridMultilevel"/>
    <w:tmpl w:val="3AA058F0"/>
    <w:lvl w:ilvl="0" w:tplc="82F2137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3" w15:restartNumberingAfterBreak="0">
    <w:nsid w:val="6F0F5681"/>
    <w:multiLevelType w:val="hybridMultilevel"/>
    <w:tmpl w:val="96641E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6578A"/>
    <w:multiLevelType w:val="hybridMultilevel"/>
    <w:tmpl w:val="3A6220DE"/>
    <w:lvl w:ilvl="0" w:tplc="84CE6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2F21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504A97"/>
    <w:multiLevelType w:val="multilevel"/>
    <w:tmpl w:val="59A2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3EE5574"/>
    <w:multiLevelType w:val="multilevel"/>
    <w:tmpl w:val="B5DAD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4AB26B9"/>
    <w:multiLevelType w:val="multilevel"/>
    <w:tmpl w:val="C614A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6"/>
  </w:num>
  <w:num w:numId="3">
    <w:abstractNumId w:val="20"/>
  </w:num>
  <w:num w:numId="4">
    <w:abstractNumId w:val="29"/>
  </w:num>
  <w:num w:numId="5">
    <w:abstractNumId w:val="47"/>
  </w:num>
  <w:num w:numId="6">
    <w:abstractNumId w:val="55"/>
  </w:num>
  <w:num w:numId="7">
    <w:abstractNumId w:val="17"/>
  </w:num>
  <w:num w:numId="8">
    <w:abstractNumId w:val="13"/>
  </w:num>
  <w:num w:numId="9">
    <w:abstractNumId w:val="31"/>
  </w:num>
  <w:num w:numId="10">
    <w:abstractNumId w:val="0"/>
  </w:num>
  <w:num w:numId="11">
    <w:abstractNumId w:val="51"/>
  </w:num>
  <w:num w:numId="12">
    <w:abstractNumId w:val="25"/>
  </w:num>
  <w:num w:numId="13">
    <w:abstractNumId w:val="33"/>
  </w:num>
  <w:num w:numId="14">
    <w:abstractNumId w:val="28"/>
  </w:num>
  <w:num w:numId="15">
    <w:abstractNumId w:val="14"/>
  </w:num>
  <w:num w:numId="16">
    <w:abstractNumId w:val="2"/>
  </w:num>
  <w:num w:numId="17">
    <w:abstractNumId w:val="19"/>
  </w:num>
  <w:num w:numId="18">
    <w:abstractNumId w:val="57"/>
  </w:num>
  <w:num w:numId="19">
    <w:abstractNumId w:val="5"/>
  </w:num>
  <w:num w:numId="20">
    <w:abstractNumId w:val="49"/>
  </w:num>
  <w:num w:numId="21">
    <w:abstractNumId w:val="8"/>
  </w:num>
  <w:num w:numId="22">
    <w:abstractNumId w:val="56"/>
  </w:num>
  <w:num w:numId="23">
    <w:abstractNumId w:val="21"/>
  </w:num>
  <w:num w:numId="24">
    <w:abstractNumId w:val="12"/>
  </w:num>
  <w:num w:numId="25">
    <w:abstractNumId w:val="32"/>
  </w:num>
  <w:num w:numId="26">
    <w:abstractNumId w:val="53"/>
  </w:num>
  <w:num w:numId="27">
    <w:abstractNumId w:val="48"/>
  </w:num>
  <w:num w:numId="28">
    <w:abstractNumId w:val="37"/>
  </w:num>
  <w:num w:numId="29">
    <w:abstractNumId w:val="30"/>
  </w:num>
  <w:num w:numId="30">
    <w:abstractNumId w:val="9"/>
  </w:num>
  <w:num w:numId="31">
    <w:abstractNumId w:val="26"/>
  </w:num>
  <w:num w:numId="32">
    <w:abstractNumId w:val="41"/>
  </w:num>
  <w:num w:numId="33">
    <w:abstractNumId w:val="10"/>
  </w:num>
  <w:num w:numId="34">
    <w:abstractNumId w:val="1"/>
  </w:num>
  <w:num w:numId="35">
    <w:abstractNumId w:val="7"/>
  </w:num>
  <w:num w:numId="36">
    <w:abstractNumId w:val="22"/>
  </w:num>
  <w:num w:numId="37">
    <w:abstractNumId w:val="54"/>
  </w:num>
  <w:num w:numId="38">
    <w:abstractNumId w:val="23"/>
  </w:num>
  <w:num w:numId="39">
    <w:abstractNumId w:val="42"/>
  </w:num>
  <w:num w:numId="40">
    <w:abstractNumId w:val="52"/>
  </w:num>
  <w:num w:numId="41">
    <w:abstractNumId w:val="50"/>
  </w:num>
  <w:num w:numId="42">
    <w:abstractNumId w:val="40"/>
  </w:num>
  <w:num w:numId="43">
    <w:abstractNumId w:val="38"/>
  </w:num>
  <w:num w:numId="44">
    <w:abstractNumId w:val="16"/>
  </w:num>
  <w:num w:numId="45">
    <w:abstractNumId w:val="11"/>
  </w:num>
  <w:num w:numId="46">
    <w:abstractNumId w:val="44"/>
  </w:num>
  <w:num w:numId="47">
    <w:abstractNumId w:val="45"/>
  </w:num>
  <w:num w:numId="48">
    <w:abstractNumId w:val="6"/>
  </w:num>
  <w:num w:numId="49">
    <w:abstractNumId w:val="15"/>
  </w:num>
  <w:num w:numId="50">
    <w:abstractNumId w:val="18"/>
  </w:num>
  <w:num w:numId="51">
    <w:abstractNumId w:val="27"/>
  </w:num>
  <w:num w:numId="52">
    <w:abstractNumId w:val="34"/>
  </w:num>
  <w:num w:numId="53">
    <w:abstractNumId w:val="35"/>
  </w:num>
  <w:num w:numId="54">
    <w:abstractNumId w:val="24"/>
  </w:num>
  <w:num w:numId="55">
    <w:abstractNumId w:val="43"/>
  </w:num>
  <w:num w:numId="56">
    <w:abstractNumId w:val="4"/>
  </w:num>
  <w:num w:numId="57">
    <w:abstractNumId w:val="39"/>
  </w:num>
  <w:num w:numId="58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ED"/>
    <w:rsid w:val="000026C9"/>
    <w:rsid w:val="000030B4"/>
    <w:rsid w:val="0000478E"/>
    <w:rsid w:val="00022FFF"/>
    <w:rsid w:val="00026F27"/>
    <w:rsid w:val="000271D7"/>
    <w:rsid w:val="000406B2"/>
    <w:rsid w:val="000513A2"/>
    <w:rsid w:val="00051DD9"/>
    <w:rsid w:val="000618F4"/>
    <w:rsid w:val="00073FC9"/>
    <w:rsid w:val="00077B94"/>
    <w:rsid w:val="00080D86"/>
    <w:rsid w:val="00084A3D"/>
    <w:rsid w:val="000B4ADF"/>
    <w:rsid w:val="000C12C2"/>
    <w:rsid w:val="000C63D3"/>
    <w:rsid w:val="000C72DA"/>
    <w:rsid w:val="000E1583"/>
    <w:rsid w:val="000F7898"/>
    <w:rsid w:val="00100F66"/>
    <w:rsid w:val="001107E5"/>
    <w:rsid w:val="00111BEB"/>
    <w:rsid w:val="00132B82"/>
    <w:rsid w:val="0014078A"/>
    <w:rsid w:val="001417D5"/>
    <w:rsid w:val="00145825"/>
    <w:rsid w:val="0015229D"/>
    <w:rsid w:val="00153346"/>
    <w:rsid w:val="00161BE0"/>
    <w:rsid w:val="001643D0"/>
    <w:rsid w:val="00182DA9"/>
    <w:rsid w:val="00184BE2"/>
    <w:rsid w:val="001A3637"/>
    <w:rsid w:val="001A4C3F"/>
    <w:rsid w:val="001D4ADD"/>
    <w:rsid w:val="001E6E8C"/>
    <w:rsid w:val="0021052C"/>
    <w:rsid w:val="002132D8"/>
    <w:rsid w:val="00253CC6"/>
    <w:rsid w:val="00254027"/>
    <w:rsid w:val="0025619C"/>
    <w:rsid w:val="00263B30"/>
    <w:rsid w:val="00274962"/>
    <w:rsid w:val="002A03CB"/>
    <w:rsid w:val="002B65E9"/>
    <w:rsid w:val="002F2FD6"/>
    <w:rsid w:val="00303354"/>
    <w:rsid w:val="00311AE8"/>
    <w:rsid w:val="00312FF0"/>
    <w:rsid w:val="003139A2"/>
    <w:rsid w:val="0036027C"/>
    <w:rsid w:val="003619F4"/>
    <w:rsid w:val="00366D5C"/>
    <w:rsid w:val="00396CAF"/>
    <w:rsid w:val="00396D95"/>
    <w:rsid w:val="003A0339"/>
    <w:rsid w:val="003A2C9B"/>
    <w:rsid w:val="003B0F16"/>
    <w:rsid w:val="003B1AE1"/>
    <w:rsid w:val="003B48B0"/>
    <w:rsid w:val="003B526D"/>
    <w:rsid w:val="003E1297"/>
    <w:rsid w:val="003E5A8C"/>
    <w:rsid w:val="003E5E11"/>
    <w:rsid w:val="003E6BC1"/>
    <w:rsid w:val="003F3238"/>
    <w:rsid w:val="00402D03"/>
    <w:rsid w:val="004058A3"/>
    <w:rsid w:val="00406BFB"/>
    <w:rsid w:val="00416993"/>
    <w:rsid w:val="00424839"/>
    <w:rsid w:val="00424AE2"/>
    <w:rsid w:val="00441922"/>
    <w:rsid w:val="00470D17"/>
    <w:rsid w:val="00476B38"/>
    <w:rsid w:val="00487C91"/>
    <w:rsid w:val="004B68F4"/>
    <w:rsid w:val="004C1912"/>
    <w:rsid w:val="004C4041"/>
    <w:rsid w:val="004D2ABD"/>
    <w:rsid w:val="004F30BC"/>
    <w:rsid w:val="004F3509"/>
    <w:rsid w:val="004F4327"/>
    <w:rsid w:val="0052373D"/>
    <w:rsid w:val="00543894"/>
    <w:rsid w:val="005523C0"/>
    <w:rsid w:val="00567850"/>
    <w:rsid w:val="005815BA"/>
    <w:rsid w:val="0058620B"/>
    <w:rsid w:val="00596D51"/>
    <w:rsid w:val="005A0E34"/>
    <w:rsid w:val="005C2129"/>
    <w:rsid w:val="005E3653"/>
    <w:rsid w:val="00600970"/>
    <w:rsid w:val="00614473"/>
    <w:rsid w:val="00650102"/>
    <w:rsid w:val="00696A3F"/>
    <w:rsid w:val="006A26AD"/>
    <w:rsid w:val="006A36D8"/>
    <w:rsid w:val="006A409E"/>
    <w:rsid w:val="006B36B8"/>
    <w:rsid w:val="006B4389"/>
    <w:rsid w:val="006D38B5"/>
    <w:rsid w:val="00714860"/>
    <w:rsid w:val="00723EAC"/>
    <w:rsid w:val="007318D7"/>
    <w:rsid w:val="00733507"/>
    <w:rsid w:val="00751441"/>
    <w:rsid w:val="0077294D"/>
    <w:rsid w:val="00772E66"/>
    <w:rsid w:val="00794A96"/>
    <w:rsid w:val="00796D80"/>
    <w:rsid w:val="007A18F1"/>
    <w:rsid w:val="007B162C"/>
    <w:rsid w:val="007B5EDE"/>
    <w:rsid w:val="007B65B2"/>
    <w:rsid w:val="007B7752"/>
    <w:rsid w:val="007C696C"/>
    <w:rsid w:val="007C7B90"/>
    <w:rsid w:val="007D4638"/>
    <w:rsid w:val="007F00D9"/>
    <w:rsid w:val="0080273E"/>
    <w:rsid w:val="008028F1"/>
    <w:rsid w:val="00821B2E"/>
    <w:rsid w:val="00841FB7"/>
    <w:rsid w:val="00845C75"/>
    <w:rsid w:val="00870BA3"/>
    <w:rsid w:val="00880FD6"/>
    <w:rsid w:val="008B4502"/>
    <w:rsid w:val="008D5119"/>
    <w:rsid w:val="008E75AF"/>
    <w:rsid w:val="008F05FC"/>
    <w:rsid w:val="008F6FBD"/>
    <w:rsid w:val="008F76DA"/>
    <w:rsid w:val="00906746"/>
    <w:rsid w:val="00913FF8"/>
    <w:rsid w:val="00922BAC"/>
    <w:rsid w:val="00955215"/>
    <w:rsid w:val="009626A8"/>
    <w:rsid w:val="009643B1"/>
    <w:rsid w:val="009705C3"/>
    <w:rsid w:val="00974610"/>
    <w:rsid w:val="00993B42"/>
    <w:rsid w:val="009966F4"/>
    <w:rsid w:val="009B337D"/>
    <w:rsid w:val="009B5151"/>
    <w:rsid w:val="009C1F56"/>
    <w:rsid w:val="009C3156"/>
    <w:rsid w:val="009D2962"/>
    <w:rsid w:val="009E6450"/>
    <w:rsid w:val="00A35CE4"/>
    <w:rsid w:val="00A57D99"/>
    <w:rsid w:val="00A74E38"/>
    <w:rsid w:val="00A872B4"/>
    <w:rsid w:val="00A93518"/>
    <w:rsid w:val="00AA3BF8"/>
    <w:rsid w:val="00AA49FF"/>
    <w:rsid w:val="00AB3855"/>
    <w:rsid w:val="00AC58F5"/>
    <w:rsid w:val="00AE5587"/>
    <w:rsid w:val="00AF5BA7"/>
    <w:rsid w:val="00AF6947"/>
    <w:rsid w:val="00AF6F9D"/>
    <w:rsid w:val="00B24F09"/>
    <w:rsid w:val="00B35089"/>
    <w:rsid w:val="00B458C2"/>
    <w:rsid w:val="00B75A97"/>
    <w:rsid w:val="00B82EB7"/>
    <w:rsid w:val="00BA7EFF"/>
    <w:rsid w:val="00BF65D9"/>
    <w:rsid w:val="00C02684"/>
    <w:rsid w:val="00C06A97"/>
    <w:rsid w:val="00C11458"/>
    <w:rsid w:val="00C2536B"/>
    <w:rsid w:val="00C308B7"/>
    <w:rsid w:val="00C447A1"/>
    <w:rsid w:val="00C53637"/>
    <w:rsid w:val="00C66208"/>
    <w:rsid w:val="00C84899"/>
    <w:rsid w:val="00CA0190"/>
    <w:rsid w:val="00CC673B"/>
    <w:rsid w:val="00CD5430"/>
    <w:rsid w:val="00CE35E0"/>
    <w:rsid w:val="00CE5F88"/>
    <w:rsid w:val="00CF3174"/>
    <w:rsid w:val="00CF3BB6"/>
    <w:rsid w:val="00CF72FF"/>
    <w:rsid w:val="00D11D9E"/>
    <w:rsid w:val="00D17B1E"/>
    <w:rsid w:val="00D240DB"/>
    <w:rsid w:val="00D33AEE"/>
    <w:rsid w:val="00D53623"/>
    <w:rsid w:val="00D707A7"/>
    <w:rsid w:val="00D97F96"/>
    <w:rsid w:val="00DC357F"/>
    <w:rsid w:val="00DD2448"/>
    <w:rsid w:val="00DD4127"/>
    <w:rsid w:val="00DE0D06"/>
    <w:rsid w:val="00DE5F62"/>
    <w:rsid w:val="00E302AB"/>
    <w:rsid w:val="00E33AE5"/>
    <w:rsid w:val="00E44ACA"/>
    <w:rsid w:val="00E536FB"/>
    <w:rsid w:val="00E72A82"/>
    <w:rsid w:val="00E80C8C"/>
    <w:rsid w:val="00E968C6"/>
    <w:rsid w:val="00ED4935"/>
    <w:rsid w:val="00EE3C19"/>
    <w:rsid w:val="00EE4A8E"/>
    <w:rsid w:val="00EF325D"/>
    <w:rsid w:val="00EF32EC"/>
    <w:rsid w:val="00EF59C7"/>
    <w:rsid w:val="00F00B62"/>
    <w:rsid w:val="00F2121E"/>
    <w:rsid w:val="00F320D0"/>
    <w:rsid w:val="00F404B8"/>
    <w:rsid w:val="00F40D8C"/>
    <w:rsid w:val="00F44817"/>
    <w:rsid w:val="00F47DA5"/>
    <w:rsid w:val="00F554F9"/>
    <w:rsid w:val="00F578A9"/>
    <w:rsid w:val="00F60000"/>
    <w:rsid w:val="00F606ED"/>
    <w:rsid w:val="00FA06D7"/>
    <w:rsid w:val="00FA1EB4"/>
    <w:rsid w:val="00FA4AA5"/>
    <w:rsid w:val="00FB5E69"/>
    <w:rsid w:val="00FB7F3A"/>
    <w:rsid w:val="00FC4080"/>
    <w:rsid w:val="00FD2253"/>
    <w:rsid w:val="00FE5B43"/>
    <w:rsid w:val="00FE604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D8590E"/>
  <w15:chartTrackingRefBased/>
  <w15:docId w15:val="{C562689A-62FB-4111-9CDF-C27B40A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CC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606ED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606ED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606ED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06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06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606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F606ED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6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606ED"/>
    <w:rPr>
      <w:vertAlign w:val="superscript"/>
    </w:rPr>
  </w:style>
  <w:style w:type="paragraph" w:styleId="Tekstpodstawowy3">
    <w:name w:val="Body Text 3"/>
    <w:basedOn w:val="Normalny"/>
    <w:link w:val="Tekstpodstawowy3Znak"/>
    <w:rsid w:val="00F606ED"/>
    <w:pPr>
      <w:jc w:val="both"/>
    </w:pPr>
    <w:rPr>
      <w:i/>
    </w:rPr>
  </w:style>
  <w:style w:type="character" w:customStyle="1" w:styleId="Tekstpodstawowy3Znak">
    <w:name w:val="Tekst podstawowy 3 Znak"/>
    <w:basedOn w:val="Domylnaczcionkaakapitu"/>
    <w:link w:val="Tekstpodstawowy3"/>
    <w:rsid w:val="00F606E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"/>
    <w:basedOn w:val="Normalny"/>
    <w:link w:val="AkapitzlistZnak"/>
    <w:uiPriority w:val="34"/>
    <w:qFormat/>
    <w:rsid w:val="00F606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rsid w:val="00F606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606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6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53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uiPriority w:val="99"/>
    <w:qFormat/>
    <w:rsid w:val="00993B42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2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862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862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9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F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1643D0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3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0C8C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0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80C8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C696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7C69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1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62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6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24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.mrpips.gov.pl/realizuje-projekt/poznaj-zasady-promowania-projektu/poznaj-zasady-promowania-projektu-1.01.2018" TargetMode="External"/><Relationship Id="rId13" Type="http://schemas.openxmlformats.org/officeDocument/2006/relationships/hyperlink" Target="mailto:iod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fron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/dla-mediow/logo-fundusz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fs.mrpips.gov.pl/realizuje-projekt/poznaj-zasady-promowania-projektu/poznaj-zasady-promowania-projektu-1.01.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/dla-mediow/logo-fundusz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99A5-1230-4A13-A3BF-6E621B4C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38</Pages>
  <Words>10753</Words>
  <Characters>64523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Milewska-Podgrudna Anna</cp:lastModifiedBy>
  <cp:revision>39</cp:revision>
  <cp:lastPrinted>2019-09-23T08:11:00Z</cp:lastPrinted>
  <dcterms:created xsi:type="dcterms:W3CDTF">2019-09-13T07:50:00Z</dcterms:created>
  <dcterms:modified xsi:type="dcterms:W3CDTF">2019-09-25T09:49:00Z</dcterms:modified>
</cp:coreProperties>
</file>