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8774099"/>
      <w:bookmarkStart w:id="1" w:name="_Toc418690481"/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Pr="005154AD" w:rsidRDefault="005154AD" w:rsidP="005154AD">
      <w:pPr>
        <w:pStyle w:val="Nagwek1"/>
      </w:pPr>
      <w:r w:rsidRPr="005154AD">
        <w:t>Zapytanie rynku o ustalenie wartości szacunkowej usług</w:t>
      </w:r>
    </w:p>
    <w:p w:rsidR="00E07B2C" w:rsidRPr="00E07B2C" w:rsidRDefault="00E07B2C" w:rsidP="00E07B2C">
      <w:pPr>
        <w:tabs>
          <w:tab w:val="right" w:leader="hyphen" w:pos="953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eastAsia="pl-PL"/>
        </w:rPr>
      </w:pPr>
      <w:r w:rsidRPr="00E07B2C">
        <w:rPr>
          <w:rFonts w:asciiTheme="minorHAnsi" w:hAnsiTheme="minorHAnsi" w:cstheme="minorHAnsi"/>
          <w:b/>
          <w:bCs/>
          <w:sz w:val="40"/>
          <w:szCs w:val="40"/>
          <w:lang w:eastAsia="pl-PL"/>
        </w:rPr>
        <w:t xml:space="preserve">eksperta </w:t>
      </w:r>
      <w:r w:rsidR="00AA14B6">
        <w:rPr>
          <w:rFonts w:asciiTheme="minorHAnsi" w:hAnsiTheme="minorHAnsi" w:cstheme="minorHAnsi"/>
          <w:b/>
          <w:bCs/>
          <w:sz w:val="40"/>
          <w:szCs w:val="40"/>
          <w:lang w:eastAsia="pl-PL"/>
        </w:rPr>
        <w:t>wiodącego ds. metodyki szkoleń</w:t>
      </w:r>
    </w:p>
    <w:p w:rsidR="005154AD" w:rsidRDefault="005154AD" w:rsidP="005154AD">
      <w:pPr>
        <w:tabs>
          <w:tab w:val="num" w:pos="2880"/>
        </w:tabs>
        <w:suppressAutoHyphens w:val="0"/>
        <w:spacing w:after="120" w:line="276" w:lineRule="auto"/>
        <w:ind w:left="2880"/>
        <w:rPr>
          <w:rFonts w:asciiTheme="minorHAnsi" w:hAnsiTheme="minorHAnsi"/>
          <w:b/>
          <w:u w:val="single"/>
          <w:lang w:eastAsia="pl-PL"/>
        </w:rPr>
      </w:pPr>
    </w:p>
    <w:p w:rsidR="005154AD" w:rsidRDefault="005154AD" w:rsidP="005154AD">
      <w:pPr>
        <w:suppressAutoHyphens w:val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br w:type="page"/>
      </w:r>
      <w:bookmarkStart w:id="2" w:name="_GoBack"/>
      <w:bookmarkEnd w:id="2"/>
    </w:p>
    <w:p w:rsidR="005154AD" w:rsidRDefault="005154AD" w:rsidP="005154AD">
      <w:pPr>
        <w:jc w:val="center"/>
        <w:rPr>
          <w:rFonts w:asciiTheme="minorHAnsi" w:hAnsiTheme="minorHAnsi"/>
          <w:b/>
        </w:rPr>
      </w:pPr>
    </w:p>
    <w:p w:rsidR="005154AD" w:rsidRPr="005154AD" w:rsidRDefault="005154AD" w:rsidP="005154AD">
      <w:pPr>
        <w:pStyle w:val="Nagwek2"/>
      </w:pPr>
      <w:r w:rsidRPr="005154AD">
        <w:t>TERMIN WYKONANIA ZAMÓWIENIA</w:t>
      </w:r>
    </w:p>
    <w:p w:rsidR="00DE11E2" w:rsidRPr="00DE11E2" w:rsidRDefault="00DE11E2" w:rsidP="00CF15D6">
      <w:pPr>
        <w:suppressAutoHyphens w:val="0"/>
        <w:spacing w:before="120"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DE11E2">
        <w:rPr>
          <w:rFonts w:asciiTheme="minorHAnsi" w:eastAsiaTheme="minorHAnsi" w:hAnsiTheme="minorHAnsi" w:cstheme="minorBidi"/>
          <w:lang w:eastAsia="en-US"/>
        </w:rPr>
        <w:t>Świadczenie usługi rozpocznie się nie wcześniej niż od dnia 01.12.2019 r. i obejmować będzie 1 138 godzin (142,25 8-godzinnych dniówek) w okresie od podpisania umowy do 31.03.2023 r.</w:t>
      </w:r>
    </w:p>
    <w:p w:rsidR="005154AD" w:rsidRDefault="005154AD" w:rsidP="00945021">
      <w:pPr>
        <w:pStyle w:val="Nagwek1"/>
        <w:shd w:val="clear" w:color="auto" w:fill="D9E2F3" w:themeFill="accent1" w:themeFillTint="33"/>
      </w:pPr>
      <w:r>
        <w:t>OPIS PRZEDMIOTU ZAMÓWIENIA</w:t>
      </w:r>
    </w:p>
    <w:p w:rsidR="005154AD" w:rsidRDefault="005154AD" w:rsidP="005154AD">
      <w:pPr>
        <w:jc w:val="both"/>
        <w:rPr>
          <w:rFonts w:asciiTheme="minorHAnsi" w:hAnsiTheme="minorHAnsi"/>
        </w:rPr>
      </w:pPr>
    </w:p>
    <w:p w:rsidR="005154AD" w:rsidRPr="00945021" w:rsidRDefault="005154AD" w:rsidP="00945021">
      <w:pPr>
        <w:pStyle w:val="Nagwek2"/>
        <w:rPr>
          <w:rFonts w:eastAsia="Calibri"/>
        </w:rPr>
      </w:pPr>
      <w:r w:rsidRPr="00945021">
        <w:rPr>
          <w:rFonts w:eastAsia="Calibri"/>
        </w:rPr>
        <w:t>Ogólny opis zamówienia.</w:t>
      </w:r>
      <w:bookmarkEnd w:id="0"/>
      <w:r w:rsidRPr="00945021">
        <w:rPr>
          <w:rFonts w:eastAsia="Calibri"/>
        </w:rPr>
        <w:t xml:space="preserve"> </w:t>
      </w:r>
    </w:p>
    <w:bookmarkEnd w:id="1"/>
    <w:p w:rsidR="005154AD" w:rsidRDefault="005154AD" w:rsidP="00CF15D6">
      <w:pPr>
        <w:suppressAutoHyphens w:val="0"/>
        <w:spacing w:before="120" w:after="120" w:line="276" w:lineRule="auto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Przedmiotem zamówienia jest świadczenie usług eksperckich w projekcie </w:t>
      </w:r>
      <w:r>
        <w:rPr>
          <w:rFonts w:asciiTheme="minorHAnsi" w:eastAsia="Calibri" w:hAnsiTheme="minorHAnsi"/>
          <w:i/>
          <w:lang w:eastAsia="en-US"/>
        </w:rPr>
        <w:t>„Szkolenia dla pracowników sektora transportu zbiorowego w zakresie potrzeb osób o szczególnych potrzebach, w tym osób z niepełnosprawnościami”</w:t>
      </w:r>
      <w:r>
        <w:rPr>
          <w:rFonts w:asciiTheme="minorHAnsi" w:eastAsia="Calibri" w:hAnsiTheme="minorHAnsi"/>
          <w:lang w:eastAsia="en-US"/>
        </w:rPr>
        <w:t xml:space="preserve">, który realizowany </w:t>
      </w:r>
      <w:r w:rsidR="00E07B2C">
        <w:rPr>
          <w:rFonts w:asciiTheme="minorHAnsi" w:eastAsia="Calibri" w:hAnsiTheme="minorHAnsi"/>
          <w:lang w:eastAsia="en-US"/>
        </w:rPr>
        <w:t>jest</w:t>
      </w:r>
      <w:r>
        <w:rPr>
          <w:rFonts w:asciiTheme="minorHAnsi" w:eastAsia="Calibri" w:hAnsiTheme="minorHAnsi"/>
          <w:lang w:eastAsia="en-US"/>
        </w:rPr>
        <w:t xml:space="preserve"> przez PFRON </w:t>
      </w:r>
      <w:r>
        <w:rPr>
          <w:rFonts w:asciiTheme="minorHAnsi" w:eastAsia="Calibri" w:hAnsiTheme="minorHAnsi"/>
          <w:lang w:eastAsia="en-US"/>
        </w:rPr>
        <w:br/>
        <w:t xml:space="preserve">w partnerstwie z Urzędem Transportu Kolejowego i Instytutem Transportu Samochodowego. Jest to projekt pozakonkursowy koncepcyjny opracowany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</w:p>
    <w:p w:rsidR="005154AD" w:rsidRDefault="005154AD" w:rsidP="00945021">
      <w:pPr>
        <w:suppressAutoHyphens w:val="0"/>
        <w:spacing w:after="120" w:line="276" w:lineRule="auto"/>
        <w:contextualSpacing/>
        <w:rPr>
          <w:rFonts w:asciiTheme="minorHAnsi" w:eastAsia="Calibri" w:hAnsiTheme="minorHAnsi"/>
          <w:lang w:eastAsia="en-US"/>
        </w:rPr>
      </w:pPr>
    </w:p>
    <w:p w:rsidR="005154AD" w:rsidRDefault="005154AD" w:rsidP="00945021">
      <w:pPr>
        <w:suppressAutoHyphens w:val="0"/>
        <w:spacing w:after="120" w:line="276" w:lineRule="auto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Projekt ma na celu podniesienie kompetencji pracowników sektora transportu zbiorowego </w:t>
      </w:r>
      <w:r>
        <w:rPr>
          <w:rFonts w:asciiTheme="minorHAnsi" w:eastAsia="Calibri" w:hAnsiTheme="minorHAnsi"/>
          <w:lang w:eastAsia="en-US"/>
        </w:rPr>
        <w:br/>
        <w:t>w zakresie profesjonalnej obsługi osób o szczególnych potrzebach, w tym w szczególności osób z niepełnosprawnościami poprzez działania szkoleniowe oraz opracowanie standardów obsługi osób o szczególnych potrzebach korzystających z transportu zbiorowego i poradnika dotyczącego dostosowania kluczowych typów usług w zakresie transportu zbiorowego do potrzeb osób</w:t>
      </w:r>
      <w:r w:rsidR="000B3615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o szczególnych potrzebach, w tym osób z niepełnosprawnościami. </w:t>
      </w: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bookmarkStart w:id="3" w:name="_Toc418690482"/>
      <w:r>
        <w:rPr>
          <w:rFonts w:ascii="Calibri" w:eastAsia="Calibri" w:hAnsi="Calibri"/>
          <w:b/>
          <w:lang w:val="x-none" w:eastAsia="x-none"/>
        </w:rPr>
        <w:t xml:space="preserve">Informacje dotyczące </w:t>
      </w:r>
      <w:r w:rsidR="00DE11E2">
        <w:rPr>
          <w:rFonts w:ascii="Calibri" w:eastAsia="Calibri" w:hAnsi="Calibri"/>
          <w:b/>
          <w:lang w:eastAsia="x-none"/>
        </w:rPr>
        <w:t xml:space="preserve">wszystkich </w:t>
      </w:r>
      <w:r w:rsidR="00DE11E2">
        <w:rPr>
          <w:rFonts w:ascii="Calibri" w:eastAsia="Calibri" w:hAnsi="Calibri"/>
          <w:b/>
          <w:lang w:eastAsia="x-none"/>
        </w:rPr>
        <w:t>działań</w:t>
      </w:r>
      <w:r w:rsidR="00DE11E2">
        <w:rPr>
          <w:rFonts w:ascii="Calibri" w:eastAsia="Calibri" w:hAnsi="Calibri"/>
          <w:b/>
          <w:lang w:eastAsia="x-none"/>
        </w:rPr>
        <w:t xml:space="preserve"> </w:t>
      </w:r>
      <w:r>
        <w:rPr>
          <w:rFonts w:ascii="Calibri" w:eastAsia="Calibri" w:hAnsi="Calibri"/>
          <w:b/>
          <w:lang w:eastAsia="x-none"/>
        </w:rPr>
        <w:t>zaplanowanych w projekcie.</w:t>
      </w:r>
    </w:p>
    <w:bookmarkEnd w:id="3"/>
    <w:p w:rsidR="00A35238" w:rsidRPr="00A35238" w:rsidRDefault="00A35238" w:rsidP="00A35238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W ramach projektu zaplanowano: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przeprowadzenie diagnozy stanu obecnego w zakresie potrzeb dotyczących obsługi osób o szczególnych potrzebach, w tym osób z niepełnosprawnościami, korzystających z transportu zbiorowego kolejowego i kołowego;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analizę dobrych praktyk zagranicznych i krajowych w obszarze zapewnienia mobilności osobom o szczególnych potrzebach, w tym osobom z niepełnosprawnościami;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lastRenderedPageBreak/>
        <w:t xml:space="preserve">opracowanie </w:t>
      </w:r>
      <w:bookmarkStart w:id="4" w:name="_Hlk22541451"/>
      <w:r w:rsidRPr="00A35238">
        <w:rPr>
          <w:rFonts w:asciiTheme="minorHAnsi" w:eastAsia="Calibri" w:hAnsiTheme="minorHAnsi"/>
          <w:lang w:eastAsia="en-US"/>
        </w:rPr>
        <w:t xml:space="preserve">standardów </w:t>
      </w:r>
      <w:bookmarkStart w:id="5" w:name="_Hlk22541396"/>
      <w:bookmarkEnd w:id="4"/>
      <w:r w:rsidRPr="00A35238">
        <w:rPr>
          <w:rFonts w:asciiTheme="minorHAnsi" w:eastAsia="Calibri" w:hAnsiTheme="minorHAnsi"/>
          <w:lang w:eastAsia="en-US"/>
        </w:rPr>
        <w:t>dla kluczowych usług obsługi klienta o szczególnych potrzebach, w tym osób z niepełnosprawnościami</w:t>
      </w:r>
      <w:bookmarkEnd w:id="5"/>
      <w:r w:rsidRPr="00A35238">
        <w:rPr>
          <w:rFonts w:asciiTheme="minorHAnsi" w:eastAsia="Calibri" w:hAnsiTheme="minorHAnsi"/>
          <w:lang w:eastAsia="en-US"/>
        </w:rPr>
        <w:t>; zakres standardów obsługi klienta będzie obejmował m.in.:</w:t>
      </w:r>
    </w:p>
    <w:p w:rsidR="00A35238" w:rsidRPr="00A35238" w:rsidRDefault="00A35238" w:rsidP="00A35238">
      <w:pPr>
        <w:numPr>
          <w:ilvl w:val="1"/>
          <w:numId w:val="1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zasady efektywnej komunikacji z klientem, </w:t>
      </w:r>
    </w:p>
    <w:p w:rsidR="00A35238" w:rsidRPr="00A35238" w:rsidRDefault="00A35238" w:rsidP="00A35238">
      <w:pPr>
        <w:numPr>
          <w:ilvl w:val="1"/>
          <w:numId w:val="1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reakcje na bariery komunikacyjne występujące w relacjach z osobami </w:t>
      </w:r>
      <w:r w:rsidRPr="00A35238">
        <w:rPr>
          <w:rFonts w:asciiTheme="minorHAnsi" w:eastAsia="Calibri" w:hAnsiTheme="minorHAnsi"/>
          <w:lang w:eastAsia="en-US"/>
        </w:rPr>
        <w:br/>
        <w:t xml:space="preserve">o szczególnych potrzebach, w tym z osobami z niepełnosprawnościami, </w:t>
      </w:r>
    </w:p>
    <w:p w:rsidR="00A35238" w:rsidRPr="00A35238" w:rsidRDefault="00A35238" w:rsidP="00A35238">
      <w:pPr>
        <w:numPr>
          <w:ilvl w:val="1"/>
          <w:numId w:val="1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budowanie relacji z klientem, </w:t>
      </w:r>
    </w:p>
    <w:p w:rsidR="00A35238" w:rsidRPr="00A35238" w:rsidRDefault="00A35238" w:rsidP="00A35238">
      <w:pPr>
        <w:numPr>
          <w:ilvl w:val="1"/>
          <w:numId w:val="1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postępowanie w trudnych sytuacjach w czasie obsługi klienta, czy </w:t>
      </w:r>
    </w:p>
    <w:p w:rsidR="00A35238" w:rsidRDefault="00A35238" w:rsidP="00A35238">
      <w:pPr>
        <w:numPr>
          <w:ilvl w:val="1"/>
          <w:numId w:val="1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udzielanie pomocy dostosowanej do specyficznych potrzeb klienta.</w:t>
      </w:r>
    </w:p>
    <w:p w:rsidR="00193D24" w:rsidRPr="00193D24" w:rsidRDefault="00193D24" w:rsidP="00193D24">
      <w:pPr>
        <w:suppressAutoHyphens w:val="0"/>
        <w:spacing w:after="120" w:line="276" w:lineRule="auto"/>
        <w:ind w:left="363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Projekty standardów będą uwzględniały wewnętrzne uwarunkowania organizacyjne i istniejące wewnętrzne regulacje przewoźników transportu zbiorowego: kolejowych, międzymiastowych i komunalnych, tak aby opracowane standardy mogły być bez przeszkód adaptowane i włączane do obiegu organizacyjnego. Wstępnie przyjęto cztery podstawowe rodzaje stanowisk, na których świadczone są usługi klientom: </w:t>
      </w:r>
    </w:p>
    <w:p w:rsidR="00193D24" w:rsidRPr="00193D24" w:rsidRDefault="00193D24" w:rsidP="00193D24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kasjer biletowy, </w:t>
      </w:r>
    </w:p>
    <w:p w:rsidR="00193D24" w:rsidRPr="00193D24" w:rsidRDefault="00193D24" w:rsidP="00193D24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pracownik obsługi dworca, </w:t>
      </w:r>
    </w:p>
    <w:p w:rsidR="00193D24" w:rsidRPr="00193D24" w:rsidRDefault="00193D24" w:rsidP="00193D24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personel pokładowy, </w:t>
      </w:r>
    </w:p>
    <w:p w:rsidR="00193D24" w:rsidRPr="00193D24" w:rsidRDefault="00193D24" w:rsidP="00193D24">
      <w:pPr>
        <w:pStyle w:val="Akapitzlist"/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>kontroler biletów.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opracowanie </w:t>
      </w:r>
      <w:bookmarkStart w:id="6" w:name="_Hlk22541492"/>
      <w:r w:rsidRPr="00A35238">
        <w:rPr>
          <w:rFonts w:asciiTheme="minorHAnsi" w:eastAsia="Calibri" w:hAnsiTheme="minorHAnsi"/>
          <w:lang w:eastAsia="en-US"/>
        </w:rPr>
        <w:t>ok. 12 procedur stanowiskowych w trzech grupach docelowych przewoźników  transportu zbiorowego: kolejowych, międzymiastowych i komunalnych</w:t>
      </w:r>
      <w:bookmarkEnd w:id="6"/>
      <w:r w:rsidRPr="00A35238">
        <w:rPr>
          <w:rFonts w:asciiTheme="minorHAnsi" w:eastAsia="Calibri" w:hAnsiTheme="minorHAnsi"/>
          <w:lang w:eastAsia="en-US"/>
        </w:rPr>
        <w:t>; procedury stanowiskowe będą elementem uzupełniającym standardy obsługi klienta w celu ustalenia jednolitych dla danego przewoźnika zasad postępowania, którymi mają się kierować pracownicy obsługi klienta, bez względu na płeć;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bookmarkStart w:id="7" w:name="_Hlk22541332"/>
      <w:r w:rsidRPr="00CF15D6">
        <w:rPr>
          <w:rFonts w:asciiTheme="minorHAnsi" w:eastAsia="Calibri" w:hAnsiTheme="minorHAnsi"/>
          <w:b/>
          <w:lang w:eastAsia="en-US"/>
        </w:rPr>
        <w:t>opracowanie programu szkoleń, materiałów szkoleniowych, materiałów metodycznych i instrukcji dla trenerów oraz kadry zarządzającej i pracowników działów rozwoju zasobów ludzkich u przewoźników objętych działaniami projektu</w:t>
      </w:r>
      <w:r w:rsidRPr="00A35238">
        <w:rPr>
          <w:rFonts w:asciiTheme="minorHAnsi" w:eastAsia="Calibri" w:hAnsiTheme="minorHAnsi"/>
          <w:lang w:eastAsia="en-US"/>
        </w:rPr>
        <w:t>;</w:t>
      </w:r>
    </w:p>
    <w:bookmarkEnd w:id="7"/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przeprowadzenie szkolenia nt. opracowanych standardów i procedur stanowiskowych dla 5 tysięcy pracowników przewoźników transportu zbiorowego </w:t>
      </w:r>
      <w:r w:rsidRPr="00A35238">
        <w:rPr>
          <w:rFonts w:asciiTheme="minorHAnsi" w:eastAsia="Calibri" w:hAnsiTheme="minorHAnsi"/>
          <w:lang w:eastAsia="en-US"/>
        </w:rPr>
        <w:lastRenderedPageBreak/>
        <w:t xml:space="preserve">kołowego i kolejowego wraz z jego ewaluacją, opracowaniem wniosków i rekomendacji, które posłużą do opracowania ostatecznej wersji standardów i procedur; 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opracowanie poradnika dotyczącego dostosowania kluczowych typów usług w zakresie transportu zbiorowego kołowego i kolejowego świadczonych przez przewoźników do potrzeb osób o szczególnych potrzebach, w tym osób z niepełnosprawnościami;</w:t>
      </w:r>
    </w:p>
    <w:p w:rsidR="00A35238" w:rsidRPr="00A35238" w:rsidRDefault="00A35238" w:rsidP="00A35238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zorganizowanie 10 seminariów regionalnych upowszechniających opracowane w projekcie standardy obsługi i procedury stanowiskowe wśród przewoźników transportu zbiorowego kołowego i kolejowego, których pracownicy nie wezmą udziału w szkoleniach oferowanych w projekcie.</w:t>
      </w:r>
    </w:p>
    <w:p w:rsidR="005154AD" w:rsidRDefault="005154AD" w:rsidP="00945021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rPr>
          <w:rFonts w:ascii="Calibri" w:eastAsia="Calibri" w:hAnsi="Calibri"/>
          <w:b/>
          <w:lang w:val="x-none" w:eastAsia="x-none"/>
        </w:rPr>
      </w:pPr>
      <w:r>
        <w:rPr>
          <w:rFonts w:ascii="Calibri" w:eastAsia="Calibri" w:hAnsi="Calibri"/>
          <w:b/>
          <w:lang w:val="x-none" w:eastAsia="x-none"/>
        </w:rPr>
        <w:t xml:space="preserve">Szczegółowy opis </w:t>
      </w:r>
      <w:bookmarkStart w:id="8" w:name="_Hlk9249583"/>
      <w:r>
        <w:rPr>
          <w:rFonts w:ascii="Calibri" w:eastAsia="Calibri" w:hAnsi="Calibri"/>
          <w:b/>
          <w:lang w:val="x-none" w:eastAsia="x-none"/>
        </w:rPr>
        <w:t>usług</w:t>
      </w:r>
      <w:r>
        <w:rPr>
          <w:rFonts w:ascii="Calibri" w:eastAsia="Calibri" w:hAnsi="Calibri"/>
          <w:b/>
          <w:lang w:eastAsia="x-none"/>
        </w:rPr>
        <w:t xml:space="preserve">i </w:t>
      </w:r>
      <w:bookmarkStart w:id="9" w:name="_Hlk15888237"/>
      <w:bookmarkEnd w:id="8"/>
      <w:r w:rsidR="003A6949">
        <w:rPr>
          <w:rFonts w:ascii="Calibri" w:eastAsia="Calibri" w:hAnsi="Calibri"/>
          <w:b/>
          <w:lang w:eastAsia="x-none"/>
        </w:rPr>
        <w:t xml:space="preserve">eksperta </w:t>
      </w:r>
      <w:r w:rsidR="00E07B2C" w:rsidRPr="00E07B2C">
        <w:rPr>
          <w:rFonts w:ascii="Calibri" w:eastAsia="Calibri" w:hAnsi="Calibri"/>
          <w:b/>
          <w:bCs/>
          <w:lang w:eastAsia="x-none"/>
        </w:rPr>
        <w:t>strony pozarządowej – członka Grupy Doradczej</w:t>
      </w:r>
      <w:bookmarkEnd w:id="9"/>
      <w:r>
        <w:rPr>
          <w:rFonts w:ascii="Calibri" w:eastAsia="Calibri" w:hAnsi="Calibri"/>
          <w:b/>
          <w:bCs/>
          <w:lang w:eastAsia="x-none"/>
        </w:rPr>
        <w:t>.</w:t>
      </w:r>
    </w:p>
    <w:p w:rsidR="00CF15D6" w:rsidRDefault="00CF15D6" w:rsidP="00CF15D6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 ramach usługi eksperta wiodącego ds. </w:t>
      </w:r>
      <w:r>
        <w:rPr>
          <w:rFonts w:asciiTheme="minorHAnsi" w:eastAsia="Calibri" w:hAnsiTheme="minorHAnsi"/>
          <w:lang w:eastAsia="en-US"/>
        </w:rPr>
        <w:t>metodyki szkoleń</w:t>
      </w:r>
      <w:r>
        <w:rPr>
          <w:rFonts w:asciiTheme="minorHAnsi" w:eastAsia="Calibri" w:hAnsiTheme="minorHAnsi"/>
          <w:lang w:eastAsia="en-US"/>
        </w:rPr>
        <w:t xml:space="preserve"> Wykonawca zobowiązany jest do:</w:t>
      </w:r>
    </w:p>
    <w:p w:rsidR="009B0935" w:rsidRDefault="00CF15D6" w:rsidP="00CF15D6">
      <w:pPr>
        <w:numPr>
          <w:ilvl w:val="0"/>
          <w:numId w:val="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9B0935">
        <w:rPr>
          <w:rFonts w:asciiTheme="minorHAnsi" w:eastAsia="Calibri" w:hAnsiTheme="minorHAnsi"/>
          <w:lang w:eastAsia="en-US"/>
        </w:rPr>
        <w:t>opracowani</w:t>
      </w:r>
      <w:r w:rsidR="009B0935">
        <w:rPr>
          <w:rFonts w:asciiTheme="minorHAnsi" w:eastAsia="Calibri" w:hAnsiTheme="minorHAnsi"/>
          <w:lang w:eastAsia="en-US"/>
        </w:rPr>
        <w:t>a</w:t>
      </w:r>
      <w:r w:rsidRPr="009B0935">
        <w:rPr>
          <w:rFonts w:asciiTheme="minorHAnsi" w:eastAsia="Calibri" w:hAnsiTheme="minorHAnsi"/>
          <w:lang w:eastAsia="en-US"/>
        </w:rPr>
        <w:t xml:space="preserve"> programu szkoleń</w:t>
      </w:r>
      <w:r w:rsidR="009B0935">
        <w:rPr>
          <w:rFonts w:asciiTheme="minorHAnsi" w:eastAsia="Calibri" w:hAnsiTheme="minorHAnsi"/>
          <w:lang w:eastAsia="en-US"/>
        </w:rPr>
        <w:t xml:space="preserve"> na podstawie przygotowanych w projekcie:  </w:t>
      </w:r>
      <w:r w:rsidR="009B0935" w:rsidRPr="009B0935">
        <w:rPr>
          <w:rFonts w:asciiTheme="minorHAnsi" w:eastAsia="Calibri" w:hAnsiTheme="minorHAnsi"/>
          <w:lang w:eastAsia="en-US"/>
        </w:rPr>
        <w:t>standardów dla kluczowych usług obsługi klienta o szczególnych potrzebach, w tym osób z niepełnosprawnościami</w:t>
      </w:r>
      <w:r w:rsidR="009B0935" w:rsidRPr="009B0935">
        <w:rPr>
          <w:rFonts w:asciiTheme="minorHAnsi" w:eastAsia="Calibri" w:hAnsiTheme="minorHAnsi"/>
          <w:lang w:eastAsia="en-US"/>
        </w:rPr>
        <w:t xml:space="preserve"> </w:t>
      </w:r>
      <w:r w:rsidR="009B0935">
        <w:rPr>
          <w:rFonts w:asciiTheme="minorHAnsi" w:eastAsia="Calibri" w:hAnsiTheme="minorHAnsi"/>
          <w:lang w:eastAsia="en-US"/>
        </w:rPr>
        <w:t xml:space="preserve">i </w:t>
      </w:r>
      <w:r w:rsidR="009B0935" w:rsidRPr="009B0935">
        <w:rPr>
          <w:rFonts w:asciiTheme="minorHAnsi" w:eastAsia="Calibri" w:hAnsiTheme="minorHAnsi"/>
          <w:lang w:eastAsia="en-US"/>
        </w:rPr>
        <w:t>ok. 12 procedur stanowiskowych w trzech grupach docelowych przewoźników  transportu zbiorowego: kolejowych, międzymiastowych i komunalnych</w:t>
      </w:r>
      <w:r w:rsidR="009B0935">
        <w:rPr>
          <w:rFonts w:asciiTheme="minorHAnsi" w:eastAsia="Calibri" w:hAnsiTheme="minorHAnsi"/>
          <w:lang w:eastAsia="en-US"/>
        </w:rPr>
        <w:t>;</w:t>
      </w:r>
      <w:r w:rsidRPr="009B0935">
        <w:rPr>
          <w:rFonts w:asciiTheme="minorHAnsi" w:eastAsia="Calibri" w:hAnsiTheme="minorHAnsi"/>
          <w:lang w:eastAsia="en-US"/>
        </w:rPr>
        <w:t xml:space="preserve"> </w:t>
      </w:r>
    </w:p>
    <w:p w:rsidR="009B0935" w:rsidRDefault="009B0935" w:rsidP="00CF15D6">
      <w:pPr>
        <w:numPr>
          <w:ilvl w:val="0"/>
          <w:numId w:val="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opracowania </w:t>
      </w:r>
      <w:r w:rsidR="00CF15D6" w:rsidRPr="009B0935">
        <w:rPr>
          <w:rFonts w:asciiTheme="minorHAnsi" w:eastAsia="Calibri" w:hAnsiTheme="minorHAnsi"/>
          <w:lang w:eastAsia="en-US"/>
        </w:rPr>
        <w:t>materiałów szkoleniowych</w:t>
      </w:r>
      <w:r>
        <w:rPr>
          <w:rFonts w:asciiTheme="minorHAnsi" w:eastAsia="Calibri" w:hAnsiTheme="minorHAnsi"/>
          <w:lang w:eastAsia="en-US"/>
        </w:rPr>
        <w:t xml:space="preserve"> dla uczestników szkoleń, tj. pracowników przewoźników transportu zbiorowego: miejskiego, kolejowego i międzymiastowego;</w:t>
      </w:r>
      <w:r w:rsidR="00CF15D6" w:rsidRPr="009B0935">
        <w:rPr>
          <w:rFonts w:asciiTheme="minorHAnsi" w:eastAsia="Calibri" w:hAnsiTheme="minorHAnsi"/>
          <w:lang w:eastAsia="en-US"/>
        </w:rPr>
        <w:t xml:space="preserve"> </w:t>
      </w:r>
    </w:p>
    <w:p w:rsidR="00CF15D6" w:rsidRPr="009B0935" w:rsidRDefault="009B0935" w:rsidP="00CF15D6">
      <w:pPr>
        <w:numPr>
          <w:ilvl w:val="0"/>
          <w:numId w:val="2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opracowania </w:t>
      </w:r>
      <w:r w:rsidR="00CF15D6" w:rsidRPr="009B0935">
        <w:rPr>
          <w:rFonts w:asciiTheme="minorHAnsi" w:eastAsia="Calibri" w:hAnsiTheme="minorHAnsi"/>
          <w:lang w:eastAsia="en-US"/>
        </w:rPr>
        <w:t>materiałów metodycznych i instrukcji dla trenerów oraz kadry zarządzającej i pracowników działów rozwoju zasobów ludzkich u przewoźników objętych działaniami projektu;</w:t>
      </w:r>
    </w:p>
    <w:p w:rsidR="00CF15D6" w:rsidRDefault="00CF15D6" w:rsidP="00BD7F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udziału w 1 dniowych spotkaniach i </w:t>
      </w:r>
      <w:r w:rsidR="009B0935">
        <w:rPr>
          <w:rFonts w:asciiTheme="minorHAnsi" w:eastAsia="Calibri" w:hAnsiTheme="minorHAnsi"/>
          <w:lang w:eastAsia="en-US"/>
        </w:rPr>
        <w:t xml:space="preserve">ewentualnie </w:t>
      </w:r>
      <w:r>
        <w:rPr>
          <w:rFonts w:asciiTheme="minorHAnsi" w:eastAsia="Calibri" w:hAnsiTheme="minorHAnsi"/>
          <w:lang w:eastAsia="en-US"/>
        </w:rPr>
        <w:t>2 dniowych warsztatach powołanej w projekcie Grupy Doradczej</w:t>
      </w:r>
      <w:r>
        <w:rPr>
          <w:rStyle w:val="Odwoanieprzypisudolnego"/>
          <w:rFonts w:asciiTheme="minorHAnsi" w:eastAsia="Calibri" w:hAnsiTheme="minorHAnsi"/>
          <w:lang w:eastAsia="en-US"/>
        </w:rPr>
        <w:footnoteReference w:id="1"/>
      </w:r>
      <w:r>
        <w:rPr>
          <w:rFonts w:asciiTheme="minorHAnsi" w:eastAsia="Calibri" w:hAnsiTheme="minorHAnsi"/>
          <w:lang w:eastAsia="en-US"/>
        </w:rPr>
        <w:t xml:space="preserve"> - </w:t>
      </w:r>
      <w:r w:rsidR="009B0935">
        <w:rPr>
          <w:rFonts w:asciiTheme="minorHAnsi" w:eastAsia="Calibri" w:hAnsiTheme="minorHAnsi"/>
          <w:lang w:eastAsia="en-US"/>
        </w:rPr>
        <w:t>grudzień</w:t>
      </w:r>
      <w:r>
        <w:rPr>
          <w:rFonts w:asciiTheme="minorHAnsi" w:eastAsia="Calibri" w:hAnsiTheme="minorHAnsi"/>
          <w:lang w:eastAsia="en-US"/>
        </w:rPr>
        <w:t xml:space="preserve"> 2019 – </w:t>
      </w:r>
      <w:r w:rsidR="009B0935">
        <w:rPr>
          <w:rFonts w:asciiTheme="minorHAnsi" w:eastAsia="Calibri" w:hAnsiTheme="minorHAnsi"/>
          <w:lang w:eastAsia="en-US"/>
        </w:rPr>
        <w:t>2020 r. i styczeń – marzec 2023 r.</w:t>
      </w:r>
      <w:r>
        <w:rPr>
          <w:rFonts w:asciiTheme="minorHAnsi" w:eastAsia="Calibri" w:hAnsiTheme="minorHAnsi"/>
          <w:lang w:eastAsia="en-US"/>
        </w:rPr>
        <w:t xml:space="preserve"> (ok. </w:t>
      </w:r>
      <w:r w:rsidR="009B0935">
        <w:rPr>
          <w:rFonts w:asciiTheme="minorHAnsi" w:eastAsia="Calibri" w:hAnsiTheme="minorHAnsi"/>
          <w:lang w:eastAsia="en-US"/>
        </w:rPr>
        <w:t>2 spotkań i 1 warsztat</w:t>
      </w:r>
      <w:r>
        <w:rPr>
          <w:rFonts w:asciiTheme="minorHAnsi" w:eastAsia="Calibri" w:hAnsiTheme="minorHAnsi"/>
          <w:lang w:eastAsia="en-US"/>
        </w:rPr>
        <w:t>)</w:t>
      </w:r>
      <w:r w:rsidR="009B0935">
        <w:rPr>
          <w:rFonts w:asciiTheme="minorHAnsi" w:eastAsia="Calibri" w:hAnsiTheme="minorHAnsi"/>
          <w:lang w:eastAsia="en-US"/>
        </w:rPr>
        <w:t>.</w:t>
      </w:r>
    </w:p>
    <w:p w:rsidR="00CF15D6" w:rsidRDefault="00CF15D6" w:rsidP="00CF15D6">
      <w:pPr>
        <w:pStyle w:val="Akapitzlist"/>
        <w:ind w:left="780"/>
        <w:rPr>
          <w:rFonts w:asciiTheme="minorHAnsi" w:eastAsia="Calibri" w:hAnsiTheme="minorHAnsi"/>
          <w:lang w:eastAsia="en-US"/>
        </w:rPr>
      </w:pPr>
    </w:p>
    <w:p w:rsidR="00CF15D6" w:rsidRDefault="00CF15D6" w:rsidP="00BD7F2A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 xml:space="preserve">Do opracowania </w:t>
      </w:r>
      <w:r w:rsidR="00BD7F2A" w:rsidRPr="00BD7F2A">
        <w:rPr>
          <w:rFonts w:asciiTheme="minorHAnsi" w:eastAsia="Calibri" w:hAnsiTheme="minorHAnsi"/>
          <w:lang w:eastAsia="en-US"/>
        </w:rPr>
        <w:t>programu szkoleń, materiałów szkoleniowych, materiałów metodycznych i instrukcji dla trenerów oraz kadry zarządzającej i pracowników działów rozwoju zasobów ludzkich u przewoźników objętych działaniami projektu</w:t>
      </w:r>
      <w:r w:rsidR="00BD7F2A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zostanie powołany zespół ekspertów, w którego skład wejdą przedstawiciele PFRON oraz partnerów projektu, tj. Urzędu Transportu Kolejowego i Instytutu Transportu Samochodowego. </w:t>
      </w:r>
    </w:p>
    <w:p w:rsidR="005154AD" w:rsidRDefault="00CF15D6" w:rsidP="00945021">
      <w:pPr>
        <w:suppressAutoHyphens w:val="0"/>
        <w:spacing w:after="120" w:line="276" w:lineRule="auto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Zespół ekspertów będzie pracował pod kierownictwem eksperta wiodącego </w:t>
      </w:r>
      <w:bookmarkStart w:id="10" w:name="_Hlk5976922"/>
      <w:r>
        <w:rPr>
          <w:rFonts w:asciiTheme="minorHAnsi" w:eastAsia="Calibri" w:hAnsiTheme="minorHAnsi"/>
          <w:bCs/>
          <w:lang w:eastAsia="en-US"/>
        </w:rPr>
        <w:t xml:space="preserve">ds. </w:t>
      </w:r>
      <w:r w:rsidR="00BD7F2A">
        <w:rPr>
          <w:rFonts w:asciiTheme="minorHAnsi" w:eastAsia="Calibri" w:hAnsiTheme="minorHAnsi"/>
          <w:bCs/>
          <w:lang w:eastAsia="en-US"/>
        </w:rPr>
        <w:t>metodyki szkoleń</w:t>
      </w:r>
      <w:r>
        <w:rPr>
          <w:rFonts w:asciiTheme="minorHAnsi" w:eastAsia="Calibri" w:hAnsiTheme="minorHAnsi"/>
          <w:bCs/>
          <w:lang w:eastAsia="en-US"/>
        </w:rPr>
        <w:t>.</w:t>
      </w:r>
      <w:bookmarkEnd w:id="10"/>
      <w:r>
        <w:rPr>
          <w:rFonts w:asciiTheme="minorHAnsi" w:eastAsia="Calibri" w:hAnsiTheme="minorHAnsi"/>
          <w:bCs/>
          <w:lang w:eastAsia="en-US"/>
        </w:rPr>
        <w:t xml:space="preserve"> </w:t>
      </w:r>
    </w:p>
    <w:p w:rsidR="005154AD" w:rsidRDefault="005154AD" w:rsidP="00C24EE4">
      <w:pPr>
        <w:pStyle w:val="Nagwek1"/>
        <w:shd w:val="clear" w:color="auto" w:fill="D9E2F3" w:themeFill="accent1" w:themeFillTint="33"/>
      </w:pPr>
      <w:r>
        <w:t>SPOSÓB I TERMIN DOKONANIA SZACOWANIA</w:t>
      </w:r>
    </w:p>
    <w:p w:rsidR="005154AD" w:rsidRDefault="005154AD" w:rsidP="005154AD">
      <w:pPr>
        <w:pStyle w:val="Akapitzlist"/>
        <w:ind w:left="360"/>
        <w:rPr>
          <w:rFonts w:asciiTheme="minorHAnsi" w:hAnsiTheme="minorHAnsi"/>
          <w:b/>
        </w:rPr>
      </w:pP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Oszacowania kosztów proszę dokonać na formularzu szacunkowej wyceny stanowiącym załącznik do zapytania.</w:t>
      </w: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Prosimy o przesłanie odpowiedzi do dnia </w:t>
      </w:r>
      <w:r w:rsidR="00F23C34">
        <w:rPr>
          <w:rFonts w:asciiTheme="minorHAnsi" w:hAnsiTheme="minorHAnsi"/>
          <w:b/>
        </w:rPr>
        <w:t>2</w:t>
      </w:r>
      <w:r w:rsidR="007B1416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.</w:t>
      </w:r>
      <w:r w:rsidR="00F23C34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.2019</w:t>
      </w:r>
      <w:r>
        <w:rPr>
          <w:rFonts w:asciiTheme="minorHAnsi" w:hAnsiTheme="minorHAnsi"/>
        </w:rPr>
        <w:t xml:space="preserve"> r. do godz. </w:t>
      </w:r>
      <w:r w:rsidR="00F23C34">
        <w:rPr>
          <w:rFonts w:asciiTheme="minorHAnsi" w:hAnsiTheme="minorHAnsi"/>
        </w:rPr>
        <w:t>1</w:t>
      </w:r>
      <w:r w:rsidR="00311903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F23C34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na adres e-mail: </w:t>
      </w:r>
      <w:hyperlink r:id="rId8" w:history="1">
        <w:r>
          <w:rPr>
            <w:rStyle w:val="Hipercze"/>
            <w:rFonts w:asciiTheme="minorHAnsi" w:hAnsiTheme="minorHAnsi"/>
          </w:rPr>
          <w:t>aniedoszewska@pfron.org.pl</w:t>
        </w:r>
      </w:hyperlink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</w:p>
    <w:p w:rsidR="005154AD" w:rsidRDefault="005154AD" w:rsidP="00945021">
      <w:pPr>
        <w:suppressAutoHyphens w:val="0"/>
        <w:spacing w:before="120" w:after="1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5154AD" w:rsidRDefault="005154AD" w:rsidP="005154A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54AD" w:rsidRDefault="005154AD" w:rsidP="005154AD">
      <w:pPr>
        <w:widowControl w:val="0"/>
        <w:suppressAutoHyphens w:val="0"/>
        <w:spacing w:after="160" w:line="254" w:lineRule="auto"/>
        <w:jc w:val="right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do zapytania</w:t>
      </w:r>
    </w:p>
    <w:p w:rsidR="005154AD" w:rsidRDefault="005154AD" w:rsidP="00FF048A">
      <w:pPr>
        <w:pStyle w:val="Nagwek1"/>
        <w:shd w:val="clear" w:color="auto" w:fill="D9E2F3" w:themeFill="accent1" w:themeFillTint="33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5154AD" w:rsidTr="005154AD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i adres Wykonawcy</w:t>
            </w:r>
            <w:r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</w:tc>
      </w:tr>
      <w:tr w:rsidR="005154AD" w:rsidTr="005154AD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Osoba/y wskazana/e do kontaktów z Zamawiającym: </w:t>
            </w:r>
          </w:p>
          <w:p w:rsidR="005154AD" w:rsidRDefault="005154AD">
            <w:pPr>
              <w:widowControl w:val="0"/>
              <w:suppressAutoHyphens w:val="0"/>
              <w:spacing w:before="120" w:after="12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_____________________________________________, tel.: _______________________ </w:t>
            </w:r>
          </w:p>
        </w:tc>
      </w:tr>
    </w:tbl>
    <w:p w:rsidR="005154AD" w:rsidRDefault="005154AD" w:rsidP="005154AD">
      <w:pPr>
        <w:widowControl w:val="0"/>
        <w:suppressAutoHyphens w:val="0"/>
        <w:spacing w:after="160" w:line="120" w:lineRule="atLeast"/>
        <w:jc w:val="both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</w:p>
    <w:p w:rsidR="005154AD" w:rsidRDefault="005154AD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Nawiązując do zapytania o szacunkowy koszt wykonania zamówienia na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usługę </w:t>
      </w:r>
      <w:r w:rsidR="00FF048A" w:rsidRPr="00FF048A">
        <w:rPr>
          <w:rFonts w:ascii="Calibri" w:eastAsia="Calibri" w:hAnsi="Calibri"/>
          <w:i/>
          <w:sz w:val="22"/>
          <w:szCs w:val="22"/>
          <w:lang w:eastAsia="en-US"/>
        </w:rPr>
        <w:t xml:space="preserve">eksperta </w:t>
      </w:r>
      <w:r w:rsidR="00D444E1">
        <w:rPr>
          <w:rFonts w:ascii="Calibri" w:eastAsia="Calibri" w:hAnsi="Calibri"/>
          <w:i/>
          <w:sz w:val="22"/>
          <w:szCs w:val="22"/>
          <w:lang w:eastAsia="en-US"/>
        </w:rPr>
        <w:t>wiodącego ds. metodyki szkoleń</w:t>
      </w:r>
      <w:r>
        <w:rPr>
          <w:rFonts w:ascii="Calibri" w:eastAsia="Calibri" w:hAnsi="Calibri"/>
          <w:sz w:val="22"/>
          <w:szCs w:val="22"/>
          <w:lang w:eastAsia="en-US"/>
        </w:rPr>
        <w:t>, w pełnym rzeczowym zakresie ujętym w zapytaniu, przedstawiam wycenę, zgodnie z poniższą tabelę:</w:t>
      </w:r>
    </w:p>
    <w:tbl>
      <w:tblPr>
        <w:tblStyle w:val="Tabela-Siatka8"/>
        <w:tblW w:w="10371" w:type="dxa"/>
        <w:tblInd w:w="-572" w:type="dxa"/>
        <w:tblLook w:val="04A0" w:firstRow="1" w:lastRow="0" w:firstColumn="1" w:lastColumn="0" w:noHBand="0" w:noVBand="1"/>
        <w:tblDescription w:val="Tabela złożona z 7 kolumn 1 3 wierszy. Kolumna 1 to liczba pożądkowa, kolumna 2 Przedmiot wyceny tj. Usługi ekseprta ds. metodyki szkoleń, kolumna 3 Liczba godzin tj. 1 138 godzin, kolumna 4 Cena jednostkowa netto (cena 1 godziny), kolumna 5 Stawka VAT, kolumna 6 Wartość netto tj. iloczyn wartości z  kolumny 3 i 4, kolumna 7 Wartośc brutto, tj. suma wartości z kolumny 5 i 6."/>
      </w:tblPr>
      <w:tblGrid>
        <w:gridCol w:w="549"/>
        <w:gridCol w:w="2438"/>
        <w:gridCol w:w="1525"/>
        <w:gridCol w:w="1725"/>
        <w:gridCol w:w="898"/>
        <w:gridCol w:w="1654"/>
        <w:gridCol w:w="1582"/>
      </w:tblGrid>
      <w:tr w:rsidR="005154AD" w:rsidRPr="00FF048A" w:rsidTr="005154AD">
        <w:trPr>
          <w:trHeight w:val="525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Przedmiot wyceny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Liczba </w:t>
            </w:r>
            <w:r w:rsidR="00D444E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godzin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Cena jedn. netto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(cena 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1 </w:t>
            </w:r>
            <w:r w:rsidR="00D444E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godziny</w:t>
            </w: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Stawka </w:t>
            </w: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  <w:t>VAT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Wartość netto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(kol. C x kol. D)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Wartość brutto</w:t>
            </w:r>
            <w:r w:rsidR="00DA165E">
              <w:rPr>
                <w:rStyle w:val="Odwoanieprzypisudolnego"/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footnoteReference w:id="2"/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(kol. F + kol. E)</w:t>
            </w:r>
          </w:p>
        </w:tc>
      </w:tr>
      <w:tr w:rsidR="005154AD" w:rsidRPr="00FF048A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F048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5154AD" w:rsidRPr="00FF048A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r w:rsidR="00FF048A" w:rsidRPr="00FF048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eksperta </w:t>
            </w:r>
            <w:r w:rsidR="00D444E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wiodącego ds. metodyki szkoleń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D444E1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1 138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……..%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5154AD" w:rsidRDefault="005154AD" w:rsidP="005154AD">
      <w:pPr>
        <w:suppressAutoHyphens w:val="0"/>
        <w:spacing w:before="120"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Oświadczam/y, że: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Złożona przeze mnie/nas wycena jest zgodna z treścią zapytania.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5154AD" w:rsidTr="005154AD">
        <w:trPr>
          <w:trHeight w:val="175"/>
          <w:jc w:val="center"/>
        </w:trPr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</w:t>
            </w:r>
          </w:p>
          <w:p w:rsidR="005154AD" w:rsidRDefault="005154AD">
            <w:pPr>
              <w:widowControl w:val="0"/>
              <w:tabs>
                <w:tab w:val="left" w:pos="639"/>
              </w:tabs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(podpisy uprawnionych przedstawicieli Wykonawcy) </w:t>
            </w:r>
          </w:p>
        </w:tc>
      </w:tr>
    </w:tbl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/>
    <w:sectPr w:rsidR="005154AD" w:rsidSect="00AB36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E" w:rsidRDefault="00274F1E" w:rsidP="005154AD">
      <w:r>
        <w:separator/>
      </w:r>
    </w:p>
  </w:endnote>
  <w:endnote w:type="continuationSeparator" w:id="0">
    <w:p w:rsidR="00274F1E" w:rsidRDefault="00274F1E" w:rsidP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21" w:rsidRDefault="00AB3621">
    <w:pPr>
      <w:pStyle w:val="Stopka"/>
    </w:pPr>
    <w:r>
      <w:rPr>
        <w:noProof/>
      </w:rPr>
      <w:drawing>
        <wp:inline distT="0" distB="0" distL="0" distR="0" wp14:anchorId="73D90CB7" wp14:editId="68C9ACBB">
          <wp:extent cx="1706880" cy="902335"/>
          <wp:effectExtent l="0" t="0" r="7620" b="0"/>
          <wp:docPr id="1" name="Obraz 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E" w:rsidRDefault="00274F1E" w:rsidP="005154AD">
      <w:r>
        <w:separator/>
      </w:r>
    </w:p>
  </w:footnote>
  <w:footnote w:type="continuationSeparator" w:id="0">
    <w:p w:rsidR="00274F1E" w:rsidRDefault="00274F1E" w:rsidP="005154AD">
      <w:r>
        <w:continuationSeparator/>
      </w:r>
    </w:p>
  </w:footnote>
  <w:footnote w:id="1">
    <w:p w:rsidR="00CF15D6" w:rsidRDefault="00CF15D6" w:rsidP="00CF15D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Grupa Doradcza składać się będzie z 5 przedstawicieli organizacji pozarządowych reprezentujących środowisko osób z niepełnosprawnościami i 5 przedstawicieli przewoźników transportu zbiorowego. Grupa będzie pełniła funkcję opiniodawczo-doradczą w projekcie</w:t>
      </w:r>
      <w:r>
        <w:t xml:space="preserve">.  </w:t>
      </w:r>
    </w:p>
  </w:footnote>
  <w:footnote w:id="2">
    <w:p w:rsidR="00DA165E" w:rsidRPr="00DA165E" w:rsidRDefault="00DA165E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A165E">
        <w:rPr>
          <w:sz w:val="20"/>
          <w:szCs w:val="20"/>
        </w:rPr>
        <w:t>Podane ceny muszą obejmować wszystkie koszty realizacji usługi z uwzględnieniem wszystkich opłat i podatków (także od towarów i usług, a w przypadku osób fizycznych nie prowadzących działalności gospodarczej podatek dochodowy, składki na ubezpieczenie zdrowotne i/lub składki na ubezpieczenie społeczne (pracownika i pracodawcy) i/lub chorobowe).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21" w:rsidRDefault="00AB3621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018C99" wp14:editId="517B8DB1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621" w:rsidRPr="00A33F53" w:rsidRDefault="00AB3621" w:rsidP="00AB3621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:rsidR="00AB3621" w:rsidRDefault="00AB3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78A"/>
    <w:multiLevelType w:val="hybridMultilevel"/>
    <w:tmpl w:val="F1C6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C48"/>
    <w:multiLevelType w:val="hybridMultilevel"/>
    <w:tmpl w:val="9902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C49A66">
      <w:start w:val="1"/>
      <w:numFmt w:val="lowerRoman"/>
      <w:lvlText w:val="(%2)"/>
      <w:lvlJc w:val="left"/>
      <w:pPr>
        <w:ind w:left="3285" w:hanging="22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DC1D97"/>
    <w:multiLevelType w:val="multilevel"/>
    <w:tmpl w:val="E07CA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50" w:hanging="72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13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310" w:hanging="1440"/>
      </w:pPr>
    </w:lvl>
    <w:lvl w:ilvl="8">
      <w:start w:val="1"/>
      <w:numFmt w:val="decimal"/>
      <w:lvlText w:val="%1.%2.%3.%4.%5.%6.%7.%8.%9."/>
      <w:lvlJc w:val="left"/>
      <w:pPr>
        <w:ind w:left="5080" w:hanging="1800"/>
      </w:pPr>
    </w:lvl>
  </w:abstractNum>
  <w:abstractNum w:abstractNumId="4" w15:restartNumberingAfterBreak="0">
    <w:nsid w:val="2F992A20"/>
    <w:multiLevelType w:val="hybridMultilevel"/>
    <w:tmpl w:val="D964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82B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5B0"/>
    <w:multiLevelType w:val="hybridMultilevel"/>
    <w:tmpl w:val="8BEC435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3FDF0D49"/>
    <w:multiLevelType w:val="multilevel"/>
    <w:tmpl w:val="CE5C2972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052F7"/>
    <w:multiLevelType w:val="hybridMultilevel"/>
    <w:tmpl w:val="B1187370"/>
    <w:lvl w:ilvl="0" w:tplc="EFB6A29C">
      <w:start w:val="1"/>
      <w:numFmt w:val="bullet"/>
      <w:lvlText w:val="•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57982175"/>
    <w:multiLevelType w:val="hybridMultilevel"/>
    <w:tmpl w:val="ED86B9D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75A4253"/>
    <w:multiLevelType w:val="hybridMultilevel"/>
    <w:tmpl w:val="78ACD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20D2F"/>
    <w:multiLevelType w:val="hybridMultilevel"/>
    <w:tmpl w:val="F7D09C6C"/>
    <w:lvl w:ilvl="0" w:tplc="67989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15AC"/>
    <w:multiLevelType w:val="hybridMultilevel"/>
    <w:tmpl w:val="5D784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D"/>
    <w:rsid w:val="00026F0A"/>
    <w:rsid w:val="00045324"/>
    <w:rsid w:val="000B3615"/>
    <w:rsid w:val="0012133B"/>
    <w:rsid w:val="00193D24"/>
    <w:rsid w:val="001E0C05"/>
    <w:rsid w:val="0023353A"/>
    <w:rsid w:val="00274F1E"/>
    <w:rsid w:val="00311903"/>
    <w:rsid w:val="003A6949"/>
    <w:rsid w:val="005154AD"/>
    <w:rsid w:val="007B1416"/>
    <w:rsid w:val="00945021"/>
    <w:rsid w:val="009B0935"/>
    <w:rsid w:val="00A35238"/>
    <w:rsid w:val="00AA14B6"/>
    <w:rsid w:val="00AB3621"/>
    <w:rsid w:val="00BD7F2A"/>
    <w:rsid w:val="00C24EE4"/>
    <w:rsid w:val="00CF15D6"/>
    <w:rsid w:val="00D444E1"/>
    <w:rsid w:val="00DA165E"/>
    <w:rsid w:val="00DA693C"/>
    <w:rsid w:val="00DC4AE3"/>
    <w:rsid w:val="00DE11E2"/>
    <w:rsid w:val="00E07B2C"/>
    <w:rsid w:val="00EE3595"/>
    <w:rsid w:val="00F23C34"/>
    <w:rsid w:val="00FF048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20525A"/>
  <w15:chartTrackingRefBased/>
  <w15:docId w15:val="{0E53003B-2172-49B8-81F8-88E7D22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4AD"/>
    <w:pPr>
      <w:spacing w:line="276" w:lineRule="auto"/>
      <w:jc w:val="center"/>
      <w:outlineLvl w:val="0"/>
    </w:pPr>
    <w:rPr>
      <w:rFonts w:asciiTheme="minorHAnsi" w:hAnsiTheme="minorHAnsi" w:cstheme="minorHAnsi"/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AD"/>
    <w:pPr>
      <w:shd w:val="clear" w:color="auto" w:fill="D9E2F3" w:themeFill="accent1" w:themeFillTint="33"/>
      <w:jc w:val="center"/>
      <w:outlineLvl w:val="1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4AD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5154AD"/>
    <w:rPr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5154A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154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154A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T_SZ_List Paragraph,L1,Akapit z listą5,List Paragraph"/>
    <w:basedOn w:val="Normalny"/>
    <w:qFormat/>
    <w:rsid w:val="005154AD"/>
    <w:pPr>
      <w:ind w:left="708"/>
    </w:pPr>
  </w:style>
  <w:style w:type="character" w:styleId="Odwoanieprzypisudolnego">
    <w:name w:val="footnote reference"/>
    <w:semiHidden/>
    <w:unhideWhenUsed/>
    <w:rsid w:val="005154AD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515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54AD"/>
    <w:rPr>
      <w:rFonts w:eastAsia="Times New Roman" w:cstheme="minorHAnsi"/>
      <w:b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54AD"/>
    <w:rPr>
      <w:rFonts w:eastAsia="Times New Roman" w:cs="Times New Roman"/>
      <w:b/>
      <w:sz w:val="24"/>
      <w:szCs w:val="24"/>
      <w:shd w:val="clear" w:color="auto" w:fill="D9E2F3" w:themeFill="accent1" w:themeFillTint="3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21"/>
    <w:rPr>
      <w:rFonts w:ascii="Segoe UI" w:eastAsia="Times New Roman" w:hAnsi="Segoe UI" w:cs="Segoe UI"/>
      <w:sz w:val="18"/>
      <w:szCs w:val="18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621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/>
      <w:ind w:left="864" w:right="864"/>
      <w:jc w:val="center"/>
    </w:pPr>
    <w:rPr>
      <w:i/>
      <w:iCs/>
      <w:color w:val="4472C4" w:themeColor="accent1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621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doszewsk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8DD6-2B51-4D81-AB47-AAB76C17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Niedoszewska Adriana</cp:lastModifiedBy>
  <cp:revision>22</cp:revision>
  <dcterms:created xsi:type="dcterms:W3CDTF">2019-08-05T06:51:00Z</dcterms:created>
  <dcterms:modified xsi:type="dcterms:W3CDTF">2019-10-21T07:50:00Z</dcterms:modified>
</cp:coreProperties>
</file>