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3D8AAD" w14:textId="6BFD65C8" w:rsidR="00FD2090" w:rsidRPr="00435943" w:rsidRDefault="00C73361" w:rsidP="00C73361">
      <w:pPr>
        <w:ind w:left="3540" w:firstLine="708"/>
        <w:jc w:val="center"/>
        <w:rPr>
          <w:rFonts w:asciiTheme="majorHAnsi" w:hAnsiTheme="majorHAnsi" w:cstheme="majorHAnsi"/>
        </w:rPr>
      </w:pPr>
      <w:r>
        <w:rPr>
          <w:rFonts w:asciiTheme="majorHAnsi" w:hAnsiTheme="majorHAnsi" w:cstheme="majorHAnsi"/>
        </w:rPr>
        <w:t xml:space="preserve">Załącznik nr 7 do SIWZ / </w:t>
      </w:r>
      <w:r w:rsidR="00546D1D" w:rsidRPr="00435943">
        <w:rPr>
          <w:rFonts w:asciiTheme="majorHAnsi" w:hAnsiTheme="majorHAnsi" w:cstheme="majorHAnsi"/>
        </w:rPr>
        <w:t xml:space="preserve">Załącznik nr </w:t>
      </w:r>
      <w:r>
        <w:rPr>
          <w:rFonts w:asciiTheme="majorHAnsi" w:hAnsiTheme="majorHAnsi" w:cstheme="majorHAnsi"/>
        </w:rPr>
        <w:t>3</w:t>
      </w:r>
      <w:r w:rsidR="00546D1D" w:rsidRPr="00435943">
        <w:rPr>
          <w:rFonts w:asciiTheme="majorHAnsi" w:hAnsiTheme="majorHAnsi" w:cstheme="majorHAnsi"/>
        </w:rPr>
        <w:t xml:space="preserve"> do Umowy</w:t>
      </w:r>
    </w:p>
    <w:p w14:paraId="7F0912D3" w14:textId="6DCAAE11" w:rsidR="00546D1D" w:rsidRPr="00C73361" w:rsidRDefault="00C73361" w:rsidP="00C73361">
      <w:pPr>
        <w:ind w:left="2832" w:firstLine="708"/>
        <w:rPr>
          <w:rFonts w:asciiTheme="majorHAnsi" w:hAnsiTheme="majorHAnsi" w:cstheme="majorHAnsi"/>
          <w:b/>
          <w:sz w:val="28"/>
          <w:szCs w:val="28"/>
        </w:rPr>
      </w:pPr>
      <w:bookmarkStart w:id="0" w:name="_GoBack"/>
      <w:bookmarkEnd w:id="0"/>
      <w:r w:rsidRPr="00C73361">
        <w:rPr>
          <w:rFonts w:asciiTheme="majorHAnsi" w:hAnsiTheme="majorHAnsi" w:cstheme="majorHAnsi"/>
          <w:b/>
          <w:sz w:val="28"/>
          <w:szCs w:val="28"/>
        </w:rPr>
        <w:t>Opis Systemu SOF2</w:t>
      </w:r>
    </w:p>
    <w:p w14:paraId="58CAB923" w14:textId="5CD65593" w:rsidR="00546D1D" w:rsidRDefault="00546D1D" w:rsidP="00546D1D">
      <w:pPr>
        <w:jc w:val="center"/>
        <w:rPr>
          <w:rFonts w:asciiTheme="majorHAnsi" w:hAnsiTheme="majorHAnsi" w:cstheme="majorHAnsi"/>
        </w:rPr>
      </w:pPr>
    </w:p>
    <w:p w14:paraId="259DD51E" w14:textId="33059998" w:rsidR="00EE04B9" w:rsidRDefault="00EE04B9" w:rsidP="00546D1D">
      <w:pPr>
        <w:jc w:val="center"/>
        <w:rPr>
          <w:rFonts w:asciiTheme="majorHAnsi" w:hAnsiTheme="majorHAnsi" w:cstheme="majorHAnsi"/>
        </w:rPr>
      </w:pPr>
    </w:p>
    <w:sdt>
      <w:sdtPr>
        <w:rPr>
          <w:rFonts w:asciiTheme="minorHAnsi" w:eastAsiaTheme="minorHAnsi" w:hAnsiTheme="minorHAnsi" w:cstheme="minorBidi"/>
          <w:color w:val="auto"/>
          <w:sz w:val="22"/>
          <w:szCs w:val="22"/>
          <w:lang w:eastAsia="en-US"/>
        </w:rPr>
        <w:id w:val="77491225"/>
        <w:docPartObj>
          <w:docPartGallery w:val="Table of Contents"/>
          <w:docPartUnique/>
        </w:docPartObj>
      </w:sdtPr>
      <w:sdtEndPr>
        <w:rPr>
          <w:b/>
          <w:bCs/>
        </w:rPr>
      </w:sdtEndPr>
      <w:sdtContent>
        <w:p w14:paraId="2869530D" w14:textId="020DA61E" w:rsidR="0075449B" w:rsidRDefault="0075449B">
          <w:pPr>
            <w:pStyle w:val="Nagwekspisutreci"/>
          </w:pPr>
          <w:r>
            <w:t>Spis treści</w:t>
          </w:r>
        </w:p>
        <w:p w14:paraId="30008DE5" w14:textId="3995F141" w:rsidR="0075449B" w:rsidRDefault="0075449B">
          <w:pPr>
            <w:pStyle w:val="Spistreci1"/>
            <w:tabs>
              <w:tab w:val="right" w:leader="dot" w:pos="9062"/>
            </w:tabs>
            <w:rPr>
              <w:noProof/>
            </w:rPr>
          </w:pPr>
          <w:r>
            <w:rPr>
              <w:b/>
              <w:bCs/>
            </w:rPr>
            <w:fldChar w:fldCharType="begin"/>
          </w:r>
          <w:r>
            <w:rPr>
              <w:b/>
              <w:bCs/>
            </w:rPr>
            <w:instrText xml:space="preserve"> TOC \o "1-3" \h \z \u </w:instrText>
          </w:r>
          <w:r>
            <w:rPr>
              <w:b/>
              <w:bCs/>
            </w:rPr>
            <w:fldChar w:fldCharType="separate"/>
          </w:r>
          <w:hyperlink w:anchor="_Toc531960025" w:history="1">
            <w:r w:rsidRPr="007A6D00">
              <w:rPr>
                <w:rStyle w:val="Hipercze"/>
                <w:rFonts w:asciiTheme="majorHAnsi" w:hAnsiTheme="majorHAnsi" w:cstheme="majorHAnsi"/>
                <w:noProof/>
              </w:rPr>
              <w:t>Słownik pojęć</w:t>
            </w:r>
            <w:r>
              <w:rPr>
                <w:noProof/>
                <w:webHidden/>
              </w:rPr>
              <w:tab/>
            </w:r>
            <w:r>
              <w:rPr>
                <w:noProof/>
                <w:webHidden/>
              </w:rPr>
              <w:fldChar w:fldCharType="begin"/>
            </w:r>
            <w:r>
              <w:rPr>
                <w:noProof/>
                <w:webHidden/>
              </w:rPr>
              <w:instrText xml:space="preserve"> PAGEREF _Toc531960025 \h </w:instrText>
            </w:r>
            <w:r>
              <w:rPr>
                <w:noProof/>
                <w:webHidden/>
              </w:rPr>
            </w:r>
            <w:r>
              <w:rPr>
                <w:noProof/>
                <w:webHidden/>
              </w:rPr>
              <w:fldChar w:fldCharType="separate"/>
            </w:r>
            <w:r>
              <w:rPr>
                <w:noProof/>
                <w:webHidden/>
              </w:rPr>
              <w:t>1</w:t>
            </w:r>
            <w:r>
              <w:rPr>
                <w:noProof/>
                <w:webHidden/>
              </w:rPr>
              <w:fldChar w:fldCharType="end"/>
            </w:r>
          </w:hyperlink>
        </w:p>
        <w:p w14:paraId="20505A71" w14:textId="54D7BCE8" w:rsidR="0075449B" w:rsidRDefault="00C73361">
          <w:pPr>
            <w:pStyle w:val="Spistreci2"/>
            <w:tabs>
              <w:tab w:val="left" w:pos="660"/>
              <w:tab w:val="right" w:leader="dot" w:pos="9062"/>
            </w:tabs>
            <w:rPr>
              <w:noProof/>
            </w:rPr>
          </w:pPr>
          <w:hyperlink w:anchor="_Toc531960026" w:history="1">
            <w:r w:rsidR="0075449B" w:rsidRPr="007A6D00">
              <w:rPr>
                <w:rStyle w:val="Hipercze"/>
                <w:rFonts w:cstheme="majorHAnsi"/>
                <w:b/>
                <w:noProof/>
              </w:rPr>
              <w:t>1.</w:t>
            </w:r>
            <w:r w:rsidR="0075449B">
              <w:rPr>
                <w:noProof/>
              </w:rPr>
              <w:tab/>
            </w:r>
            <w:r w:rsidR="0075449B" w:rsidRPr="007A6D00">
              <w:rPr>
                <w:rStyle w:val="Hipercze"/>
                <w:b/>
                <w:noProof/>
              </w:rPr>
              <w:t>System SOF2</w:t>
            </w:r>
            <w:r w:rsidR="0075449B">
              <w:rPr>
                <w:noProof/>
                <w:webHidden/>
              </w:rPr>
              <w:tab/>
            </w:r>
            <w:r w:rsidR="0075449B">
              <w:rPr>
                <w:noProof/>
                <w:webHidden/>
              </w:rPr>
              <w:fldChar w:fldCharType="begin"/>
            </w:r>
            <w:r w:rsidR="0075449B">
              <w:rPr>
                <w:noProof/>
                <w:webHidden/>
              </w:rPr>
              <w:instrText xml:space="preserve"> PAGEREF _Toc531960026 \h </w:instrText>
            </w:r>
            <w:r w:rsidR="0075449B">
              <w:rPr>
                <w:noProof/>
                <w:webHidden/>
              </w:rPr>
            </w:r>
            <w:r w:rsidR="0075449B">
              <w:rPr>
                <w:noProof/>
                <w:webHidden/>
              </w:rPr>
              <w:fldChar w:fldCharType="separate"/>
            </w:r>
            <w:r w:rsidR="0075449B">
              <w:rPr>
                <w:noProof/>
                <w:webHidden/>
              </w:rPr>
              <w:t>6</w:t>
            </w:r>
            <w:r w:rsidR="0075449B">
              <w:rPr>
                <w:noProof/>
                <w:webHidden/>
              </w:rPr>
              <w:fldChar w:fldCharType="end"/>
            </w:r>
          </w:hyperlink>
        </w:p>
        <w:p w14:paraId="45AA6922" w14:textId="1169C775" w:rsidR="0075449B" w:rsidRDefault="00C73361">
          <w:pPr>
            <w:pStyle w:val="Spistreci2"/>
            <w:tabs>
              <w:tab w:val="left" w:pos="660"/>
              <w:tab w:val="right" w:leader="dot" w:pos="9062"/>
            </w:tabs>
            <w:rPr>
              <w:noProof/>
            </w:rPr>
          </w:pPr>
          <w:hyperlink w:anchor="_Toc531960027" w:history="1">
            <w:r w:rsidR="0075449B" w:rsidRPr="007A6D00">
              <w:rPr>
                <w:rStyle w:val="Hipercze"/>
                <w:b/>
                <w:noProof/>
              </w:rPr>
              <w:t>2.</w:t>
            </w:r>
            <w:r w:rsidR="0075449B">
              <w:rPr>
                <w:noProof/>
              </w:rPr>
              <w:tab/>
            </w:r>
            <w:r w:rsidR="0075449B" w:rsidRPr="007A6D00">
              <w:rPr>
                <w:rStyle w:val="Hipercze"/>
                <w:b/>
                <w:noProof/>
              </w:rPr>
              <w:t>Moduł Finansowo-Księgowy (FIX)</w:t>
            </w:r>
            <w:r w:rsidR="0075449B">
              <w:rPr>
                <w:noProof/>
                <w:webHidden/>
              </w:rPr>
              <w:tab/>
            </w:r>
            <w:r w:rsidR="0075449B">
              <w:rPr>
                <w:noProof/>
                <w:webHidden/>
              </w:rPr>
              <w:fldChar w:fldCharType="begin"/>
            </w:r>
            <w:r w:rsidR="0075449B">
              <w:rPr>
                <w:noProof/>
                <w:webHidden/>
              </w:rPr>
              <w:instrText xml:space="preserve"> PAGEREF _Toc531960027 \h </w:instrText>
            </w:r>
            <w:r w:rsidR="0075449B">
              <w:rPr>
                <w:noProof/>
                <w:webHidden/>
              </w:rPr>
            </w:r>
            <w:r w:rsidR="0075449B">
              <w:rPr>
                <w:noProof/>
                <w:webHidden/>
              </w:rPr>
              <w:fldChar w:fldCharType="separate"/>
            </w:r>
            <w:r w:rsidR="0075449B">
              <w:rPr>
                <w:noProof/>
                <w:webHidden/>
              </w:rPr>
              <w:t>6</w:t>
            </w:r>
            <w:r w:rsidR="0075449B">
              <w:rPr>
                <w:noProof/>
                <w:webHidden/>
              </w:rPr>
              <w:fldChar w:fldCharType="end"/>
            </w:r>
          </w:hyperlink>
        </w:p>
        <w:p w14:paraId="35900D27" w14:textId="277EB076" w:rsidR="0075449B" w:rsidRDefault="00C73361">
          <w:pPr>
            <w:pStyle w:val="Spistreci2"/>
            <w:tabs>
              <w:tab w:val="left" w:pos="880"/>
              <w:tab w:val="right" w:leader="dot" w:pos="9062"/>
            </w:tabs>
            <w:rPr>
              <w:noProof/>
            </w:rPr>
          </w:pPr>
          <w:hyperlink w:anchor="_Toc531960030" w:history="1">
            <w:r w:rsidR="0075449B" w:rsidRPr="007A6D00">
              <w:rPr>
                <w:rStyle w:val="Hipercze"/>
                <w:b/>
                <w:noProof/>
              </w:rPr>
              <w:t>2.1.</w:t>
            </w:r>
            <w:r w:rsidR="0075449B">
              <w:rPr>
                <w:noProof/>
              </w:rPr>
              <w:tab/>
            </w:r>
            <w:r w:rsidR="0075449B" w:rsidRPr="007A6D00">
              <w:rPr>
                <w:rStyle w:val="Hipercze"/>
                <w:rFonts w:cstheme="majorHAnsi"/>
                <w:noProof/>
              </w:rPr>
              <w:t>Perspektywa zachowania Systemu</w:t>
            </w:r>
            <w:r w:rsidR="0075449B">
              <w:rPr>
                <w:noProof/>
                <w:webHidden/>
              </w:rPr>
              <w:tab/>
            </w:r>
            <w:r w:rsidR="0075449B">
              <w:rPr>
                <w:noProof/>
                <w:webHidden/>
              </w:rPr>
              <w:fldChar w:fldCharType="begin"/>
            </w:r>
            <w:r w:rsidR="0075449B">
              <w:rPr>
                <w:noProof/>
                <w:webHidden/>
              </w:rPr>
              <w:instrText xml:space="preserve"> PAGEREF _Toc531960030 \h </w:instrText>
            </w:r>
            <w:r w:rsidR="0075449B">
              <w:rPr>
                <w:noProof/>
                <w:webHidden/>
              </w:rPr>
            </w:r>
            <w:r w:rsidR="0075449B">
              <w:rPr>
                <w:noProof/>
                <w:webHidden/>
              </w:rPr>
              <w:fldChar w:fldCharType="separate"/>
            </w:r>
            <w:r w:rsidR="0075449B">
              <w:rPr>
                <w:noProof/>
                <w:webHidden/>
              </w:rPr>
              <w:t>6</w:t>
            </w:r>
            <w:r w:rsidR="0075449B">
              <w:rPr>
                <w:noProof/>
                <w:webHidden/>
              </w:rPr>
              <w:fldChar w:fldCharType="end"/>
            </w:r>
          </w:hyperlink>
        </w:p>
        <w:p w14:paraId="725555CD" w14:textId="2FC7B873" w:rsidR="0075449B" w:rsidRDefault="00C73361">
          <w:pPr>
            <w:pStyle w:val="Spistreci3"/>
            <w:tabs>
              <w:tab w:val="left" w:pos="1320"/>
              <w:tab w:val="right" w:leader="dot" w:pos="9062"/>
            </w:tabs>
            <w:rPr>
              <w:noProof/>
            </w:rPr>
          </w:pPr>
          <w:hyperlink w:anchor="_Toc531960031" w:history="1">
            <w:r w:rsidR="0075449B" w:rsidRPr="007A6D00">
              <w:rPr>
                <w:rStyle w:val="Hipercze"/>
                <w:rFonts w:asciiTheme="majorHAnsi" w:hAnsiTheme="majorHAnsi"/>
                <w:noProof/>
              </w:rPr>
              <w:t>2.1.1.</w:t>
            </w:r>
            <w:r w:rsidR="0075449B">
              <w:rPr>
                <w:noProof/>
              </w:rPr>
              <w:tab/>
            </w:r>
            <w:r w:rsidR="0075449B" w:rsidRPr="007A6D00">
              <w:rPr>
                <w:rStyle w:val="Hipercze"/>
                <w:rFonts w:asciiTheme="majorHAnsi" w:hAnsiTheme="majorHAnsi" w:cstheme="majorHAnsi"/>
                <w:noProof/>
              </w:rPr>
              <w:t>Rejestracja i księgowanie dokumentów</w:t>
            </w:r>
            <w:r w:rsidR="0075449B">
              <w:rPr>
                <w:noProof/>
                <w:webHidden/>
              </w:rPr>
              <w:tab/>
            </w:r>
            <w:r w:rsidR="0075449B">
              <w:rPr>
                <w:noProof/>
                <w:webHidden/>
              </w:rPr>
              <w:fldChar w:fldCharType="begin"/>
            </w:r>
            <w:r w:rsidR="0075449B">
              <w:rPr>
                <w:noProof/>
                <w:webHidden/>
              </w:rPr>
              <w:instrText xml:space="preserve"> PAGEREF _Toc531960031 \h </w:instrText>
            </w:r>
            <w:r w:rsidR="0075449B">
              <w:rPr>
                <w:noProof/>
                <w:webHidden/>
              </w:rPr>
            </w:r>
            <w:r w:rsidR="0075449B">
              <w:rPr>
                <w:noProof/>
                <w:webHidden/>
              </w:rPr>
              <w:fldChar w:fldCharType="separate"/>
            </w:r>
            <w:r w:rsidR="0075449B">
              <w:rPr>
                <w:noProof/>
                <w:webHidden/>
              </w:rPr>
              <w:t>6</w:t>
            </w:r>
            <w:r w:rsidR="0075449B">
              <w:rPr>
                <w:noProof/>
                <w:webHidden/>
              </w:rPr>
              <w:fldChar w:fldCharType="end"/>
            </w:r>
          </w:hyperlink>
        </w:p>
        <w:p w14:paraId="4EC981FF" w14:textId="6D71EE27" w:rsidR="0075449B" w:rsidRDefault="00C73361">
          <w:pPr>
            <w:pStyle w:val="Spistreci3"/>
            <w:tabs>
              <w:tab w:val="left" w:pos="1320"/>
              <w:tab w:val="right" w:leader="dot" w:pos="9062"/>
            </w:tabs>
            <w:rPr>
              <w:noProof/>
            </w:rPr>
          </w:pPr>
          <w:hyperlink w:anchor="_Toc531960032" w:history="1">
            <w:r w:rsidR="0075449B" w:rsidRPr="007A6D00">
              <w:rPr>
                <w:rStyle w:val="Hipercze"/>
                <w:rFonts w:asciiTheme="majorHAnsi" w:hAnsiTheme="majorHAnsi"/>
                <w:noProof/>
              </w:rPr>
              <w:t>2.1.2.</w:t>
            </w:r>
            <w:r w:rsidR="0075449B">
              <w:rPr>
                <w:noProof/>
              </w:rPr>
              <w:tab/>
            </w:r>
            <w:r w:rsidR="0075449B" w:rsidRPr="007A6D00">
              <w:rPr>
                <w:rStyle w:val="Hipercze"/>
                <w:rFonts w:asciiTheme="majorHAnsi" w:hAnsiTheme="majorHAnsi" w:cstheme="majorHAnsi"/>
                <w:noProof/>
              </w:rPr>
              <w:t>Obsługa rejestru VAT</w:t>
            </w:r>
            <w:r w:rsidR="0075449B">
              <w:rPr>
                <w:noProof/>
                <w:webHidden/>
              </w:rPr>
              <w:tab/>
            </w:r>
            <w:r w:rsidR="0075449B">
              <w:rPr>
                <w:noProof/>
                <w:webHidden/>
              </w:rPr>
              <w:fldChar w:fldCharType="begin"/>
            </w:r>
            <w:r w:rsidR="0075449B">
              <w:rPr>
                <w:noProof/>
                <w:webHidden/>
              </w:rPr>
              <w:instrText xml:space="preserve"> PAGEREF _Toc531960032 \h </w:instrText>
            </w:r>
            <w:r w:rsidR="0075449B">
              <w:rPr>
                <w:noProof/>
                <w:webHidden/>
              </w:rPr>
            </w:r>
            <w:r w:rsidR="0075449B">
              <w:rPr>
                <w:noProof/>
                <w:webHidden/>
              </w:rPr>
              <w:fldChar w:fldCharType="separate"/>
            </w:r>
            <w:r w:rsidR="0075449B">
              <w:rPr>
                <w:noProof/>
                <w:webHidden/>
              </w:rPr>
              <w:t>8</w:t>
            </w:r>
            <w:r w:rsidR="0075449B">
              <w:rPr>
                <w:noProof/>
                <w:webHidden/>
              </w:rPr>
              <w:fldChar w:fldCharType="end"/>
            </w:r>
          </w:hyperlink>
        </w:p>
        <w:p w14:paraId="238CFC77" w14:textId="3C11D2CB" w:rsidR="0075449B" w:rsidRDefault="00C73361">
          <w:pPr>
            <w:pStyle w:val="Spistreci3"/>
            <w:tabs>
              <w:tab w:val="left" w:pos="1320"/>
              <w:tab w:val="right" w:leader="dot" w:pos="9062"/>
            </w:tabs>
            <w:rPr>
              <w:noProof/>
            </w:rPr>
          </w:pPr>
          <w:hyperlink w:anchor="_Toc531960033" w:history="1">
            <w:r w:rsidR="0075449B" w:rsidRPr="007A6D00">
              <w:rPr>
                <w:rStyle w:val="Hipercze"/>
                <w:rFonts w:asciiTheme="majorHAnsi" w:hAnsiTheme="majorHAnsi"/>
                <w:noProof/>
              </w:rPr>
              <w:t>2.1.3.</w:t>
            </w:r>
            <w:r w:rsidR="0075449B">
              <w:rPr>
                <w:noProof/>
              </w:rPr>
              <w:tab/>
            </w:r>
            <w:r w:rsidR="0075449B" w:rsidRPr="007A6D00">
              <w:rPr>
                <w:rStyle w:val="Hipercze"/>
                <w:rFonts w:asciiTheme="majorHAnsi" w:hAnsiTheme="majorHAnsi" w:cstheme="majorHAnsi"/>
                <w:noProof/>
              </w:rPr>
              <w:t>Obsługa zakładowego planu kont</w:t>
            </w:r>
            <w:r w:rsidR="0075449B">
              <w:rPr>
                <w:noProof/>
                <w:webHidden/>
              </w:rPr>
              <w:tab/>
            </w:r>
            <w:r w:rsidR="0075449B">
              <w:rPr>
                <w:noProof/>
                <w:webHidden/>
              </w:rPr>
              <w:fldChar w:fldCharType="begin"/>
            </w:r>
            <w:r w:rsidR="0075449B">
              <w:rPr>
                <w:noProof/>
                <w:webHidden/>
              </w:rPr>
              <w:instrText xml:space="preserve"> PAGEREF _Toc531960033 \h </w:instrText>
            </w:r>
            <w:r w:rsidR="0075449B">
              <w:rPr>
                <w:noProof/>
                <w:webHidden/>
              </w:rPr>
            </w:r>
            <w:r w:rsidR="0075449B">
              <w:rPr>
                <w:noProof/>
                <w:webHidden/>
              </w:rPr>
              <w:fldChar w:fldCharType="separate"/>
            </w:r>
            <w:r w:rsidR="0075449B">
              <w:rPr>
                <w:noProof/>
                <w:webHidden/>
              </w:rPr>
              <w:t>9</w:t>
            </w:r>
            <w:r w:rsidR="0075449B">
              <w:rPr>
                <w:noProof/>
                <w:webHidden/>
              </w:rPr>
              <w:fldChar w:fldCharType="end"/>
            </w:r>
          </w:hyperlink>
        </w:p>
        <w:p w14:paraId="72BE1920" w14:textId="1C692A75" w:rsidR="0075449B" w:rsidRDefault="00C73361">
          <w:pPr>
            <w:pStyle w:val="Spistreci3"/>
            <w:tabs>
              <w:tab w:val="left" w:pos="1320"/>
              <w:tab w:val="right" w:leader="dot" w:pos="9062"/>
            </w:tabs>
            <w:rPr>
              <w:noProof/>
            </w:rPr>
          </w:pPr>
          <w:hyperlink w:anchor="_Toc531960034" w:history="1">
            <w:r w:rsidR="0075449B" w:rsidRPr="007A6D00">
              <w:rPr>
                <w:rStyle w:val="Hipercze"/>
                <w:rFonts w:asciiTheme="majorHAnsi" w:hAnsiTheme="majorHAnsi"/>
                <w:noProof/>
              </w:rPr>
              <w:t>2.1.4.</w:t>
            </w:r>
            <w:r w:rsidR="0075449B">
              <w:rPr>
                <w:noProof/>
              </w:rPr>
              <w:tab/>
            </w:r>
            <w:r w:rsidR="0075449B" w:rsidRPr="007A6D00">
              <w:rPr>
                <w:rStyle w:val="Hipercze"/>
                <w:rFonts w:asciiTheme="majorHAnsi" w:hAnsiTheme="majorHAnsi" w:cstheme="majorHAnsi"/>
                <w:noProof/>
              </w:rPr>
              <w:t>Obsługa zamknięcia i otwarcia roku bilansowego</w:t>
            </w:r>
            <w:r w:rsidR="0075449B">
              <w:rPr>
                <w:noProof/>
                <w:webHidden/>
              </w:rPr>
              <w:tab/>
            </w:r>
            <w:r w:rsidR="0075449B">
              <w:rPr>
                <w:noProof/>
                <w:webHidden/>
              </w:rPr>
              <w:fldChar w:fldCharType="begin"/>
            </w:r>
            <w:r w:rsidR="0075449B">
              <w:rPr>
                <w:noProof/>
                <w:webHidden/>
              </w:rPr>
              <w:instrText xml:space="preserve"> PAGEREF _Toc531960034 \h </w:instrText>
            </w:r>
            <w:r w:rsidR="0075449B">
              <w:rPr>
                <w:noProof/>
                <w:webHidden/>
              </w:rPr>
            </w:r>
            <w:r w:rsidR="0075449B">
              <w:rPr>
                <w:noProof/>
                <w:webHidden/>
              </w:rPr>
              <w:fldChar w:fldCharType="separate"/>
            </w:r>
            <w:r w:rsidR="0075449B">
              <w:rPr>
                <w:noProof/>
                <w:webHidden/>
              </w:rPr>
              <w:t>10</w:t>
            </w:r>
            <w:r w:rsidR="0075449B">
              <w:rPr>
                <w:noProof/>
                <w:webHidden/>
              </w:rPr>
              <w:fldChar w:fldCharType="end"/>
            </w:r>
          </w:hyperlink>
        </w:p>
        <w:p w14:paraId="01D6CDCD" w14:textId="33B2FA3B" w:rsidR="0075449B" w:rsidRDefault="00C73361">
          <w:pPr>
            <w:pStyle w:val="Spistreci3"/>
            <w:tabs>
              <w:tab w:val="left" w:pos="1320"/>
              <w:tab w:val="right" w:leader="dot" w:pos="9062"/>
            </w:tabs>
            <w:rPr>
              <w:noProof/>
            </w:rPr>
          </w:pPr>
          <w:hyperlink w:anchor="_Toc531960035" w:history="1">
            <w:r w:rsidR="0075449B" w:rsidRPr="007A6D00">
              <w:rPr>
                <w:rStyle w:val="Hipercze"/>
                <w:rFonts w:asciiTheme="majorHAnsi" w:hAnsiTheme="majorHAnsi"/>
                <w:noProof/>
              </w:rPr>
              <w:t>2.1.5.</w:t>
            </w:r>
            <w:r w:rsidR="0075449B">
              <w:rPr>
                <w:noProof/>
              </w:rPr>
              <w:tab/>
            </w:r>
            <w:r w:rsidR="0075449B" w:rsidRPr="007A6D00">
              <w:rPr>
                <w:rStyle w:val="Hipercze"/>
                <w:rFonts w:asciiTheme="majorHAnsi" w:hAnsiTheme="majorHAnsi" w:cstheme="majorHAnsi"/>
                <w:noProof/>
              </w:rPr>
              <w:t>Ewidencja transakcji oraz ich rozliczenie</w:t>
            </w:r>
            <w:r w:rsidR="0075449B">
              <w:rPr>
                <w:noProof/>
                <w:webHidden/>
              </w:rPr>
              <w:tab/>
            </w:r>
            <w:r w:rsidR="0075449B">
              <w:rPr>
                <w:noProof/>
                <w:webHidden/>
              </w:rPr>
              <w:fldChar w:fldCharType="begin"/>
            </w:r>
            <w:r w:rsidR="0075449B">
              <w:rPr>
                <w:noProof/>
                <w:webHidden/>
              </w:rPr>
              <w:instrText xml:space="preserve"> PAGEREF _Toc531960035 \h </w:instrText>
            </w:r>
            <w:r w:rsidR="0075449B">
              <w:rPr>
                <w:noProof/>
                <w:webHidden/>
              </w:rPr>
            </w:r>
            <w:r w:rsidR="0075449B">
              <w:rPr>
                <w:noProof/>
                <w:webHidden/>
              </w:rPr>
              <w:fldChar w:fldCharType="separate"/>
            </w:r>
            <w:r w:rsidR="0075449B">
              <w:rPr>
                <w:noProof/>
                <w:webHidden/>
              </w:rPr>
              <w:t>11</w:t>
            </w:r>
            <w:r w:rsidR="0075449B">
              <w:rPr>
                <w:noProof/>
                <w:webHidden/>
              </w:rPr>
              <w:fldChar w:fldCharType="end"/>
            </w:r>
          </w:hyperlink>
        </w:p>
        <w:p w14:paraId="28A1D79D" w14:textId="29287380" w:rsidR="0075449B" w:rsidRDefault="00C73361">
          <w:pPr>
            <w:pStyle w:val="Spistreci3"/>
            <w:tabs>
              <w:tab w:val="left" w:pos="1320"/>
              <w:tab w:val="right" w:leader="dot" w:pos="9062"/>
            </w:tabs>
            <w:rPr>
              <w:noProof/>
            </w:rPr>
          </w:pPr>
          <w:hyperlink w:anchor="_Toc531960036" w:history="1">
            <w:r w:rsidR="0075449B" w:rsidRPr="007A6D00">
              <w:rPr>
                <w:rStyle w:val="Hipercze"/>
                <w:rFonts w:asciiTheme="majorHAnsi" w:hAnsiTheme="majorHAnsi"/>
                <w:noProof/>
              </w:rPr>
              <w:t>2.1.6.</w:t>
            </w:r>
            <w:r w:rsidR="0075449B">
              <w:rPr>
                <w:noProof/>
              </w:rPr>
              <w:tab/>
            </w:r>
            <w:r w:rsidR="0075449B" w:rsidRPr="007A6D00">
              <w:rPr>
                <w:rStyle w:val="Hipercze"/>
                <w:rFonts w:asciiTheme="majorHAnsi" w:hAnsiTheme="majorHAnsi" w:cstheme="majorHAnsi"/>
                <w:noProof/>
              </w:rPr>
              <w:t>Generowanie przelewów</w:t>
            </w:r>
            <w:r w:rsidR="0075449B">
              <w:rPr>
                <w:noProof/>
                <w:webHidden/>
              </w:rPr>
              <w:tab/>
            </w:r>
            <w:r w:rsidR="0075449B">
              <w:rPr>
                <w:noProof/>
                <w:webHidden/>
              </w:rPr>
              <w:fldChar w:fldCharType="begin"/>
            </w:r>
            <w:r w:rsidR="0075449B">
              <w:rPr>
                <w:noProof/>
                <w:webHidden/>
              </w:rPr>
              <w:instrText xml:space="preserve"> PAGEREF _Toc531960036 \h </w:instrText>
            </w:r>
            <w:r w:rsidR="0075449B">
              <w:rPr>
                <w:noProof/>
                <w:webHidden/>
              </w:rPr>
            </w:r>
            <w:r w:rsidR="0075449B">
              <w:rPr>
                <w:noProof/>
                <w:webHidden/>
              </w:rPr>
              <w:fldChar w:fldCharType="separate"/>
            </w:r>
            <w:r w:rsidR="0075449B">
              <w:rPr>
                <w:noProof/>
                <w:webHidden/>
              </w:rPr>
              <w:t>13</w:t>
            </w:r>
            <w:r w:rsidR="0075449B">
              <w:rPr>
                <w:noProof/>
                <w:webHidden/>
              </w:rPr>
              <w:fldChar w:fldCharType="end"/>
            </w:r>
          </w:hyperlink>
        </w:p>
        <w:p w14:paraId="63D966F8" w14:textId="76662E8A" w:rsidR="0075449B" w:rsidRDefault="00C73361">
          <w:pPr>
            <w:pStyle w:val="Spistreci3"/>
            <w:tabs>
              <w:tab w:val="left" w:pos="1320"/>
              <w:tab w:val="right" w:leader="dot" w:pos="9062"/>
            </w:tabs>
            <w:rPr>
              <w:noProof/>
            </w:rPr>
          </w:pPr>
          <w:hyperlink w:anchor="_Toc531960037" w:history="1">
            <w:r w:rsidR="0075449B" w:rsidRPr="007A6D00">
              <w:rPr>
                <w:rStyle w:val="Hipercze"/>
                <w:rFonts w:asciiTheme="majorHAnsi" w:hAnsiTheme="majorHAnsi"/>
                <w:noProof/>
              </w:rPr>
              <w:t>2.1.7.</w:t>
            </w:r>
            <w:r w:rsidR="0075449B">
              <w:rPr>
                <w:noProof/>
              </w:rPr>
              <w:tab/>
            </w:r>
            <w:r w:rsidR="0075449B" w:rsidRPr="007A6D00">
              <w:rPr>
                <w:rStyle w:val="Hipercze"/>
                <w:rFonts w:asciiTheme="majorHAnsi" w:hAnsiTheme="majorHAnsi" w:cstheme="majorHAnsi"/>
                <w:noProof/>
              </w:rPr>
              <w:t>Obsługa raportów oraz analiz systemowych</w:t>
            </w:r>
            <w:r w:rsidR="0075449B">
              <w:rPr>
                <w:noProof/>
                <w:webHidden/>
              </w:rPr>
              <w:tab/>
            </w:r>
            <w:r w:rsidR="0075449B">
              <w:rPr>
                <w:noProof/>
                <w:webHidden/>
              </w:rPr>
              <w:fldChar w:fldCharType="begin"/>
            </w:r>
            <w:r w:rsidR="0075449B">
              <w:rPr>
                <w:noProof/>
                <w:webHidden/>
              </w:rPr>
              <w:instrText xml:space="preserve"> PAGEREF _Toc531960037 \h </w:instrText>
            </w:r>
            <w:r w:rsidR="0075449B">
              <w:rPr>
                <w:noProof/>
                <w:webHidden/>
              </w:rPr>
            </w:r>
            <w:r w:rsidR="0075449B">
              <w:rPr>
                <w:noProof/>
                <w:webHidden/>
              </w:rPr>
              <w:fldChar w:fldCharType="separate"/>
            </w:r>
            <w:r w:rsidR="0075449B">
              <w:rPr>
                <w:noProof/>
                <w:webHidden/>
              </w:rPr>
              <w:t>13</w:t>
            </w:r>
            <w:r w:rsidR="0075449B">
              <w:rPr>
                <w:noProof/>
                <w:webHidden/>
              </w:rPr>
              <w:fldChar w:fldCharType="end"/>
            </w:r>
          </w:hyperlink>
        </w:p>
        <w:p w14:paraId="26502D22" w14:textId="7D4D74DD" w:rsidR="0075449B" w:rsidRDefault="00C73361">
          <w:pPr>
            <w:pStyle w:val="Spistreci3"/>
            <w:tabs>
              <w:tab w:val="left" w:pos="1320"/>
              <w:tab w:val="right" w:leader="dot" w:pos="9062"/>
            </w:tabs>
            <w:rPr>
              <w:noProof/>
            </w:rPr>
          </w:pPr>
          <w:hyperlink w:anchor="_Toc531960038" w:history="1">
            <w:r w:rsidR="0075449B" w:rsidRPr="007A6D00">
              <w:rPr>
                <w:rStyle w:val="Hipercze"/>
                <w:rFonts w:asciiTheme="majorHAnsi" w:hAnsiTheme="majorHAnsi"/>
                <w:noProof/>
              </w:rPr>
              <w:t>2.1.8.</w:t>
            </w:r>
            <w:r w:rsidR="0075449B">
              <w:rPr>
                <w:noProof/>
              </w:rPr>
              <w:tab/>
            </w:r>
            <w:r w:rsidR="0075449B" w:rsidRPr="007A6D00">
              <w:rPr>
                <w:rStyle w:val="Hipercze"/>
                <w:rFonts w:asciiTheme="majorHAnsi" w:hAnsiTheme="majorHAnsi" w:cstheme="majorHAnsi"/>
                <w:noProof/>
              </w:rPr>
              <w:t>Importowanie dokumentów do systemu</w:t>
            </w:r>
            <w:r w:rsidR="0075449B">
              <w:rPr>
                <w:noProof/>
                <w:webHidden/>
              </w:rPr>
              <w:tab/>
            </w:r>
            <w:r w:rsidR="0075449B">
              <w:rPr>
                <w:noProof/>
                <w:webHidden/>
              </w:rPr>
              <w:fldChar w:fldCharType="begin"/>
            </w:r>
            <w:r w:rsidR="0075449B">
              <w:rPr>
                <w:noProof/>
                <w:webHidden/>
              </w:rPr>
              <w:instrText xml:space="preserve"> PAGEREF _Toc531960038 \h </w:instrText>
            </w:r>
            <w:r w:rsidR="0075449B">
              <w:rPr>
                <w:noProof/>
                <w:webHidden/>
              </w:rPr>
            </w:r>
            <w:r w:rsidR="0075449B">
              <w:rPr>
                <w:noProof/>
                <w:webHidden/>
              </w:rPr>
              <w:fldChar w:fldCharType="separate"/>
            </w:r>
            <w:r w:rsidR="0075449B">
              <w:rPr>
                <w:noProof/>
                <w:webHidden/>
              </w:rPr>
              <w:t>14</w:t>
            </w:r>
            <w:r w:rsidR="0075449B">
              <w:rPr>
                <w:noProof/>
                <w:webHidden/>
              </w:rPr>
              <w:fldChar w:fldCharType="end"/>
            </w:r>
          </w:hyperlink>
        </w:p>
        <w:p w14:paraId="6CE0408C" w14:textId="28FE6370" w:rsidR="0075449B" w:rsidRDefault="00C73361">
          <w:pPr>
            <w:pStyle w:val="Spistreci3"/>
            <w:tabs>
              <w:tab w:val="left" w:pos="1320"/>
              <w:tab w:val="right" w:leader="dot" w:pos="9062"/>
            </w:tabs>
            <w:rPr>
              <w:noProof/>
            </w:rPr>
          </w:pPr>
          <w:hyperlink w:anchor="_Toc531960039" w:history="1">
            <w:r w:rsidR="0075449B" w:rsidRPr="007A6D00">
              <w:rPr>
                <w:rStyle w:val="Hipercze"/>
                <w:rFonts w:asciiTheme="majorHAnsi" w:hAnsiTheme="majorHAnsi"/>
                <w:noProof/>
              </w:rPr>
              <w:t>2.1.9.</w:t>
            </w:r>
            <w:r w:rsidR="0075449B">
              <w:rPr>
                <w:noProof/>
              </w:rPr>
              <w:tab/>
            </w:r>
            <w:r w:rsidR="0075449B" w:rsidRPr="007A6D00">
              <w:rPr>
                <w:rStyle w:val="Hipercze"/>
                <w:rFonts w:asciiTheme="majorHAnsi" w:hAnsiTheme="majorHAnsi" w:cstheme="majorHAnsi"/>
                <w:noProof/>
              </w:rPr>
              <w:t>Zarządzanie uprawnieniami do dokumentów</w:t>
            </w:r>
            <w:r w:rsidR="0075449B">
              <w:rPr>
                <w:noProof/>
                <w:webHidden/>
              </w:rPr>
              <w:tab/>
            </w:r>
            <w:r w:rsidR="0075449B">
              <w:rPr>
                <w:noProof/>
                <w:webHidden/>
              </w:rPr>
              <w:fldChar w:fldCharType="begin"/>
            </w:r>
            <w:r w:rsidR="0075449B">
              <w:rPr>
                <w:noProof/>
                <w:webHidden/>
              </w:rPr>
              <w:instrText xml:space="preserve"> PAGEREF _Toc531960039 \h </w:instrText>
            </w:r>
            <w:r w:rsidR="0075449B">
              <w:rPr>
                <w:noProof/>
                <w:webHidden/>
              </w:rPr>
            </w:r>
            <w:r w:rsidR="0075449B">
              <w:rPr>
                <w:noProof/>
                <w:webHidden/>
              </w:rPr>
              <w:fldChar w:fldCharType="separate"/>
            </w:r>
            <w:r w:rsidR="0075449B">
              <w:rPr>
                <w:noProof/>
                <w:webHidden/>
              </w:rPr>
              <w:t>15</w:t>
            </w:r>
            <w:r w:rsidR="0075449B">
              <w:rPr>
                <w:noProof/>
                <w:webHidden/>
              </w:rPr>
              <w:fldChar w:fldCharType="end"/>
            </w:r>
          </w:hyperlink>
        </w:p>
        <w:p w14:paraId="72193AD6" w14:textId="0C9F4F6B" w:rsidR="0075449B" w:rsidRDefault="00C73361">
          <w:pPr>
            <w:pStyle w:val="Spistreci3"/>
            <w:tabs>
              <w:tab w:val="left" w:pos="1320"/>
              <w:tab w:val="right" w:leader="dot" w:pos="9062"/>
            </w:tabs>
            <w:rPr>
              <w:noProof/>
            </w:rPr>
          </w:pPr>
          <w:hyperlink w:anchor="_Toc531960040" w:history="1">
            <w:r w:rsidR="0075449B" w:rsidRPr="007A6D00">
              <w:rPr>
                <w:rStyle w:val="Hipercze"/>
                <w:rFonts w:asciiTheme="majorHAnsi" w:hAnsiTheme="majorHAnsi"/>
                <w:noProof/>
              </w:rPr>
              <w:t>2.1.10.</w:t>
            </w:r>
            <w:r w:rsidR="0075449B">
              <w:rPr>
                <w:noProof/>
              </w:rPr>
              <w:tab/>
            </w:r>
            <w:r w:rsidR="0075449B" w:rsidRPr="007A6D00">
              <w:rPr>
                <w:rStyle w:val="Hipercze"/>
                <w:rFonts w:asciiTheme="majorHAnsi" w:hAnsiTheme="majorHAnsi" w:cstheme="majorHAnsi"/>
                <w:noProof/>
              </w:rPr>
              <w:t>Tworzenie i wydruk raportów w Generatorze raportów</w:t>
            </w:r>
            <w:r w:rsidR="0075449B">
              <w:rPr>
                <w:noProof/>
                <w:webHidden/>
              </w:rPr>
              <w:tab/>
            </w:r>
            <w:r w:rsidR="0075449B">
              <w:rPr>
                <w:noProof/>
                <w:webHidden/>
              </w:rPr>
              <w:fldChar w:fldCharType="begin"/>
            </w:r>
            <w:r w:rsidR="0075449B">
              <w:rPr>
                <w:noProof/>
                <w:webHidden/>
              </w:rPr>
              <w:instrText xml:space="preserve"> PAGEREF _Toc531960040 \h </w:instrText>
            </w:r>
            <w:r w:rsidR="0075449B">
              <w:rPr>
                <w:noProof/>
                <w:webHidden/>
              </w:rPr>
            </w:r>
            <w:r w:rsidR="0075449B">
              <w:rPr>
                <w:noProof/>
                <w:webHidden/>
              </w:rPr>
              <w:fldChar w:fldCharType="separate"/>
            </w:r>
            <w:r w:rsidR="0075449B">
              <w:rPr>
                <w:noProof/>
                <w:webHidden/>
              </w:rPr>
              <w:t>16</w:t>
            </w:r>
            <w:r w:rsidR="0075449B">
              <w:rPr>
                <w:noProof/>
                <w:webHidden/>
              </w:rPr>
              <w:fldChar w:fldCharType="end"/>
            </w:r>
          </w:hyperlink>
        </w:p>
        <w:p w14:paraId="4CF306DF" w14:textId="70D58AB9" w:rsidR="0075449B" w:rsidRDefault="00C73361">
          <w:pPr>
            <w:pStyle w:val="Spistreci3"/>
            <w:tabs>
              <w:tab w:val="left" w:pos="1320"/>
              <w:tab w:val="right" w:leader="dot" w:pos="9062"/>
            </w:tabs>
            <w:rPr>
              <w:noProof/>
            </w:rPr>
          </w:pPr>
          <w:hyperlink w:anchor="_Toc531960041" w:history="1">
            <w:r w:rsidR="0075449B" w:rsidRPr="007A6D00">
              <w:rPr>
                <w:rStyle w:val="Hipercze"/>
                <w:rFonts w:asciiTheme="majorHAnsi" w:hAnsiTheme="majorHAnsi"/>
                <w:noProof/>
              </w:rPr>
              <w:t>2.1.11.</w:t>
            </w:r>
            <w:r w:rsidR="0075449B">
              <w:rPr>
                <w:noProof/>
              </w:rPr>
              <w:tab/>
            </w:r>
            <w:r w:rsidR="0075449B" w:rsidRPr="007A6D00">
              <w:rPr>
                <w:rStyle w:val="Hipercze"/>
                <w:rFonts w:asciiTheme="majorHAnsi" w:hAnsiTheme="majorHAnsi" w:cstheme="majorHAnsi"/>
                <w:noProof/>
              </w:rPr>
              <w:t>Zarządzanie słownikami systemu FIX</w:t>
            </w:r>
            <w:r w:rsidR="0075449B">
              <w:rPr>
                <w:noProof/>
                <w:webHidden/>
              </w:rPr>
              <w:tab/>
            </w:r>
            <w:r w:rsidR="0075449B">
              <w:rPr>
                <w:noProof/>
                <w:webHidden/>
              </w:rPr>
              <w:fldChar w:fldCharType="begin"/>
            </w:r>
            <w:r w:rsidR="0075449B">
              <w:rPr>
                <w:noProof/>
                <w:webHidden/>
              </w:rPr>
              <w:instrText xml:space="preserve"> PAGEREF _Toc531960041 \h </w:instrText>
            </w:r>
            <w:r w:rsidR="0075449B">
              <w:rPr>
                <w:noProof/>
                <w:webHidden/>
              </w:rPr>
            </w:r>
            <w:r w:rsidR="0075449B">
              <w:rPr>
                <w:noProof/>
                <w:webHidden/>
              </w:rPr>
              <w:fldChar w:fldCharType="separate"/>
            </w:r>
            <w:r w:rsidR="0075449B">
              <w:rPr>
                <w:noProof/>
                <w:webHidden/>
              </w:rPr>
              <w:t>16</w:t>
            </w:r>
            <w:r w:rsidR="0075449B">
              <w:rPr>
                <w:noProof/>
                <w:webHidden/>
              </w:rPr>
              <w:fldChar w:fldCharType="end"/>
            </w:r>
          </w:hyperlink>
        </w:p>
        <w:p w14:paraId="225B7ED7" w14:textId="662FFAB4" w:rsidR="0075449B" w:rsidRDefault="00C73361">
          <w:pPr>
            <w:pStyle w:val="Spistreci3"/>
            <w:tabs>
              <w:tab w:val="left" w:pos="1320"/>
              <w:tab w:val="right" w:leader="dot" w:pos="9062"/>
            </w:tabs>
            <w:rPr>
              <w:noProof/>
            </w:rPr>
          </w:pPr>
          <w:hyperlink w:anchor="_Toc531960042" w:history="1">
            <w:r w:rsidR="0075449B" w:rsidRPr="007A6D00">
              <w:rPr>
                <w:rStyle w:val="Hipercze"/>
                <w:rFonts w:asciiTheme="majorHAnsi" w:hAnsiTheme="majorHAnsi"/>
                <w:noProof/>
              </w:rPr>
              <w:t>2.1.12.</w:t>
            </w:r>
            <w:r w:rsidR="0075449B">
              <w:rPr>
                <w:noProof/>
              </w:rPr>
              <w:tab/>
            </w:r>
            <w:r w:rsidR="0075449B" w:rsidRPr="007A6D00">
              <w:rPr>
                <w:rStyle w:val="Hipercze"/>
                <w:rFonts w:asciiTheme="majorHAnsi" w:hAnsiTheme="majorHAnsi" w:cstheme="majorHAnsi"/>
                <w:noProof/>
              </w:rPr>
              <w:t>Odsetki i odzyskiwanie należności</w:t>
            </w:r>
            <w:r w:rsidR="0075449B">
              <w:rPr>
                <w:noProof/>
                <w:webHidden/>
              </w:rPr>
              <w:tab/>
            </w:r>
            <w:r w:rsidR="0075449B">
              <w:rPr>
                <w:noProof/>
                <w:webHidden/>
              </w:rPr>
              <w:fldChar w:fldCharType="begin"/>
            </w:r>
            <w:r w:rsidR="0075449B">
              <w:rPr>
                <w:noProof/>
                <w:webHidden/>
              </w:rPr>
              <w:instrText xml:space="preserve"> PAGEREF _Toc531960042 \h </w:instrText>
            </w:r>
            <w:r w:rsidR="0075449B">
              <w:rPr>
                <w:noProof/>
                <w:webHidden/>
              </w:rPr>
            </w:r>
            <w:r w:rsidR="0075449B">
              <w:rPr>
                <w:noProof/>
                <w:webHidden/>
              </w:rPr>
              <w:fldChar w:fldCharType="separate"/>
            </w:r>
            <w:r w:rsidR="0075449B">
              <w:rPr>
                <w:noProof/>
                <w:webHidden/>
              </w:rPr>
              <w:t>17</w:t>
            </w:r>
            <w:r w:rsidR="0075449B">
              <w:rPr>
                <w:noProof/>
                <w:webHidden/>
              </w:rPr>
              <w:fldChar w:fldCharType="end"/>
            </w:r>
          </w:hyperlink>
        </w:p>
        <w:p w14:paraId="2B1DD22D" w14:textId="05291B3A" w:rsidR="0075449B" w:rsidRDefault="00C73361">
          <w:pPr>
            <w:pStyle w:val="Spistreci2"/>
            <w:tabs>
              <w:tab w:val="left" w:pos="880"/>
              <w:tab w:val="right" w:leader="dot" w:pos="9062"/>
            </w:tabs>
            <w:rPr>
              <w:noProof/>
            </w:rPr>
          </w:pPr>
          <w:hyperlink w:anchor="_Toc531960043" w:history="1">
            <w:r w:rsidR="0075449B" w:rsidRPr="007A6D00">
              <w:rPr>
                <w:rStyle w:val="Hipercze"/>
                <w:b/>
                <w:noProof/>
              </w:rPr>
              <w:t>2.2.</w:t>
            </w:r>
            <w:r w:rsidR="0075449B">
              <w:rPr>
                <w:noProof/>
              </w:rPr>
              <w:tab/>
            </w:r>
            <w:r w:rsidR="0075449B" w:rsidRPr="007A6D00">
              <w:rPr>
                <w:rStyle w:val="Hipercze"/>
                <w:rFonts w:cstheme="majorHAnsi"/>
                <w:noProof/>
              </w:rPr>
              <w:t>Wykaz kluczowych wymagań Systemu</w:t>
            </w:r>
            <w:r w:rsidR="0075449B">
              <w:rPr>
                <w:noProof/>
                <w:webHidden/>
              </w:rPr>
              <w:tab/>
            </w:r>
            <w:r w:rsidR="0075449B">
              <w:rPr>
                <w:noProof/>
                <w:webHidden/>
              </w:rPr>
              <w:fldChar w:fldCharType="begin"/>
            </w:r>
            <w:r w:rsidR="0075449B">
              <w:rPr>
                <w:noProof/>
                <w:webHidden/>
              </w:rPr>
              <w:instrText xml:space="preserve"> PAGEREF _Toc531960043 \h </w:instrText>
            </w:r>
            <w:r w:rsidR="0075449B">
              <w:rPr>
                <w:noProof/>
                <w:webHidden/>
              </w:rPr>
            </w:r>
            <w:r w:rsidR="0075449B">
              <w:rPr>
                <w:noProof/>
                <w:webHidden/>
              </w:rPr>
              <w:fldChar w:fldCharType="separate"/>
            </w:r>
            <w:r w:rsidR="0075449B">
              <w:rPr>
                <w:noProof/>
                <w:webHidden/>
              </w:rPr>
              <w:t>18</w:t>
            </w:r>
            <w:r w:rsidR="0075449B">
              <w:rPr>
                <w:noProof/>
                <w:webHidden/>
              </w:rPr>
              <w:fldChar w:fldCharType="end"/>
            </w:r>
          </w:hyperlink>
        </w:p>
        <w:p w14:paraId="3214DA8C" w14:textId="45285309" w:rsidR="0075449B" w:rsidRDefault="00C73361">
          <w:pPr>
            <w:pStyle w:val="Spistreci2"/>
            <w:tabs>
              <w:tab w:val="left" w:pos="880"/>
              <w:tab w:val="right" w:leader="dot" w:pos="9062"/>
            </w:tabs>
            <w:rPr>
              <w:noProof/>
            </w:rPr>
          </w:pPr>
          <w:hyperlink w:anchor="_Toc531960044" w:history="1">
            <w:r w:rsidR="0075449B" w:rsidRPr="007A6D00">
              <w:rPr>
                <w:rStyle w:val="Hipercze"/>
                <w:b/>
                <w:noProof/>
              </w:rPr>
              <w:t>2.3.</w:t>
            </w:r>
            <w:r w:rsidR="0075449B">
              <w:rPr>
                <w:noProof/>
              </w:rPr>
              <w:tab/>
            </w:r>
            <w:r w:rsidR="0075449B" w:rsidRPr="007A6D00">
              <w:rPr>
                <w:rStyle w:val="Hipercze"/>
                <w:rFonts w:cstheme="majorHAnsi"/>
                <w:noProof/>
              </w:rPr>
              <w:t>Perspektywa danych Systemu</w:t>
            </w:r>
            <w:r w:rsidR="0075449B">
              <w:rPr>
                <w:noProof/>
                <w:webHidden/>
              </w:rPr>
              <w:tab/>
            </w:r>
            <w:r w:rsidR="0075449B">
              <w:rPr>
                <w:noProof/>
                <w:webHidden/>
              </w:rPr>
              <w:fldChar w:fldCharType="begin"/>
            </w:r>
            <w:r w:rsidR="0075449B">
              <w:rPr>
                <w:noProof/>
                <w:webHidden/>
              </w:rPr>
              <w:instrText xml:space="preserve"> PAGEREF _Toc531960044 \h </w:instrText>
            </w:r>
            <w:r w:rsidR="0075449B">
              <w:rPr>
                <w:noProof/>
                <w:webHidden/>
              </w:rPr>
            </w:r>
            <w:r w:rsidR="0075449B">
              <w:rPr>
                <w:noProof/>
                <w:webHidden/>
              </w:rPr>
              <w:fldChar w:fldCharType="separate"/>
            </w:r>
            <w:r w:rsidR="0075449B">
              <w:rPr>
                <w:noProof/>
                <w:webHidden/>
              </w:rPr>
              <w:t>21</w:t>
            </w:r>
            <w:r w:rsidR="0075449B">
              <w:rPr>
                <w:noProof/>
                <w:webHidden/>
              </w:rPr>
              <w:fldChar w:fldCharType="end"/>
            </w:r>
          </w:hyperlink>
        </w:p>
        <w:p w14:paraId="6510EA4C" w14:textId="16246C1B" w:rsidR="0075449B" w:rsidRDefault="00C73361">
          <w:pPr>
            <w:pStyle w:val="Spistreci3"/>
            <w:tabs>
              <w:tab w:val="left" w:pos="1320"/>
              <w:tab w:val="right" w:leader="dot" w:pos="9062"/>
            </w:tabs>
            <w:rPr>
              <w:noProof/>
            </w:rPr>
          </w:pPr>
          <w:hyperlink w:anchor="_Toc531960045" w:history="1">
            <w:r w:rsidR="0075449B" w:rsidRPr="007A6D00">
              <w:rPr>
                <w:rStyle w:val="Hipercze"/>
                <w:rFonts w:asciiTheme="majorHAnsi" w:hAnsiTheme="majorHAnsi"/>
                <w:noProof/>
              </w:rPr>
              <w:t>2.3.1.</w:t>
            </w:r>
            <w:r w:rsidR="0075449B">
              <w:rPr>
                <w:noProof/>
              </w:rPr>
              <w:tab/>
            </w:r>
            <w:r w:rsidR="0075449B" w:rsidRPr="007A6D00">
              <w:rPr>
                <w:rStyle w:val="Hipercze"/>
                <w:rFonts w:asciiTheme="majorHAnsi" w:hAnsiTheme="majorHAnsi" w:cstheme="majorHAnsi"/>
                <w:noProof/>
              </w:rPr>
              <w:t>Klasa „Konta księgowe”</w:t>
            </w:r>
            <w:r w:rsidR="0075449B">
              <w:rPr>
                <w:noProof/>
                <w:webHidden/>
              </w:rPr>
              <w:tab/>
            </w:r>
            <w:r w:rsidR="0075449B">
              <w:rPr>
                <w:noProof/>
                <w:webHidden/>
              </w:rPr>
              <w:fldChar w:fldCharType="begin"/>
            </w:r>
            <w:r w:rsidR="0075449B">
              <w:rPr>
                <w:noProof/>
                <w:webHidden/>
              </w:rPr>
              <w:instrText xml:space="preserve"> PAGEREF _Toc531960045 \h </w:instrText>
            </w:r>
            <w:r w:rsidR="0075449B">
              <w:rPr>
                <w:noProof/>
                <w:webHidden/>
              </w:rPr>
            </w:r>
            <w:r w:rsidR="0075449B">
              <w:rPr>
                <w:noProof/>
                <w:webHidden/>
              </w:rPr>
              <w:fldChar w:fldCharType="separate"/>
            </w:r>
            <w:r w:rsidR="0075449B">
              <w:rPr>
                <w:noProof/>
                <w:webHidden/>
              </w:rPr>
              <w:t>22</w:t>
            </w:r>
            <w:r w:rsidR="0075449B">
              <w:rPr>
                <w:noProof/>
                <w:webHidden/>
              </w:rPr>
              <w:fldChar w:fldCharType="end"/>
            </w:r>
          </w:hyperlink>
        </w:p>
        <w:p w14:paraId="54F963B6" w14:textId="20D16E5A" w:rsidR="0075449B" w:rsidRDefault="00C73361">
          <w:pPr>
            <w:pStyle w:val="Spistreci3"/>
            <w:tabs>
              <w:tab w:val="left" w:pos="1320"/>
              <w:tab w:val="right" w:leader="dot" w:pos="9062"/>
            </w:tabs>
            <w:rPr>
              <w:noProof/>
            </w:rPr>
          </w:pPr>
          <w:hyperlink w:anchor="_Toc531960046" w:history="1">
            <w:r w:rsidR="0075449B" w:rsidRPr="007A6D00">
              <w:rPr>
                <w:rStyle w:val="Hipercze"/>
                <w:rFonts w:asciiTheme="majorHAnsi" w:hAnsiTheme="majorHAnsi"/>
                <w:noProof/>
              </w:rPr>
              <w:t>2.3.2.</w:t>
            </w:r>
            <w:r w:rsidR="0075449B">
              <w:rPr>
                <w:noProof/>
              </w:rPr>
              <w:tab/>
            </w:r>
            <w:r w:rsidR="0075449B" w:rsidRPr="007A6D00">
              <w:rPr>
                <w:rStyle w:val="Hipercze"/>
                <w:rFonts w:asciiTheme="majorHAnsi" w:hAnsiTheme="majorHAnsi" w:cstheme="majorHAnsi"/>
                <w:noProof/>
              </w:rPr>
              <w:t>Klasa „Dekretacje”</w:t>
            </w:r>
            <w:r w:rsidR="0075449B">
              <w:rPr>
                <w:noProof/>
                <w:webHidden/>
              </w:rPr>
              <w:tab/>
            </w:r>
            <w:r w:rsidR="0075449B">
              <w:rPr>
                <w:noProof/>
                <w:webHidden/>
              </w:rPr>
              <w:fldChar w:fldCharType="begin"/>
            </w:r>
            <w:r w:rsidR="0075449B">
              <w:rPr>
                <w:noProof/>
                <w:webHidden/>
              </w:rPr>
              <w:instrText xml:space="preserve"> PAGEREF _Toc531960046 \h </w:instrText>
            </w:r>
            <w:r w:rsidR="0075449B">
              <w:rPr>
                <w:noProof/>
                <w:webHidden/>
              </w:rPr>
            </w:r>
            <w:r w:rsidR="0075449B">
              <w:rPr>
                <w:noProof/>
                <w:webHidden/>
              </w:rPr>
              <w:fldChar w:fldCharType="separate"/>
            </w:r>
            <w:r w:rsidR="0075449B">
              <w:rPr>
                <w:noProof/>
                <w:webHidden/>
              </w:rPr>
              <w:t>22</w:t>
            </w:r>
            <w:r w:rsidR="0075449B">
              <w:rPr>
                <w:noProof/>
                <w:webHidden/>
              </w:rPr>
              <w:fldChar w:fldCharType="end"/>
            </w:r>
          </w:hyperlink>
        </w:p>
        <w:p w14:paraId="7E7331DA" w14:textId="2B38E396" w:rsidR="0075449B" w:rsidRDefault="00C73361">
          <w:pPr>
            <w:pStyle w:val="Spistreci3"/>
            <w:tabs>
              <w:tab w:val="left" w:pos="1320"/>
              <w:tab w:val="right" w:leader="dot" w:pos="9062"/>
            </w:tabs>
            <w:rPr>
              <w:noProof/>
            </w:rPr>
          </w:pPr>
          <w:hyperlink w:anchor="_Toc531960047" w:history="1">
            <w:r w:rsidR="0075449B" w:rsidRPr="007A6D00">
              <w:rPr>
                <w:rStyle w:val="Hipercze"/>
                <w:rFonts w:asciiTheme="majorHAnsi" w:hAnsiTheme="majorHAnsi"/>
                <w:noProof/>
              </w:rPr>
              <w:t>2.3.3.</w:t>
            </w:r>
            <w:r w:rsidR="0075449B">
              <w:rPr>
                <w:noProof/>
              </w:rPr>
              <w:tab/>
            </w:r>
            <w:r w:rsidR="0075449B" w:rsidRPr="007A6D00">
              <w:rPr>
                <w:rStyle w:val="Hipercze"/>
                <w:rFonts w:asciiTheme="majorHAnsi" w:hAnsiTheme="majorHAnsi" w:cstheme="majorHAnsi"/>
                <w:noProof/>
              </w:rPr>
              <w:t>Klasa „Transakcje”</w:t>
            </w:r>
            <w:r w:rsidR="0075449B">
              <w:rPr>
                <w:noProof/>
                <w:webHidden/>
              </w:rPr>
              <w:tab/>
            </w:r>
            <w:r w:rsidR="0075449B">
              <w:rPr>
                <w:noProof/>
                <w:webHidden/>
              </w:rPr>
              <w:fldChar w:fldCharType="begin"/>
            </w:r>
            <w:r w:rsidR="0075449B">
              <w:rPr>
                <w:noProof/>
                <w:webHidden/>
              </w:rPr>
              <w:instrText xml:space="preserve"> PAGEREF _Toc531960047 \h </w:instrText>
            </w:r>
            <w:r w:rsidR="0075449B">
              <w:rPr>
                <w:noProof/>
                <w:webHidden/>
              </w:rPr>
            </w:r>
            <w:r w:rsidR="0075449B">
              <w:rPr>
                <w:noProof/>
                <w:webHidden/>
              </w:rPr>
              <w:fldChar w:fldCharType="separate"/>
            </w:r>
            <w:r w:rsidR="0075449B">
              <w:rPr>
                <w:noProof/>
                <w:webHidden/>
              </w:rPr>
              <w:t>22</w:t>
            </w:r>
            <w:r w:rsidR="0075449B">
              <w:rPr>
                <w:noProof/>
                <w:webHidden/>
              </w:rPr>
              <w:fldChar w:fldCharType="end"/>
            </w:r>
          </w:hyperlink>
        </w:p>
        <w:p w14:paraId="244C7840" w14:textId="4EE788DE" w:rsidR="0075449B" w:rsidRDefault="00C73361">
          <w:pPr>
            <w:pStyle w:val="Spistreci3"/>
            <w:tabs>
              <w:tab w:val="left" w:pos="1320"/>
              <w:tab w:val="right" w:leader="dot" w:pos="9062"/>
            </w:tabs>
            <w:rPr>
              <w:noProof/>
            </w:rPr>
          </w:pPr>
          <w:hyperlink w:anchor="_Toc531960048" w:history="1">
            <w:r w:rsidR="0075449B" w:rsidRPr="007A6D00">
              <w:rPr>
                <w:rStyle w:val="Hipercze"/>
                <w:rFonts w:asciiTheme="majorHAnsi" w:hAnsiTheme="majorHAnsi"/>
                <w:noProof/>
              </w:rPr>
              <w:t>2.3.4.</w:t>
            </w:r>
            <w:r w:rsidR="0075449B">
              <w:rPr>
                <w:noProof/>
              </w:rPr>
              <w:tab/>
            </w:r>
            <w:r w:rsidR="0075449B" w:rsidRPr="007A6D00">
              <w:rPr>
                <w:rStyle w:val="Hipercze"/>
                <w:rFonts w:asciiTheme="majorHAnsi" w:hAnsiTheme="majorHAnsi" w:cstheme="majorHAnsi"/>
                <w:noProof/>
              </w:rPr>
              <w:t>Klasa „Rozliczenia transakcji”</w:t>
            </w:r>
            <w:r w:rsidR="0075449B">
              <w:rPr>
                <w:noProof/>
                <w:webHidden/>
              </w:rPr>
              <w:tab/>
            </w:r>
            <w:r w:rsidR="0075449B">
              <w:rPr>
                <w:noProof/>
                <w:webHidden/>
              </w:rPr>
              <w:fldChar w:fldCharType="begin"/>
            </w:r>
            <w:r w:rsidR="0075449B">
              <w:rPr>
                <w:noProof/>
                <w:webHidden/>
              </w:rPr>
              <w:instrText xml:space="preserve"> PAGEREF _Toc531960048 \h </w:instrText>
            </w:r>
            <w:r w:rsidR="0075449B">
              <w:rPr>
                <w:noProof/>
                <w:webHidden/>
              </w:rPr>
            </w:r>
            <w:r w:rsidR="0075449B">
              <w:rPr>
                <w:noProof/>
                <w:webHidden/>
              </w:rPr>
              <w:fldChar w:fldCharType="separate"/>
            </w:r>
            <w:r w:rsidR="0075449B">
              <w:rPr>
                <w:noProof/>
                <w:webHidden/>
              </w:rPr>
              <w:t>23</w:t>
            </w:r>
            <w:r w:rsidR="0075449B">
              <w:rPr>
                <w:noProof/>
                <w:webHidden/>
              </w:rPr>
              <w:fldChar w:fldCharType="end"/>
            </w:r>
          </w:hyperlink>
        </w:p>
        <w:p w14:paraId="24ADF310" w14:textId="483BCB34" w:rsidR="0075449B" w:rsidRDefault="00C73361">
          <w:pPr>
            <w:pStyle w:val="Spistreci3"/>
            <w:tabs>
              <w:tab w:val="left" w:pos="1320"/>
              <w:tab w:val="right" w:leader="dot" w:pos="9062"/>
            </w:tabs>
            <w:rPr>
              <w:noProof/>
            </w:rPr>
          </w:pPr>
          <w:hyperlink w:anchor="_Toc531960049" w:history="1">
            <w:r w:rsidR="0075449B" w:rsidRPr="007A6D00">
              <w:rPr>
                <w:rStyle w:val="Hipercze"/>
                <w:rFonts w:asciiTheme="majorHAnsi" w:hAnsiTheme="majorHAnsi"/>
                <w:noProof/>
              </w:rPr>
              <w:t>2.3.5.</w:t>
            </w:r>
            <w:r w:rsidR="0075449B">
              <w:rPr>
                <w:noProof/>
              </w:rPr>
              <w:tab/>
            </w:r>
            <w:r w:rsidR="0075449B" w:rsidRPr="007A6D00">
              <w:rPr>
                <w:rStyle w:val="Hipercze"/>
                <w:rFonts w:asciiTheme="majorHAnsi" w:hAnsiTheme="majorHAnsi" w:cstheme="majorHAnsi"/>
                <w:noProof/>
              </w:rPr>
              <w:t>Klasa „Scenariusze księgowania”</w:t>
            </w:r>
            <w:r w:rsidR="0075449B">
              <w:rPr>
                <w:noProof/>
                <w:webHidden/>
              </w:rPr>
              <w:tab/>
            </w:r>
            <w:r w:rsidR="0075449B">
              <w:rPr>
                <w:noProof/>
                <w:webHidden/>
              </w:rPr>
              <w:fldChar w:fldCharType="begin"/>
            </w:r>
            <w:r w:rsidR="0075449B">
              <w:rPr>
                <w:noProof/>
                <w:webHidden/>
              </w:rPr>
              <w:instrText xml:space="preserve"> PAGEREF _Toc531960049 \h </w:instrText>
            </w:r>
            <w:r w:rsidR="0075449B">
              <w:rPr>
                <w:noProof/>
                <w:webHidden/>
              </w:rPr>
            </w:r>
            <w:r w:rsidR="0075449B">
              <w:rPr>
                <w:noProof/>
                <w:webHidden/>
              </w:rPr>
              <w:fldChar w:fldCharType="separate"/>
            </w:r>
            <w:r w:rsidR="0075449B">
              <w:rPr>
                <w:noProof/>
                <w:webHidden/>
              </w:rPr>
              <w:t>23</w:t>
            </w:r>
            <w:r w:rsidR="0075449B">
              <w:rPr>
                <w:noProof/>
                <w:webHidden/>
              </w:rPr>
              <w:fldChar w:fldCharType="end"/>
            </w:r>
          </w:hyperlink>
        </w:p>
        <w:p w14:paraId="40526F0D" w14:textId="77BA0F8B" w:rsidR="0075449B" w:rsidRDefault="00C73361">
          <w:pPr>
            <w:pStyle w:val="Spistreci2"/>
            <w:tabs>
              <w:tab w:val="left" w:pos="660"/>
              <w:tab w:val="right" w:leader="dot" w:pos="9062"/>
            </w:tabs>
            <w:rPr>
              <w:noProof/>
            </w:rPr>
          </w:pPr>
          <w:hyperlink w:anchor="_Toc531960050" w:history="1">
            <w:r w:rsidR="0075449B" w:rsidRPr="007A6D00">
              <w:rPr>
                <w:rStyle w:val="Hipercze"/>
                <w:rFonts w:cstheme="majorHAnsi"/>
                <w:b/>
                <w:noProof/>
              </w:rPr>
              <w:t>3.</w:t>
            </w:r>
            <w:r w:rsidR="0075449B">
              <w:rPr>
                <w:noProof/>
              </w:rPr>
              <w:tab/>
            </w:r>
            <w:r w:rsidR="0075449B" w:rsidRPr="007A6D00">
              <w:rPr>
                <w:rStyle w:val="Hipercze"/>
                <w:rFonts w:cstheme="majorHAnsi"/>
                <w:b/>
                <w:noProof/>
              </w:rPr>
              <w:t>Moduł Ewidencji Wyciągów Bankowych (EWB)</w:t>
            </w:r>
            <w:r w:rsidR="0075449B">
              <w:rPr>
                <w:noProof/>
                <w:webHidden/>
              </w:rPr>
              <w:tab/>
            </w:r>
            <w:r w:rsidR="0075449B">
              <w:rPr>
                <w:noProof/>
                <w:webHidden/>
              </w:rPr>
              <w:fldChar w:fldCharType="begin"/>
            </w:r>
            <w:r w:rsidR="0075449B">
              <w:rPr>
                <w:noProof/>
                <w:webHidden/>
              </w:rPr>
              <w:instrText xml:space="preserve"> PAGEREF _Toc531960050 \h </w:instrText>
            </w:r>
            <w:r w:rsidR="0075449B">
              <w:rPr>
                <w:noProof/>
                <w:webHidden/>
              </w:rPr>
            </w:r>
            <w:r w:rsidR="0075449B">
              <w:rPr>
                <w:noProof/>
                <w:webHidden/>
              </w:rPr>
              <w:fldChar w:fldCharType="separate"/>
            </w:r>
            <w:r w:rsidR="0075449B">
              <w:rPr>
                <w:noProof/>
                <w:webHidden/>
              </w:rPr>
              <w:t>23</w:t>
            </w:r>
            <w:r w:rsidR="0075449B">
              <w:rPr>
                <w:noProof/>
                <w:webHidden/>
              </w:rPr>
              <w:fldChar w:fldCharType="end"/>
            </w:r>
          </w:hyperlink>
        </w:p>
        <w:p w14:paraId="357B0F14" w14:textId="3504A2F1" w:rsidR="0075449B" w:rsidRDefault="00C73361">
          <w:pPr>
            <w:pStyle w:val="Spistreci2"/>
            <w:tabs>
              <w:tab w:val="left" w:pos="880"/>
              <w:tab w:val="right" w:leader="dot" w:pos="9062"/>
            </w:tabs>
            <w:rPr>
              <w:noProof/>
            </w:rPr>
          </w:pPr>
          <w:hyperlink w:anchor="_Toc531960052" w:history="1">
            <w:r w:rsidR="0075449B" w:rsidRPr="007A6D00">
              <w:rPr>
                <w:rStyle w:val="Hipercze"/>
                <w:b/>
                <w:noProof/>
              </w:rPr>
              <w:t>3.1.</w:t>
            </w:r>
            <w:r w:rsidR="0075449B">
              <w:rPr>
                <w:noProof/>
              </w:rPr>
              <w:tab/>
            </w:r>
            <w:r w:rsidR="0075449B" w:rsidRPr="007A6D00">
              <w:rPr>
                <w:rStyle w:val="Hipercze"/>
                <w:rFonts w:cstheme="majorHAnsi"/>
                <w:noProof/>
              </w:rPr>
              <w:t>Perspektywa zachowania Systemu</w:t>
            </w:r>
            <w:r w:rsidR="0075449B">
              <w:rPr>
                <w:noProof/>
                <w:webHidden/>
              </w:rPr>
              <w:tab/>
            </w:r>
            <w:r w:rsidR="0075449B">
              <w:rPr>
                <w:noProof/>
                <w:webHidden/>
              </w:rPr>
              <w:fldChar w:fldCharType="begin"/>
            </w:r>
            <w:r w:rsidR="0075449B">
              <w:rPr>
                <w:noProof/>
                <w:webHidden/>
              </w:rPr>
              <w:instrText xml:space="preserve"> PAGEREF _Toc531960052 \h </w:instrText>
            </w:r>
            <w:r w:rsidR="0075449B">
              <w:rPr>
                <w:noProof/>
                <w:webHidden/>
              </w:rPr>
            </w:r>
            <w:r w:rsidR="0075449B">
              <w:rPr>
                <w:noProof/>
                <w:webHidden/>
              </w:rPr>
              <w:fldChar w:fldCharType="separate"/>
            </w:r>
            <w:r w:rsidR="0075449B">
              <w:rPr>
                <w:noProof/>
                <w:webHidden/>
              </w:rPr>
              <w:t>23</w:t>
            </w:r>
            <w:r w:rsidR="0075449B">
              <w:rPr>
                <w:noProof/>
                <w:webHidden/>
              </w:rPr>
              <w:fldChar w:fldCharType="end"/>
            </w:r>
          </w:hyperlink>
        </w:p>
        <w:p w14:paraId="4CFE4570" w14:textId="7E854C7B" w:rsidR="0075449B" w:rsidRDefault="00C73361">
          <w:pPr>
            <w:pStyle w:val="Spistreci3"/>
            <w:tabs>
              <w:tab w:val="left" w:pos="1320"/>
              <w:tab w:val="right" w:leader="dot" w:pos="9062"/>
            </w:tabs>
            <w:rPr>
              <w:noProof/>
            </w:rPr>
          </w:pPr>
          <w:hyperlink w:anchor="_Toc531960053" w:history="1">
            <w:r w:rsidR="0075449B" w:rsidRPr="007A6D00">
              <w:rPr>
                <w:rStyle w:val="Hipercze"/>
                <w:rFonts w:asciiTheme="majorHAnsi" w:hAnsiTheme="majorHAnsi"/>
                <w:noProof/>
              </w:rPr>
              <w:t>3.1.1.</w:t>
            </w:r>
            <w:r w:rsidR="0075449B">
              <w:rPr>
                <w:noProof/>
              </w:rPr>
              <w:tab/>
            </w:r>
            <w:r w:rsidR="0075449B" w:rsidRPr="007A6D00">
              <w:rPr>
                <w:rStyle w:val="Hipercze"/>
                <w:rFonts w:asciiTheme="majorHAnsi" w:hAnsiTheme="majorHAnsi" w:cstheme="majorHAnsi"/>
                <w:noProof/>
              </w:rPr>
              <w:t>Wczytywanie WB z plików</w:t>
            </w:r>
            <w:r w:rsidR="0075449B">
              <w:rPr>
                <w:noProof/>
                <w:webHidden/>
              </w:rPr>
              <w:tab/>
            </w:r>
            <w:r w:rsidR="0075449B">
              <w:rPr>
                <w:noProof/>
                <w:webHidden/>
              </w:rPr>
              <w:fldChar w:fldCharType="begin"/>
            </w:r>
            <w:r w:rsidR="0075449B">
              <w:rPr>
                <w:noProof/>
                <w:webHidden/>
              </w:rPr>
              <w:instrText xml:space="preserve"> PAGEREF _Toc531960053 \h </w:instrText>
            </w:r>
            <w:r w:rsidR="0075449B">
              <w:rPr>
                <w:noProof/>
                <w:webHidden/>
              </w:rPr>
            </w:r>
            <w:r w:rsidR="0075449B">
              <w:rPr>
                <w:noProof/>
                <w:webHidden/>
              </w:rPr>
              <w:fldChar w:fldCharType="separate"/>
            </w:r>
            <w:r w:rsidR="0075449B">
              <w:rPr>
                <w:noProof/>
                <w:webHidden/>
              </w:rPr>
              <w:t>24</w:t>
            </w:r>
            <w:r w:rsidR="0075449B">
              <w:rPr>
                <w:noProof/>
                <w:webHidden/>
              </w:rPr>
              <w:fldChar w:fldCharType="end"/>
            </w:r>
          </w:hyperlink>
        </w:p>
        <w:p w14:paraId="51BAA4FD" w14:textId="76E06792" w:rsidR="0075449B" w:rsidRDefault="00C73361">
          <w:pPr>
            <w:pStyle w:val="Spistreci3"/>
            <w:tabs>
              <w:tab w:val="left" w:pos="1320"/>
              <w:tab w:val="right" w:leader="dot" w:pos="9062"/>
            </w:tabs>
            <w:rPr>
              <w:noProof/>
            </w:rPr>
          </w:pPr>
          <w:hyperlink w:anchor="_Toc531960054" w:history="1">
            <w:r w:rsidR="0075449B" w:rsidRPr="007A6D00">
              <w:rPr>
                <w:rStyle w:val="Hipercze"/>
                <w:rFonts w:asciiTheme="majorHAnsi" w:hAnsiTheme="majorHAnsi"/>
                <w:noProof/>
              </w:rPr>
              <w:t>3.1.2.</w:t>
            </w:r>
            <w:r w:rsidR="0075449B">
              <w:rPr>
                <w:noProof/>
              </w:rPr>
              <w:tab/>
            </w:r>
            <w:r w:rsidR="0075449B" w:rsidRPr="007A6D00">
              <w:rPr>
                <w:rStyle w:val="Hipercze"/>
                <w:rFonts w:asciiTheme="majorHAnsi" w:hAnsiTheme="majorHAnsi" w:cstheme="majorHAnsi"/>
                <w:noProof/>
              </w:rPr>
              <w:t>Ręczna rejestracja WB</w:t>
            </w:r>
            <w:r w:rsidR="0075449B">
              <w:rPr>
                <w:noProof/>
                <w:webHidden/>
              </w:rPr>
              <w:tab/>
            </w:r>
            <w:r w:rsidR="0075449B">
              <w:rPr>
                <w:noProof/>
                <w:webHidden/>
              </w:rPr>
              <w:fldChar w:fldCharType="begin"/>
            </w:r>
            <w:r w:rsidR="0075449B">
              <w:rPr>
                <w:noProof/>
                <w:webHidden/>
              </w:rPr>
              <w:instrText xml:space="preserve"> PAGEREF _Toc531960054 \h </w:instrText>
            </w:r>
            <w:r w:rsidR="0075449B">
              <w:rPr>
                <w:noProof/>
                <w:webHidden/>
              </w:rPr>
            </w:r>
            <w:r w:rsidR="0075449B">
              <w:rPr>
                <w:noProof/>
                <w:webHidden/>
              </w:rPr>
              <w:fldChar w:fldCharType="separate"/>
            </w:r>
            <w:r w:rsidR="0075449B">
              <w:rPr>
                <w:noProof/>
                <w:webHidden/>
              </w:rPr>
              <w:t>25</w:t>
            </w:r>
            <w:r w:rsidR="0075449B">
              <w:rPr>
                <w:noProof/>
                <w:webHidden/>
              </w:rPr>
              <w:fldChar w:fldCharType="end"/>
            </w:r>
          </w:hyperlink>
        </w:p>
        <w:p w14:paraId="00586CCF" w14:textId="5259BD2F" w:rsidR="0075449B" w:rsidRDefault="00C73361">
          <w:pPr>
            <w:pStyle w:val="Spistreci3"/>
            <w:tabs>
              <w:tab w:val="left" w:pos="1320"/>
              <w:tab w:val="right" w:leader="dot" w:pos="9062"/>
            </w:tabs>
            <w:rPr>
              <w:noProof/>
            </w:rPr>
          </w:pPr>
          <w:hyperlink w:anchor="_Toc531960055" w:history="1">
            <w:r w:rsidR="0075449B" w:rsidRPr="007A6D00">
              <w:rPr>
                <w:rStyle w:val="Hipercze"/>
                <w:rFonts w:asciiTheme="majorHAnsi" w:hAnsiTheme="majorHAnsi"/>
                <w:noProof/>
              </w:rPr>
              <w:t>3.1.3.</w:t>
            </w:r>
            <w:r w:rsidR="0075449B">
              <w:rPr>
                <w:noProof/>
              </w:rPr>
              <w:tab/>
            </w:r>
            <w:r w:rsidR="0075449B" w:rsidRPr="007A6D00">
              <w:rPr>
                <w:rStyle w:val="Hipercze"/>
                <w:rFonts w:asciiTheme="majorHAnsi" w:hAnsiTheme="majorHAnsi" w:cstheme="majorHAnsi"/>
                <w:noProof/>
              </w:rPr>
              <w:t>Obsługa i zarządzanie Wyciągami Bankowymi (rejestrowanymi ręcznie  i wczytywanymi z pliku)</w:t>
            </w:r>
            <w:r w:rsidR="0075449B">
              <w:rPr>
                <w:noProof/>
                <w:webHidden/>
              </w:rPr>
              <w:tab/>
            </w:r>
            <w:r w:rsidR="0075449B">
              <w:rPr>
                <w:noProof/>
                <w:webHidden/>
              </w:rPr>
              <w:fldChar w:fldCharType="begin"/>
            </w:r>
            <w:r w:rsidR="0075449B">
              <w:rPr>
                <w:noProof/>
                <w:webHidden/>
              </w:rPr>
              <w:instrText xml:space="preserve"> PAGEREF _Toc531960055 \h </w:instrText>
            </w:r>
            <w:r w:rsidR="0075449B">
              <w:rPr>
                <w:noProof/>
                <w:webHidden/>
              </w:rPr>
            </w:r>
            <w:r w:rsidR="0075449B">
              <w:rPr>
                <w:noProof/>
                <w:webHidden/>
              </w:rPr>
              <w:fldChar w:fldCharType="separate"/>
            </w:r>
            <w:r w:rsidR="0075449B">
              <w:rPr>
                <w:noProof/>
                <w:webHidden/>
              </w:rPr>
              <w:t>25</w:t>
            </w:r>
            <w:r w:rsidR="0075449B">
              <w:rPr>
                <w:noProof/>
                <w:webHidden/>
              </w:rPr>
              <w:fldChar w:fldCharType="end"/>
            </w:r>
          </w:hyperlink>
        </w:p>
        <w:p w14:paraId="5B52EE14" w14:textId="2E399EC0" w:rsidR="0075449B" w:rsidRDefault="00C73361">
          <w:pPr>
            <w:pStyle w:val="Spistreci2"/>
            <w:tabs>
              <w:tab w:val="left" w:pos="880"/>
              <w:tab w:val="right" w:leader="dot" w:pos="9062"/>
            </w:tabs>
            <w:rPr>
              <w:noProof/>
            </w:rPr>
          </w:pPr>
          <w:hyperlink w:anchor="_Toc531960056" w:history="1">
            <w:r w:rsidR="0075449B" w:rsidRPr="007A6D00">
              <w:rPr>
                <w:rStyle w:val="Hipercze"/>
                <w:b/>
                <w:noProof/>
              </w:rPr>
              <w:t>3.2.</w:t>
            </w:r>
            <w:r w:rsidR="0075449B">
              <w:rPr>
                <w:noProof/>
              </w:rPr>
              <w:tab/>
            </w:r>
            <w:r w:rsidR="0075449B" w:rsidRPr="007A6D00">
              <w:rPr>
                <w:rStyle w:val="Hipercze"/>
                <w:rFonts w:cstheme="majorHAnsi"/>
                <w:noProof/>
              </w:rPr>
              <w:t>Wykaz kluczowych wymagań Systemu</w:t>
            </w:r>
            <w:r w:rsidR="0075449B">
              <w:rPr>
                <w:noProof/>
                <w:webHidden/>
              </w:rPr>
              <w:tab/>
            </w:r>
            <w:r w:rsidR="0075449B">
              <w:rPr>
                <w:noProof/>
                <w:webHidden/>
              </w:rPr>
              <w:fldChar w:fldCharType="begin"/>
            </w:r>
            <w:r w:rsidR="0075449B">
              <w:rPr>
                <w:noProof/>
                <w:webHidden/>
              </w:rPr>
              <w:instrText xml:space="preserve"> PAGEREF _Toc531960056 \h </w:instrText>
            </w:r>
            <w:r w:rsidR="0075449B">
              <w:rPr>
                <w:noProof/>
                <w:webHidden/>
              </w:rPr>
            </w:r>
            <w:r w:rsidR="0075449B">
              <w:rPr>
                <w:noProof/>
                <w:webHidden/>
              </w:rPr>
              <w:fldChar w:fldCharType="separate"/>
            </w:r>
            <w:r w:rsidR="0075449B">
              <w:rPr>
                <w:noProof/>
                <w:webHidden/>
              </w:rPr>
              <w:t>26</w:t>
            </w:r>
            <w:r w:rsidR="0075449B">
              <w:rPr>
                <w:noProof/>
                <w:webHidden/>
              </w:rPr>
              <w:fldChar w:fldCharType="end"/>
            </w:r>
          </w:hyperlink>
        </w:p>
        <w:p w14:paraId="17846DE8" w14:textId="4CA883C2" w:rsidR="0075449B" w:rsidRDefault="00C73361">
          <w:pPr>
            <w:pStyle w:val="Spistreci2"/>
            <w:tabs>
              <w:tab w:val="left" w:pos="880"/>
              <w:tab w:val="right" w:leader="dot" w:pos="9062"/>
            </w:tabs>
            <w:rPr>
              <w:noProof/>
            </w:rPr>
          </w:pPr>
          <w:hyperlink w:anchor="_Toc531960057" w:history="1">
            <w:r w:rsidR="0075449B" w:rsidRPr="007A6D00">
              <w:rPr>
                <w:rStyle w:val="Hipercze"/>
                <w:b/>
                <w:noProof/>
              </w:rPr>
              <w:t>3.3.</w:t>
            </w:r>
            <w:r w:rsidR="0075449B">
              <w:rPr>
                <w:noProof/>
              </w:rPr>
              <w:tab/>
            </w:r>
            <w:r w:rsidR="0075449B" w:rsidRPr="007A6D00">
              <w:rPr>
                <w:rStyle w:val="Hipercze"/>
                <w:rFonts w:cstheme="majorHAnsi"/>
                <w:noProof/>
              </w:rPr>
              <w:t>Perspektywa danych Systemu</w:t>
            </w:r>
            <w:r w:rsidR="0075449B">
              <w:rPr>
                <w:noProof/>
                <w:webHidden/>
              </w:rPr>
              <w:tab/>
            </w:r>
            <w:r w:rsidR="0075449B">
              <w:rPr>
                <w:noProof/>
                <w:webHidden/>
              </w:rPr>
              <w:fldChar w:fldCharType="begin"/>
            </w:r>
            <w:r w:rsidR="0075449B">
              <w:rPr>
                <w:noProof/>
                <w:webHidden/>
              </w:rPr>
              <w:instrText xml:space="preserve"> PAGEREF _Toc531960057 \h </w:instrText>
            </w:r>
            <w:r w:rsidR="0075449B">
              <w:rPr>
                <w:noProof/>
                <w:webHidden/>
              </w:rPr>
            </w:r>
            <w:r w:rsidR="0075449B">
              <w:rPr>
                <w:noProof/>
                <w:webHidden/>
              </w:rPr>
              <w:fldChar w:fldCharType="separate"/>
            </w:r>
            <w:r w:rsidR="0075449B">
              <w:rPr>
                <w:noProof/>
                <w:webHidden/>
              </w:rPr>
              <w:t>27</w:t>
            </w:r>
            <w:r w:rsidR="0075449B">
              <w:rPr>
                <w:noProof/>
                <w:webHidden/>
              </w:rPr>
              <w:fldChar w:fldCharType="end"/>
            </w:r>
          </w:hyperlink>
        </w:p>
        <w:p w14:paraId="4E7909B7" w14:textId="184E68F2" w:rsidR="0075449B" w:rsidRDefault="00C73361">
          <w:pPr>
            <w:pStyle w:val="Spistreci3"/>
            <w:tabs>
              <w:tab w:val="left" w:pos="1320"/>
              <w:tab w:val="right" w:leader="dot" w:pos="9062"/>
            </w:tabs>
            <w:rPr>
              <w:noProof/>
            </w:rPr>
          </w:pPr>
          <w:hyperlink w:anchor="_Toc531960058" w:history="1">
            <w:r w:rsidR="0075449B" w:rsidRPr="007A6D00">
              <w:rPr>
                <w:rStyle w:val="Hipercze"/>
                <w:rFonts w:asciiTheme="majorHAnsi" w:hAnsiTheme="majorHAnsi"/>
                <w:noProof/>
              </w:rPr>
              <w:t>3.3.1.</w:t>
            </w:r>
            <w:r w:rsidR="0075449B">
              <w:rPr>
                <w:noProof/>
              </w:rPr>
              <w:tab/>
            </w:r>
            <w:r w:rsidR="0075449B" w:rsidRPr="007A6D00">
              <w:rPr>
                <w:rStyle w:val="Hipercze"/>
                <w:rFonts w:asciiTheme="majorHAnsi" w:hAnsiTheme="majorHAnsi" w:cstheme="majorHAnsi"/>
                <w:noProof/>
              </w:rPr>
              <w:t>Klasa „Pliki wyciągów bankowych”</w:t>
            </w:r>
            <w:r w:rsidR="0075449B">
              <w:rPr>
                <w:noProof/>
                <w:webHidden/>
              </w:rPr>
              <w:tab/>
            </w:r>
            <w:r w:rsidR="0075449B">
              <w:rPr>
                <w:noProof/>
                <w:webHidden/>
              </w:rPr>
              <w:fldChar w:fldCharType="begin"/>
            </w:r>
            <w:r w:rsidR="0075449B">
              <w:rPr>
                <w:noProof/>
                <w:webHidden/>
              </w:rPr>
              <w:instrText xml:space="preserve"> PAGEREF _Toc531960058 \h </w:instrText>
            </w:r>
            <w:r w:rsidR="0075449B">
              <w:rPr>
                <w:noProof/>
                <w:webHidden/>
              </w:rPr>
            </w:r>
            <w:r w:rsidR="0075449B">
              <w:rPr>
                <w:noProof/>
                <w:webHidden/>
              </w:rPr>
              <w:fldChar w:fldCharType="separate"/>
            </w:r>
            <w:r w:rsidR="0075449B">
              <w:rPr>
                <w:noProof/>
                <w:webHidden/>
              </w:rPr>
              <w:t>28</w:t>
            </w:r>
            <w:r w:rsidR="0075449B">
              <w:rPr>
                <w:noProof/>
                <w:webHidden/>
              </w:rPr>
              <w:fldChar w:fldCharType="end"/>
            </w:r>
          </w:hyperlink>
        </w:p>
        <w:p w14:paraId="1476804F" w14:textId="6DA5F931" w:rsidR="0075449B" w:rsidRDefault="00C73361">
          <w:pPr>
            <w:pStyle w:val="Spistreci3"/>
            <w:tabs>
              <w:tab w:val="left" w:pos="1320"/>
              <w:tab w:val="right" w:leader="dot" w:pos="9062"/>
            </w:tabs>
            <w:rPr>
              <w:noProof/>
            </w:rPr>
          </w:pPr>
          <w:hyperlink w:anchor="_Toc531960059" w:history="1">
            <w:r w:rsidR="0075449B" w:rsidRPr="007A6D00">
              <w:rPr>
                <w:rStyle w:val="Hipercze"/>
                <w:rFonts w:asciiTheme="majorHAnsi" w:hAnsiTheme="majorHAnsi"/>
                <w:noProof/>
              </w:rPr>
              <w:t>3.3.2.</w:t>
            </w:r>
            <w:r w:rsidR="0075449B">
              <w:rPr>
                <w:noProof/>
              </w:rPr>
              <w:tab/>
            </w:r>
            <w:r w:rsidR="0075449B" w:rsidRPr="007A6D00">
              <w:rPr>
                <w:rStyle w:val="Hipercze"/>
                <w:rFonts w:asciiTheme="majorHAnsi" w:hAnsiTheme="majorHAnsi" w:cstheme="majorHAnsi"/>
                <w:noProof/>
              </w:rPr>
              <w:t>Klasa „Odrzucone pozycje wyciągu”</w:t>
            </w:r>
            <w:r w:rsidR="0075449B">
              <w:rPr>
                <w:noProof/>
                <w:webHidden/>
              </w:rPr>
              <w:tab/>
            </w:r>
            <w:r w:rsidR="0075449B">
              <w:rPr>
                <w:noProof/>
                <w:webHidden/>
              </w:rPr>
              <w:fldChar w:fldCharType="begin"/>
            </w:r>
            <w:r w:rsidR="0075449B">
              <w:rPr>
                <w:noProof/>
                <w:webHidden/>
              </w:rPr>
              <w:instrText xml:space="preserve"> PAGEREF _Toc531960059 \h </w:instrText>
            </w:r>
            <w:r w:rsidR="0075449B">
              <w:rPr>
                <w:noProof/>
                <w:webHidden/>
              </w:rPr>
            </w:r>
            <w:r w:rsidR="0075449B">
              <w:rPr>
                <w:noProof/>
                <w:webHidden/>
              </w:rPr>
              <w:fldChar w:fldCharType="separate"/>
            </w:r>
            <w:r w:rsidR="0075449B">
              <w:rPr>
                <w:noProof/>
                <w:webHidden/>
              </w:rPr>
              <w:t>28</w:t>
            </w:r>
            <w:r w:rsidR="0075449B">
              <w:rPr>
                <w:noProof/>
                <w:webHidden/>
              </w:rPr>
              <w:fldChar w:fldCharType="end"/>
            </w:r>
          </w:hyperlink>
        </w:p>
        <w:p w14:paraId="21250D79" w14:textId="72AC1906" w:rsidR="0075449B" w:rsidRDefault="00C73361">
          <w:pPr>
            <w:pStyle w:val="Spistreci3"/>
            <w:tabs>
              <w:tab w:val="left" w:pos="1320"/>
              <w:tab w:val="right" w:leader="dot" w:pos="9062"/>
            </w:tabs>
            <w:rPr>
              <w:noProof/>
            </w:rPr>
          </w:pPr>
          <w:hyperlink w:anchor="_Toc531960060" w:history="1">
            <w:r w:rsidR="0075449B" w:rsidRPr="007A6D00">
              <w:rPr>
                <w:rStyle w:val="Hipercze"/>
                <w:rFonts w:asciiTheme="majorHAnsi" w:hAnsiTheme="majorHAnsi"/>
                <w:noProof/>
              </w:rPr>
              <w:t>3.3.3.</w:t>
            </w:r>
            <w:r w:rsidR="0075449B">
              <w:rPr>
                <w:noProof/>
              </w:rPr>
              <w:tab/>
            </w:r>
            <w:r w:rsidR="0075449B" w:rsidRPr="007A6D00">
              <w:rPr>
                <w:rStyle w:val="Hipercze"/>
                <w:rFonts w:asciiTheme="majorHAnsi" w:hAnsiTheme="majorHAnsi" w:cstheme="majorHAnsi"/>
                <w:noProof/>
              </w:rPr>
              <w:t>Klasa „Prawidłowe pozycje wyciągu”</w:t>
            </w:r>
            <w:r w:rsidR="0075449B">
              <w:rPr>
                <w:noProof/>
                <w:webHidden/>
              </w:rPr>
              <w:tab/>
            </w:r>
            <w:r w:rsidR="0075449B">
              <w:rPr>
                <w:noProof/>
                <w:webHidden/>
              </w:rPr>
              <w:fldChar w:fldCharType="begin"/>
            </w:r>
            <w:r w:rsidR="0075449B">
              <w:rPr>
                <w:noProof/>
                <w:webHidden/>
              </w:rPr>
              <w:instrText xml:space="preserve"> PAGEREF _Toc531960060 \h </w:instrText>
            </w:r>
            <w:r w:rsidR="0075449B">
              <w:rPr>
                <w:noProof/>
                <w:webHidden/>
              </w:rPr>
            </w:r>
            <w:r w:rsidR="0075449B">
              <w:rPr>
                <w:noProof/>
                <w:webHidden/>
              </w:rPr>
              <w:fldChar w:fldCharType="separate"/>
            </w:r>
            <w:r w:rsidR="0075449B">
              <w:rPr>
                <w:noProof/>
                <w:webHidden/>
              </w:rPr>
              <w:t>29</w:t>
            </w:r>
            <w:r w:rsidR="0075449B">
              <w:rPr>
                <w:noProof/>
                <w:webHidden/>
              </w:rPr>
              <w:fldChar w:fldCharType="end"/>
            </w:r>
          </w:hyperlink>
        </w:p>
        <w:p w14:paraId="2582AC55" w14:textId="436E2274" w:rsidR="0075449B" w:rsidRDefault="00C73361">
          <w:pPr>
            <w:pStyle w:val="Spistreci2"/>
            <w:tabs>
              <w:tab w:val="left" w:pos="660"/>
              <w:tab w:val="right" w:leader="dot" w:pos="9062"/>
            </w:tabs>
            <w:rPr>
              <w:noProof/>
            </w:rPr>
          </w:pPr>
          <w:hyperlink w:anchor="_Toc531960061" w:history="1">
            <w:r w:rsidR="0075449B" w:rsidRPr="007A6D00">
              <w:rPr>
                <w:rStyle w:val="Hipercze"/>
                <w:rFonts w:cstheme="majorHAnsi"/>
                <w:b/>
                <w:noProof/>
              </w:rPr>
              <w:t>4.</w:t>
            </w:r>
            <w:r w:rsidR="0075449B">
              <w:rPr>
                <w:noProof/>
              </w:rPr>
              <w:tab/>
            </w:r>
            <w:r w:rsidR="0075449B" w:rsidRPr="007A6D00">
              <w:rPr>
                <w:rStyle w:val="Hipercze"/>
                <w:rFonts w:cstheme="majorHAnsi"/>
                <w:b/>
                <w:noProof/>
              </w:rPr>
              <w:t>Moduł Ewidencji Składników Majątkowych (ESM)</w:t>
            </w:r>
            <w:r w:rsidR="0075449B">
              <w:rPr>
                <w:noProof/>
                <w:webHidden/>
              </w:rPr>
              <w:tab/>
            </w:r>
            <w:r w:rsidR="0075449B">
              <w:rPr>
                <w:noProof/>
                <w:webHidden/>
              </w:rPr>
              <w:fldChar w:fldCharType="begin"/>
            </w:r>
            <w:r w:rsidR="0075449B">
              <w:rPr>
                <w:noProof/>
                <w:webHidden/>
              </w:rPr>
              <w:instrText xml:space="preserve"> PAGEREF _Toc531960061 \h </w:instrText>
            </w:r>
            <w:r w:rsidR="0075449B">
              <w:rPr>
                <w:noProof/>
                <w:webHidden/>
              </w:rPr>
            </w:r>
            <w:r w:rsidR="0075449B">
              <w:rPr>
                <w:noProof/>
                <w:webHidden/>
              </w:rPr>
              <w:fldChar w:fldCharType="separate"/>
            </w:r>
            <w:r w:rsidR="0075449B">
              <w:rPr>
                <w:noProof/>
                <w:webHidden/>
              </w:rPr>
              <w:t>29</w:t>
            </w:r>
            <w:r w:rsidR="0075449B">
              <w:rPr>
                <w:noProof/>
                <w:webHidden/>
              </w:rPr>
              <w:fldChar w:fldCharType="end"/>
            </w:r>
          </w:hyperlink>
        </w:p>
        <w:p w14:paraId="2119F666" w14:textId="055A6D41" w:rsidR="0075449B" w:rsidRDefault="00C73361">
          <w:pPr>
            <w:pStyle w:val="Spistreci2"/>
            <w:tabs>
              <w:tab w:val="left" w:pos="880"/>
              <w:tab w:val="right" w:leader="dot" w:pos="9062"/>
            </w:tabs>
            <w:rPr>
              <w:noProof/>
            </w:rPr>
          </w:pPr>
          <w:hyperlink w:anchor="_Toc531960063" w:history="1">
            <w:r w:rsidR="0075449B" w:rsidRPr="007A6D00">
              <w:rPr>
                <w:rStyle w:val="Hipercze"/>
                <w:b/>
                <w:noProof/>
              </w:rPr>
              <w:t>4.1.</w:t>
            </w:r>
            <w:r w:rsidR="0075449B">
              <w:rPr>
                <w:noProof/>
              </w:rPr>
              <w:tab/>
            </w:r>
            <w:r w:rsidR="0075449B" w:rsidRPr="007A6D00">
              <w:rPr>
                <w:rStyle w:val="Hipercze"/>
                <w:rFonts w:cstheme="majorHAnsi"/>
                <w:noProof/>
              </w:rPr>
              <w:t>Perspektywa zachowania Systemu</w:t>
            </w:r>
            <w:r w:rsidR="0075449B">
              <w:rPr>
                <w:noProof/>
                <w:webHidden/>
              </w:rPr>
              <w:tab/>
            </w:r>
            <w:r w:rsidR="0075449B">
              <w:rPr>
                <w:noProof/>
                <w:webHidden/>
              </w:rPr>
              <w:fldChar w:fldCharType="begin"/>
            </w:r>
            <w:r w:rsidR="0075449B">
              <w:rPr>
                <w:noProof/>
                <w:webHidden/>
              </w:rPr>
              <w:instrText xml:space="preserve"> PAGEREF _Toc531960063 \h </w:instrText>
            </w:r>
            <w:r w:rsidR="0075449B">
              <w:rPr>
                <w:noProof/>
                <w:webHidden/>
              </w:rPr>
            </w:r>
            <w:r w:rsidR="0075449B">
              <w:rPr>
                <w:noProof/>
                <w:webHidden/>
              </w:rPr>
              <w:fldChar w:fldCharType="separate"/>
            </w:r>
            <w:r w:rsidR="0075449B">
              <w:rPr>
                <w:noProof/>
                <w:webHidden/>
              </w:rPr>
              <w:t>29</w:t>
            </w:r>
            <w:r w:rsidR="0075449B">
              <w:rPr>
                <w:noProof/>
                <w:webHidden/>
              </w:rPr>
              <w:fldChar w:fldCharType="end"/>
            </w:r>
          </w:hyperlink>
        </w:p>
        <w:p w14:paraId="7C0E5F66" w14:textId="0AADF768" w:rsidR="0075449B" w:rsidRDefault="00C73361">
          <w:pPr>
            <w:pStyle w:val="Spistreci3"/>
            <w:tabs>
              <w:tab w:val="left" w:pos="1320"/>
              <w:tab w:val="right" w:leader="dot" w:pos="9062"/>
            </w:tabs>
            <w:rPr>
              <w:noProof/>
            </w:rPr>
          </w:pPr>
          <w:hyperlink w:anchor="_Toc531960064" w:history="1">
            <w:r w:rsidR="0075449B" w:rsidRPr="007A6D00">
              <w:rPr>
                <w:rStyle w:val="Hipercze"/>
                <w:rFonts w:asciiTheme="majorHAnsi" w:hAnsiTheme="majorHAnsi"/>
                <w:noProof/>
              </w:rPr>
              <w:t>4.1.1.</w:t>
            </w:r>
            <w:r w:rsidR="0075449B">
              <w:rPr>
                <w:noProof/>
              </w:rPr>
              <w:tab/>
            </w:r>
            <w:r w:rsidR="0075449B" w:rsidRPr="007A6D00">
              <w:rPr>
                <w:rStyle w:val="Hipercze"/>
                <w:rFonts w:asciiTheme="majorHAnsi" w:hAnsiTheme="majorHAnsi" w:cstheme="majorHAnsi"/>
                <w:noProof/>
              </w:rPr>
              <w:t>Ewidencja środków trwałych majątku</w:t>
            </w:r>
            <w:r w:rsidR="0075449B">
              <w:rPr>
                <w:noProof/>
                <w:webHidden/>
              </w:rPr>
              <w:tab/>
            </w:r>
            <w:r w:rsidR="0075449B">
              <w:rPr>
                <w:noProof/>
                <w:webHidden/>
              </w:rPr>
              <w:fldChar w:fldCharType="begin"/>
            </w:r>
            <w:r w:rsidR="0075449B">
              <w:rPr>
                <w:noProof/>
                <w:webHidden/>
              </w:rPr>
              <w:instrText xml:space="preserve"> PAGEREF _Toc531960064 \h </w:instrText>
            </w:r>
            <w:r w:rsidR="0075449B">
              <w:rPr>
                <w:noProof/>
                <w:webHidden/>
              </w:rPr>
            </w:r>
            <w:r w:rsidR="0075449B">
              <w:rPr>
                <w:noProof/>
                <w:webHidden/>
              </w:rPr>
              <w:fldChar w:fldCharType="separate"/>
            </w:r>
            <w:r w:rsidR="0075449B">
              <w:rPr>
                <w:noProof/>
                <w:webHidden/>
              </w:rPr>
              <w:t>29</w:t>
            </w:r>
            <w:r w:rsidR="0075449B">
              <w:rPr>
                <w:noProof/>
                <w:webHidden/>
              </w:rPr>
              <w:fldChar w:fldCharType="end"/>
            </w:r>
          </w:hyperlink>
        </w:p>
        <w:p w14:paraId="4E6EBCAC" w14:textId="2BD7668A" w:rsidR="0075449B" w:rsidRDefault="00C73361">
          <w:pPr>
            <w:pStyle w:val="Spistreci3"/>
            <w:tabs>
              <w:tab w:val="left" w:pos="1320"/>
              <w:tab w:val="right" w:leader="dot" w:pos="9062"/>
            </w:tabs>
            <w:rPr>
              <w:noProof/>
            </w:rPr>
          </w:pPr>
          <w:hyperlink w:anchor="_Toc531960065" w:history="1">
            <w:r w:rsidR="0075449B" w:rsidRPr="007A6D00">
              <w:rPr>
                <w:rStyle w:val="Hipercze"/>
                <w:rFonts w:asciiTheme="majorHAnsi" w:hAnsiTheme="majorHAnsi"/>
                <w:noProof/>
              </w:rPr>
              <w:t>4.1.2.</w:t>
            </w:r>
            <w:r w:rsidR="0075449B">
              <w:rPr>
                <w:noProof/>
              </w:rPr>
              <w:tab/>
            </w:r>
            <w:r w:rsidR="0075449B" w:rsidRPr="007A6D00">
              <w:rPr>
                <w:rStyle w:val="Hipercze"/>
                <w:rFonts w:asciiTheme="majorHAnsi" w:hAnsiTheme="majorHAnsi" w:cstheme="majorHAnsi"/>
                <w:noProof/>
              </w:rPr>
              <w:t>Obsługa i naliczanie amortyzacji</w:t>
            </w:r>
            <w:r w:rsidR="0075449B">
              <w:rPr>
                <w:noProof/>
                <w:webHidden/>
              </w:rPr>
              <w:tab/>
            </w:r>
            <w:r w:rsidR="0075449B">
              <w:rPr>
                <w:noProof/>
                <w:webHidden/>
              </w:rPr>
              <w:fldChar w:fldCharType="begin"/>
            </w:r>
            <w:r w:rsidR="0075449B">
              <w:rPr>
                <w:noProof/>
                <w:webHidden/>
              </w:rPr>
              <w:instrText xml:space="preserve"> PAGEREF _Toc531960065 \h </w:instrText>
            </w:r>
            <w:r w:rsidR="0075449B">
              <w:rPr>
                <w:noProof/>
                <w:webHidden/>
              </w:rPr>
            </w:r>
            <w:r w:rsidR="0075449B">
              <w:rPr>
                <w:noProof/>
                <w:webHidden/>
              </w:rPr>
              <w:fldChar w:fldCharType="separate"/>
            </w:r>
            <w:r w:rsidR="0075449B">
              <w:rPr>
                <w:noProof/>
                <w:webHidden/>
              </w:rPr>
              <w:t>30</w:t>
            </w:r>
            <w:r w:rsidR="0075449B">
              <w:rPr>
                <w:noProof/>
                <w:webHidden/>
              </w:rPr>
              <w:fldChar w:fldCharType="end"/>
            </w:r>
          </w:hyperlink>
        </w:p>
        <w:p w14:paraId="0948ECA0" w14:textId="070C90DC" w:rsidR="0075449B" w:rsidRDefault="00C73361">
          <w:pPr>
            <w:pStyle w:val="Spistreci3"/>
            <w:tabs>
              <w:tab w:val="left" w:pos="1320"/>
              <w:tab w:val="right" w:leader="dot" w:pos="9062"/>
            </w:tabs>
            <w:rPr>
              <w:noProof/>
            </w:rPr>
          </w:pPr>
          <w:hyperlink w:anchor="_Toc531960066" w:history="1">
            <w:r w:rsidR="0075449B" w:rsidRPr="007A6D00">
              <w:rPr>
                <w:rStyle w:val="Hipercze"/>
                <w:rFonts w:asciiTheme="majorHAnsi" w:hAnsiTheme="majorHAnsi"/>
                <w:noProof/>
              </w:rPr>
              <w:t>4.1.3.</w:t>
            </w:r>
            <w:r w:rsidR="0075449B">
              <w:rPr>
                <w:noProof/>
              </w:rPr>
              <w:tab/>
            </w:r>
            <w:r w:rsidR="0075449B" w:rsidRPr="007A6D00">
              <w:rPr>
                <w:rStyle w:val="Hipercze"/>
                <w:rFonts w:asciiTheme="majorHAnsi" w:hAnsiTheme="majorHAnsi" w:cstheme="majorHAnsi"/>
                <w:noProof/>
              </w:rPr>
              <w:t>Obsługa inwentaryzacji</w:t>
            </w:r>
            <w:r w:rsidR="0075449B">
              <w:rPr>
                <w:noProof/>
                <w:webHidden/>
              </w:rPr>
              <w:tab/>
            </w:r>
            <w:r w:rsidR="0075449B">
              <w:rPr>
                <w:noProof/>
                <w:webHidden/>
              </w:rPr>
              <w:fldChar w:fldCharType="begin"/>
            </w:r>
            <w:r w:rsidR="0075449B">
              <w:rPr>
                <w:noProof/>
                <w:webHidden/>
              </w:rPr>
              <w:instrText xml:space="preserve"> PAGEREF _Toc531960066 \h </w:instrText>
            </w:r>
            <w:r w:rsidR="0075449B">
              <w:rPr>
                <w:noProof/>
                <w:webHidden/>
              </w:rPr>
            </w:r>
            <w:r w:rsidR="0075449B">
              <w:rPr>
                <w:noProof/>
                <w:webHidden/>
              </w:rPr>
              <w:fldChar w:fldCharType="separate"/>
            </w:r>
            <w:r w:rsidR="0075449B">
              <w:rPr>
                <w:noProof/>
                <w:webHidden/>
              </w:rPr>
              <w:t>31</w:t>
            </w:r>
            <w:r w:rsidR="0075449B">
              <w:rPr>
                <w:noProof/>
                <w:webHidden/>
              </w:rPr>
              <w:fldChar w:fldCharType="end"/>
            </w:r>
          </w:hyperlink>
        </w:p>
        <w:p w14:paraId="4DAA7D4E" w14:textId="587ECAD2" w:rsidR="0075449B" w:rsidRDefault="00C73361">
          <w:pPr>
            <w:pStyle w:val="Spistreci3"/>
            <w:tabs>
              <w:tab w:val="left" w:pos="1320"/>
              <w:tab w:val="right" w:leader="dot" w:pos="9062"/>
            </w:tabs>
            <w:rPr>
              <w:noProof/>
            </w:rPr>
          </w:pPr>
          <w:hyperlink w:anchor="_Toc531960067" w:history="1">
            <w:r w:rsidR="0075449B" w:rsidRPr="007A6D00">
              <w:rPr>
                <w:rStyle w:val="Hipercze"/>
                <w:rFonts w:asciiTheme="majorHAnsi" w:hAnsiTheme="majorHAnsi"/>
                <w:noProof/>
              </w:rPr>
              <w:t>4.1.4.</w:t>
            </w:r>
            <w:r w:rsidR="0075449B">
              <w:rPr>
                <w:noProof/>
              </w:rPr>
              <w:tab/>
            </w:r>
            <w:r w:rsidR="0075449B" w:rsidRPr="007A6D00">
              <w:rPr>
                <w:rStyle w:val="Hipercze"/>
                <w:rFonts w:asciiTheme="majorHAnsi" w:hAnsiTheme="majorHAnsi" w:cstheme="majorHAnsi"/>
                <w:noProof/>
              </w:rPr>
              <w:t>Obsługa remontów</w:t>
            </w:r>
            <w:r w:rsidR="0075449B">
              <w:rPr>
                <w:noProof/>
                <w:webHidden/>
              </w:rPr>
              <w:tab/>
            </w:r>
            <w:r w:rsidR="0075449B">
              <w:rPr>
                <w:noProof/>
                <w:webHidden/>
              </w:rPr>
              <w:fldChar w:fldCharType="begin"/>
            </w:r>
            <w:r w:rsidR="0075449B">
              <w:rPr>
                <w:noProof/>
                <w:webHidden/>
              </w:rPr>
              <w:instrText xml:space="preserve"> PAGEREF _Toc531960067 \h </w:instrText>
            </w:r>
            <w:r w:rsidR="0075449B">
              <w:rPr>
                <w:noProof/>
                <w:webHidden/>
              </w:rPr>
            </w:r>
            <w:r w:rsidR="0075449B">
              <w:rPr>
                <w:noProof/>
                <w:webHidden/>
              </w:rPr>
              <w:fldChar w:fldCharType="separate"/>
            </w:r>
            <w:r w:rsidR="0075449B">
              <w:rPr>
                <w:noProof/>
                <w:webHidden/>
              </w:rPr>
              <w:t>32</w:t>
            </w:r>
            <w:r w:rsidR="0075449B">
              <w:rPr>
                <w:noProof/>
                <w:webHidden/>
              </w:rPr>
              <w:fldChar w:fldCharType="end"/>
            </w:r>
          </w:hyperlink>
        </w:p>
        <w:p w14:paraId="2096089B" w14:textId="501383BE" w:rsidR="0075449B" w:rsidRDefault="00C73361">
          <w:pPr>
            <w:pStyle w:val="Spistreci3"/>
            <w:tabs>
              <w:tab w:val="left" w:pos="1320"/>
              <w:tab w:val="right" w:leader="dot" w:pos="9062"/>
            </w:tabs>
            <w:rPr>
              <w:noProof/>
            </w:rPr>
          </w:pPr>
          <w:hyperlink w:anchor="_Toc531960068" w:history="1">
            <w:r w:rsidR="0075449B" w:rsidRPr="007A6D00">
              <w:rPr>
                <w:rStyle w:val="Hipercze"/>
                <w:rFonts w:asciiTheme="majorHAnsi" w:hAnsiTheme="majorHAnsi"/>
                <w:noProof/>
              </w:rPr>
              <w:t>4.1.5.</w:t>
            </w:r>
            <w:r w:rsidR="0075449B">
              <w:rPr>
                <w:noProof/>
              </w:rPr>
              <w:tab/>
            </w:r>
            <w:r w:rsidR="0075449B" w:rsidRPr="007A6D00">
              <w:rPr>
                <w:rStyle w:val="Hipercze"/>
                <w:rFonts w:asciiTheme="majorHAnsi" w:hAnsiTheme="majorHAnsi" w:cstheme="majorHAnsi"/>
                <w:noProof/>
              </w:rPr>
              <w:t>Definiowanie oraz administracja elementami modułu ESM</w:t>
            </w:r>
            <w:r w:rsidR="0075449B">
              <w:rPr>
                <w:noProof/>
                <w:webHidden/>
              </w:rPr>
              <w:tab/>
            </w:r>
            <w:r w:rsidR="0075449B">
              <w:rPr>
                <w:noProof/>
                <w:webHidden/>
              </w:rPr>
              <w:fldChar w:fldCharType="begin"/>
            </w:r>
            <w:r w:rsidR="0075449B">
              <w:rPr>
                <w:noProof/>
                <w:webHidden/>
              </w:rPr>
              <w:instrText xml:space="preserve"> PAGEREF _Toc531960068 \h </w:instrText>
            </w:r>
            <w:r w:rsidR="0075449B">
              <w:rPr>
                <w:noProof/>
                <w:webHidden/>
              </w:rPr>
            </w:r>
            <w:r w:rsidR="0075449B">
              <w:rPr>
                <w:noProof/>
                <w:webHidden/>
              </w:rPr>
              <w:fldChar w:fldCharType="separate"/>
            </w:r>
            <w:r w:rsidR="0075449B">
              <w:rPr>
                <w:noProof/>
                <w:webHidden/>
              </w:rPr>
              <w:t>33</w:t>
            </w:r>
            <w:r w:rsidR="0075449B">
              <w:rPr>
                <w:noProof/>
                <w:webHidden/>
              </w:rPr>
              <w:fldChar w:fldCharType="end"/>
            </w:r>
          </w:hyperlink>
        </w:p>
        <w:p w14:paraId="36D4F208" w14:textId="43764788" w:rsidR="0075449B" w:rsidRDefault="00C73361">
          <w:pPr>
            <w:pStyle w:val="Spistreci3"/>
            <w:tabs>
              <w:tab w:val="left" w:pos="1320"/>
              <w:tab w:val="right" w:leader="dot" w:pos="9062"/>
            </w:tabs>
            <w:rPr>
              <w:noProof/>
            </w:rPr>
          </w:pPr>
          <w:hyperlink w:anchor="_Toc531960069" w:history="1">
            <w:r w:rsidR="0075449B" w:rsidRPr="007A6D00">
              <w:rPr>
                <w:rStyle w:val="Hipercze"/>
                <w:rFonts w:asciiTheme="majorHAnsi" w:hAnsiTheme="majorHAnsi"/>
                <w:noProof/>
              </w:rPr>
              <w:t>4.1.6.</w:t>
            </w:r>
            <w:r w:rsidR="0075449B">
              <w:rPr>
                <w:noProof/>
              </w:rPr>
              <w:tab/>
            </w:r>
            <w:r w:rsidR="0075449B" w:rsidRPr="007A6D00">
              <w:rPr>
                <w:rStyle w:val="Hipercze"/>
                <w:rFonts w:asciiTheme="majorHAnsi" w:hAnsiTheme="majorHAnsi" w:cstheme="majorHAnsi"/>
                <w:noProof/>
              </w:rPr>
              <w:t>Zarządzanie słownikami systemu ESM</w:t>
            </w:r>
            <w:r w:rsidR="0075449B">
              <w:rPr>
                <w:noProof/>
                <w:webHidden/>
              </w:rPr>
              <w:tab/>
            </w:r>
            <w:r w:rsidR="0075449B">
              <w:rPr>
                <w:noProof/>
                <w:webHidden/>
              </w:rPr>
              <w:fldChar w:fldCharType="begin"/>
            </w:r>
            <w:r w:rsidR="0075449B">
              <w:rPr>
                <w:noProof/>
                <w:webHidden/>
              </w:rPr>
              <w:instrText xml:space="preserve"> PAGEREF _Toc531960069 \h </w:instrText>
            </w:r>
            <w:r w:rsidR="0075449B">
              <w:rPr>
                <w:noProof/>
                <w:webHidden/>
              </w:rPr>
            </w:r>
            <w:r w:rsidR="0075449B">
              <w:rPr>
                <w:noProof/>
                <w:webHidden/>
              </w:rPr>
              <w:fldChar w:fldCharType="separate"/>
            </w:r>
            <w:r w:rsidR="0075449B">
              <w:rPr>
                <w:noProof/>
                <w:webHidden/>
              </w:rPr>
              <w:t>34</w:t>
            </w:r>
            <w:r w:rsidR="0075449B">
              <w:rPr>
                <w:noProof/>
                <w:webHidden/>
              </w:rPr>
              <w:fldChar w:fldCharType="end"/>
            </w:r>
          </w:hyperlink>
        </w:p>
        <w:p w14:paraId="225600F0" w14:textId="65C4F939" w:rsidR="0075449B" w:rsidRDefault="00C73361">
          <w:pPr>
            <w:pStyle w:val="Spistreci2"/>
            <w:tabs>
              <w:tab w:val="left" w:pos="880"/>
              <w:tab w:val="right" w:leader="dot" w:pos="9062"/>
            </w:tabs>
            <w:rPr>
              <w:noProof/>
            </w:rPr>
          </w:pPr>
          <w:hyperlink w:anchor="_Toc531960070" w:history="1">
            <w:r w:rsidR="0075449B" w:rsidRPr="007A6D00">
              <w:rPr>
                <w:rStyle w:val="Hipercze"/>
                <w:b/>
                <w:noProof/>
              </w:rPr>
              <w:t>4.2.</w:t>
            </w:r>
            <w:r w:rsidR="0075449B">
              <w:rPr>
                <w:noProof/>
              </w:rPr>
              <w:tab/>
            </w:r>
            <w:r w:rsidR="0075449B" w:rsidRPr="007A6D00">
              <w:rPr>
                <w:rStyle w:val="Hipercze"/>
                <w:rFonts w:cstheme="majorHAnsi"/>
                <w:noProof/>
              </w:rPr>
              <w:t>Wykaz kluczowych wymagań Systemu</w:t>
            </w:r>
            <w:r w:rsidR="0075449B">
              <w:rPr>
                <w:noProof/>
                <w:webHidden/>
              </w:rPr>
              <w:tab/>
            </w:r>
            <w:r w:rsidR="0075449B">
              <w:rPr>
                <w:noProof/>
                <w:webHidden/>
              </w:rPr>
              <w:fldChar w:fldCharType="begin"/>
            </w:r>
            <w:r w:rsidR="0075449B">
              <w:rPr>
                <w:noProof/>
                <w:webHidden/>
              </w:rPr>
              <w:instrText xml:space="preserve"> PAGEREF _Toc531960070 \h </w:instrText>
            </w:r>
            <w:r w:rsidR="0075449B">
              <w:rPr>
                <w:noProof/>
                <w:webHidden/>
              </w:rPr>
            </w:r>
            <w:r w:rsidR="0075449B">
              <w:rPr>
                <w:noProof/>
                <w:webHidden/>
              </w:rPr>
              <w:fldChar w:fldCharType="separate"/>
            </w:r>
            <w:r w:rsidR="0075449B">
              <w:rPr>
                <w:noProof/>
                <w:webHidden/>
              </w:rPr>
              <w:t>35</w:t>
            </w:r>
            <w:r w:rsidR="0075449B">
              <w:rPr>
                <w:noProof/>
                <w:webHidden/>
              </w:rPr>
              <w:fldChar w:fldCharType="end"/>
            </w:r>
          </w:hyperlink>
        </w:p>
        <w:p w14:paraId="586EBD78" w14:textId="5417A4EE" w:rsidR="0075449B" w:rsidRDefault="00C73361">
          <w:pPr>
            <w:pStyle w:val="Spistreci2"/>
            <w:tabs>
              <w:tab w:val="left" w:pos="880"/>
              <w:tab w:val="right" w:leader="dot" w:pos="9062"/>
            </w:tabs>
            <w:rPr>
              <w:noProof/>
            </w:rPr>
          </w:pPr>
          <w:hyperlink w:anchor="_Toc531960071" w:history="1">
            <w:r w:rsidR="0075449B" w:rsidRPr="007A6D00">
              <w:rPr>
                <w:rStyle w:val="Hipercze"/>
                <w:b/>
                <w:noProof/>
              </w:rPr>
              <w:t>4.3.</w:t>
            </w:r>
            <w:r w:rsidR="0075449B">
              <w:rPr>
                <w:noProof/>
              </w:rPr>
              <w:tab/>
            </w:r>
            <w:r w:rsidR="0075449B" w:rsidRPr="007A6D00">
              <w:rPr>
                <w:rStyle w:val="Hipercze"/>
                <w:rFonts w:cstheme="majorHAnsi"/>
                <w:noProof/>
              </w:rPr>
              <w:t>Perspektywa danych Systemu</w:t>
            </w:r>
            <w:r w:rsidR="0075449B">
              <w:rPr>
                <w:noProof/>
                <w:webHidden/>
              </w:rPr>
              <w:tab/>
            </w:r>
            <w:r w:rsidR="0075449B">
              <w:rPr>
                <w:noProof/>
                <w:webHidden/>
              </w:rPr>
              <w:fldChar w:fldCharType="begin"/>
            </w:r>
            <w:r w:rsidR="0075449B">
              <w:rPr>
                <w:noProof/>
                <w:webHidden/>
              </w:rPr>
              <w:instrText xml:space="preserve"> PAGEREF _Toc531960071 \h </w:instrText>
            </w:r>
            <w:r w:rsidR="0075449B">
              <w:rPr>
                <w:noProof/>
                <w:webHidden/>
              </w:rPr>
            </w:r>
            <w:r w:rsidR="0075449B">
              <w:rPr>
                <w:noProof/>
                <w:webHidden/>
              </w:rPr>
              <w:fldChar w:fldCharType="separate"/>
            </w:r>
            <w:r w:rsidR="0075449B">
              <w:rPr>
                <w:noProof/>
                <w:webHidden/>
              </w:rPr>
              <w:t>37</w:t>
            </w:r>
            <w:r w:rsidR="0075449B">
              <w:rPr>
                <w:noProof/>
                <w:webHidden/>
              </w:rPr>
              <w:fldChar w:fldCharType="end"/>
            </w:r>
          </w:hyperlink>
        </w:p>
        <w:p w14:paraId="2B678CF8" w14:textId="3FC771A7" w:rsidR="0075449B" w:rsidRDefault="00C73361">
          <w:pPr>
            <w:pStyle w:val="Spistreci3"/>
            <w:tabs>
              <w:tab w:val="left" w:pos="1320"/>
              <w:tab w:val="right" w:leader="dot" w:pos="9062"/>
            </w:tabs>
            <w:rPr>
              <w:noProof/>
            </w:rPr>
          </w:pPr>
          <w:hyperlink w:anchor="_Toc531960072" w:history="1">
            <w:r w:rsidR="0075449B" w:rsidRPr="007A6D00">
              <w:rPr>
                <w:rStyle w:val="Hipercze"/>
                <w:rFonts w:asciiTheme="majorHAnsi" w:hAnsiTheme="majorHAnsi"/>
                <w:noProof/>
              </w:rPr>
              <w:t>4.3.1.</w:t>
            </w:r>
            <w:r w:rsidR="0075449B">
              <w:rPr>
                <w:noProof/>
              </w:rPr>
              <w:tab/>
            </w:r>
            <w:r w:rsidR="0075449B" w:rsidRPr="007A6D00">
              <w:rPr>
                <w:rStyle w:val="Hipercze"/>
                <w:rFonts w:asciiTheme="majorHAnsi" w:hAnsiTheme="majorHAnsi" w:cstheme="majorHAnsi"/>
                <w:noProof/>
              </w:rPr>
              <w:t>Klasa „Środki trwałe”</w:t>
            </w:r>
            <w:r w:rsidR="0075449B">
              <w:rPr>
                <w:noProof/>
                <w:webHidden/>
              </w:rPr>
              <w:tab/>
            </w:r>
            <w:r w:rsidR="0075449B">
              <w:rPr>
                <w:noProof/>
                <w:webHidden/>
              </w:rPr>
              <w:fldChar w:fldCharType="begin"/>
            </w:r>
            <w:r w:rsidR="0075449B">
              <w:rPr>
                <w:noProof/>
                <w:webHidden/>
              </w:rPr>
              <w:instrText xml:space="preserve"> PAGEREF _Toc531960072 \h </w:instrText>
            </w:r>
            <w:r w:rsidR="0075449B">
              <w:rPr>
                <w:noProof/>
                <w:webHidden/>
              </w:rPr>
            </w:r>
            <w:r w:rsidR="0075449B">
              <w:rPr>
                <w:noProof/>
                <w:webHidden/>
              </w:rPr>
              <w:fldChar w:fldCharType="separate"/>
            </w:r>
            <w:r w:rsidR="0075449B">
              <w:rPr>
                <w:noProof/>
                <w:webHidden/>
              </w:rPr>
              <w:t>37</w:t>
            </w:r>
            <w:r w:rsidR="0075449B">
              <w:rPr>
                <w:noProof/>
                <w:webHidden/>
              </w:rPr>
              <w:fldChar w:fldCharType="end"/>
            </w:r>
          </w:hyperlink>
        </w:p>
        <w:p w14:paraId="3E97E0E8" w14:textId="4D614247" w:rsidR="0075449B" w:rsidRDefault="00C73361">
          <w:pPr>
            <w:pStyle w:val="Spistreci3"/>
            <w:tabs>
              <w:tab w:val="left" w:pos="1320"/>
              <w:tab w:val="right" w:leader="dot" w:pos="9062"/>
            </w:tabs>
            <w:rPr>
              <w:noProof/>
            </w:rPr>
          </w:pPr>
          <w:hyperlink w:anchor="_Toc531960073" w:history="1">
            <w:r w:rsidR="0075449B" w:rsidRPr="007A6D00">
              <w:rPr>
                <w:rStyle w:val="Hipercze"/>
                <w:rFonts w:asciiTheme="majorHAnsi" w:hAnsiTheme="majorHAnsi"/>
                <w:noProof/>
              </w:rPr>
              <w:t>4.3.2.</w:t>
            </w:r>
            <w:r w:rsidR="0075449B">
              <w:rPr>
                <w:noProof/>
              </w:rPr>
              <w:tab/>
            </w:r>
            <w:r w:rsidR="0075449B" w:rsidRPr="007A6D00">
              <w:rPr>
                <w:rStyle w:val="Hipercze"/>
                <w:rFonts w:asciiTheme="majorHAnsi" w:hAnsiTheme="majorHAnsi" w:cstheme="majorHAnsi"/>
                <w:noProof/>
              </w:rPr>
              <w:t>Klasa „Składniki majątkowe niskocenne”</w:t>
            </w:r>
            <w:r w:rsidR="0075449B">
              <w:rPr>
                <w:noProof/>
                <w:webHidden/>
              </w:rPr>
              <w:tab/>
            </w:r>
            <w:r w:rsidR="0075449B">
              <w:rPr>
                <w:noProof/>
                <w:webHidden/>
              </w:rPr>
              <w:fldChar w:fldCharType="begin"/>
            </w:r>
            <w:r w:rsidR="0075449B">
              <w:rPr>
                <w:noProof/>
                <w:webHidden/>
              </w:rPr>
              <w:instrText xml:space="preserve"> PAGEREF _Toc531960073 \h </w:instrText>
            </w:r>
            <w:r w:rsidR="0075449B">
              <w:rPr>
                <w:noProof/>
                <w:webHidden/>
              </w:rPr>
            </w:r>
            <w:r w:rsidR="0075449B">
              <w:rPr>
                <w:noProof/>
                <w:webHidden/>
              </w:rPr>
              <w:fldChar w:fldCharType="separate"/>
            </w:r>
            <w:r w:rsidR="0075449B">
              <w:rPr>
                <w:noProof/>
                <w:webHidden/>
              </w:rPr>
              <w:t>38</w:t>
            </w:r>
            <w:r w:rsidR="0075449B">
              <w:rPr>
                <w:noProof/>
                <w:webHidden/>
              </w:rPr>
              <w:fldChar w:fldCharType="end"/>
            </w:r>
          </w:hyperlink>
        </w:p>
        <w:p w14:paraId="639C03D0" w14:textId="46701005" w:rsidR="0075449B" w:rsidRDefault="00C73361">
          <w:pPr>
            <w:pStyle w:val="Spistreci3"/>
            <w:tabs>
              <w:tab w:val="left" w:pos="1320"/>
              <w:tab w:val="right" w:leader="dot" w:pos="9062"/>
            </w:tabs>
            <w:rPr>
              <w:noProof/>
            </w:rPr>
          </w:pPr>
          <w:hyperlink w:anchor="_Toc531960074" w:history="1">
            <w:r w:rsidR="0075449B" w:rsidRPr="007A6D00">
              <w:rPr>
                <w:rStyle w:val="Hipercze"/>
                <w:rFonts w:asciiTheme="majorHAnsi" w:hAnsiTheme="majorHAnsi"/>
                <w:noProof/>
              </w:rPr>
              <w:t>4.3.3.</w:t>
            </w:r>
            <w:r w:rsidR="0075449B">
              <w:rPr>
                <w:noProof/>
              </w:rPr>
              <w:tab/>
            </w:r>
            <w:r w:rsidR="0075449B" w:rsidRPr="007A6D00">
              <w:rPr>
                <w:rStyle w:val="Hipercze"/>
                <w:rFonts w:asciiTheme="majorHAnsi" w:hAnsiTheme="majorHAnsi" w:cstheme="majorHAnsi"/>
                <w:noProof/>
              </w:rPr>
              <w:t>Klasa ”Plany amortyzacji”</w:t>
            </w:r>
            <w:r w:rsidR="0075449B">
              <w:rPr>
                <w:noProof/>
                <w:webHidden/>
              </w:rPr>
              <w:tab/>
            </w:r>
            <w:r w:rsidR="0075449B">
              <w:rPr>
                <w:noProof/>
                <w:webHidden/>
              </w:rPr>
              <w:fldChar w:fldCharType="begin"/>
            </w:r>
            <w:r w:rsidR="0075449B">
              <w:rPr>
                <w:noProof/>
                <w:webHidden/>
              </w:rPr>
              <w:instrText xml:space="preserve"> PAGEREF _Toc531960074 \h </w:instrText>
            </w:r>
            <w:r w:rsidR="0075449B">
              <w:rPr>
                <w:noProof/>
                <w:webHidden/>
              </w:rPr>
            </w:r>
            <w:r w:rsidR="0075449B">
              <w:rPr>
                <w:noProof/>
                <w:webHidden/>
              </w:rPr>
              <w:fldChar w:fldCharType="separate"/>
            </w:r>
            <w:r w:rsidR="0075449B">
              <w:rPr>
                <w:noProof/>
                <w:webHidden/>
              </w:rPr>
              <w:t>38</w:t>
            </w:r>
            <w:r w:rsidR="0075449B">
              <w:rPr>
                <w:noProof/>
                <w:webHidden/>
              </w:rPr>
              <w:fldChar w:fldCharType="end"/>
            </w:r>
          </w:hyperlink>
        </w:p>
        <w:p w14:paraId="734B331A" w14:textId="4315BCB7" w:rsidR="0075449B" w:rsidRDefault="00C73361">
          <w:pPr>
            <w:pStyle w:val="Spistreci3"/>
            <w:tabs>
              <w:tab w:val="left" w:pos="1320"/>
              <w:tab w:val="right" w:leader="dot" w:pos="9062"/>
            </w:tabs>
            <w:rPr>
              <w:noProof/>
            </w:rPr>
          </w:pPr>
          <w:hyperlink w:anchor="_Toc531960075" w:history="1">
            <w:r w:rsidR="0075449B" w:rsidRPr="007A6D00">
              <w:rPr>
                <w:rStyle w:val="Hipercze"/>
                <w:rFonts w:asciiTheme="majorHAnsi" w:hAnsiTheme="majorHAnsi"/>
                <w:noProof/>
              </w:rPr>
              <w:t>4.3.4.</w:t>
            </w:r>
            <w:r w:rsidR="0075449B">
              <w:rPr>
                <w:noProof/>
              </w:rPr>
              <w:tab/>
            </w:r>
            <w:r w:rsidR="0075449B" w:rsidRPr="007A6D00">
              <w:rPr>
                <w:rStyle w:val="Hipercze"/>
                <w:rFonts w:asciiTheme="majorHAnsi" w:hAnsiTheme="majorHAnsi" w:cstheme="majorHAnsi"/>
                <w:noProof/>
              </w:rPr>
              <w:t>Klasa „Inwentaryzacje”</w:t>
            </w:r>
            <w:r w:rsidR="0075449B">
              <w:rPr>
                <w:noProof/>
                <w:webHidden/>
              </w:rPr>
              <w:tab/>
            </w:r>
            <w:r w:rsidR="0075449B">
              <w:rPr>
                <w:noProof/>
                <w:webHidden/>
              </w:rPr>
              <w:fldChar w:fldCharType="begin"/>
            </w:r>
            <w:r w:rsidR="0075449B">
              <w:rPr>
                <w:noProof/>
                <w:webHidden/>
              </w:rPr>
              <w:instrText xml:space="preserve"> PAGEREF _Toc531960075 \h </w:instrText>
            </w:r>
            <w:r w:rsidR="0075449B">
              <w:rPr>
                <w:noProof/>
                <w:webHidden/>
              </w:rPr>
            </w:r>
            <w:r w:rsidR="0075449B">
              <w:rPr>
                <w:noProof/>
                <w:webHidden/>
              </w:rPr>
              <w:fldChar w:fldCharType="separate"/>
            </w:r>
            <w:r w:rsidR="0075449B">
              <w:rPr>
                <w:noProof/>
                <w:webHidden/>
              </w:rPr>
              <w:t>38</w:t>
            </w:r>
            <w:r w:rsidR="0075449B">
              <w:rPr>
                <w:noProof/>
                <w:webHidden/>
              </w:rPr>
              <w:fldChar w:fldCharType="end"/>
            </w:r>
          </w:hyperlink>
        </w:p>
        <w:p w14:paraId="26F465E8" w14:textId="36FAFB40" w:rsidR="0075449B" w:rsidRDefault="00C73361">
          <w:pPr>
            <w:pStyle w:val="Spistreci3"/>
            <w:tabs>
              <w:tab w:val="left" w:pos="1320"/>
              <w:tab w:val="right" w:leader="dot" w:pos="9062"/>
            </w:tabs>
            <w:rPr>
              <w:noProof/>
            </w:rPr>
          </w:pPr>
          <w:hyperlink w:anchor="_Toc531960076" w:history="1">
            <w:r w:rsidR="0075449B" w:rsidRPr="007A6D00">
              <w:rPr>
                <w:rStyle w:val="Hipercze"/>
                <w:rFonts w:asciiTheme="majorHAnsi" w:hAnsiTheme="majorHAnsi"/>
                <w:noProof/>
              </w:rPr>
              <w:t>4.3.5.</w:t>
            </w:r>
            <w:r w:rsidR="0075449B">
              <w:rPr>
                <w:noProof/>
              </w:rPr>
              <w:tab/>
            </w:r>
            <w:r w:rsidR="0075449B" w:rsidRPr="007A6D00">
              <w:rPr>
                <w:rStyle w:val="Hipercze"/>
                <w:rFonts w:asciiTheme="majorHAnsi" w:hAnsiTheme="majorHAnsi" w:cstheme="majorHAnsi"/>
                <w:noProof/>
              </w:rPr>
              <w:t>Klasa „Dokumenty operacji”</w:t>
            </w:r>
            <w:r w:rsidR="0075449B">
              <w:rPr>
                <w:noProof/>
                <w:webHidden/>
              </w:rPr>
              <w:tab/>
            </w:r>
            <w:r w:rsidR="0075449B">
              <w:rPr>
                <w:noProof/>
                <w:webHidden/>
              </w:rPr>
              <w:fldChar w:fldCharType="begin"/>
            </w:r>
            <w:r w:rsidR="0075449B">
              <w:rPr>
                <w:noProof/>
                <w:webHidden/>
              </w:rPr>
              <w:instrText xml:space="preserve"> PAGEREF _Toc531960076 \h </w:instrText>
            </w:r>
            <w:r w:rsidR="0075449B">
              <w:rPr>
                <w:noProof/>
                <w:webHidden/>
              </w:rPr>
            </w:r>
            <w:r w:rsidR="0075449B">
              <w:rPr>
                <w:noProof/>
                <w:webHidden/>
              </w:rPr>
              <w:fldChar w:fldCharType="separate"/>
            </w:r>
            <w:r w:rsidR="0075449B">
              <w:rPr>
                <w:noProof/>
                <w:webHidden/>
              </w:rPr>
              <w:t>39</w:t>
            </w:r>
            <w:r w:rsidR="0075449B">
              <w:rPr>
                <w:noProof/>
                <w:webHidden/>
              </w:rPr>
              <w:fldChar w:fldCharType="end"/>
            </w:r>
          </w:hyperlink>
        </w:p>
        <w:p w14:paraId="08F639B2" w14:textId="2BDBC7B4" w:rsidR="0075449B" w:rsidRDefault="00C73361">
          <w:pPr>
            <w:pStyle w:val="Spistreci2"/>
            <w:tabs>
              <w:tab w:val="left" w:pos="660"/>
              <w:tab w:val="right" w:leader="dot" w:pos="9062"/>
            </w:tabs>
            <w:rPr>
              <w:noProof/>
            </w:rPr>
          </w:pPr>
          <w:hyperlink w:anchor="_Toc531960077" w:history="1">
            <w:r w:rsidR="0075449B" w:rsidRPr="007A6D00">
              <w:rPr>
                <w:rStyle w:val="Hipercze"/>
                <w:rFonts w:cstheme="majorHAnsi"/>
                <w:b/>
                <w:noProof/>
              </w:rPr>
              <w:t>5.</w:t>
            </w:r>
            <w:r w:rsidR="0075449B">
              <w:rPr>
                <w:noProof/>
              </w:rPr>
              <w:tab/>
            </w:r>
            <w:r w:rsidR="0075449B" w:rsidRPr="007A6D00">
              <w:rPr>
                <w:rStyle w:val="Hipercze"/>
                <w:rFonts w:cstheme="majorHAnsi"/>
                <w:b/>
                <w:noProof/>
              </w:rPr>
              <w:t>Moduł Kadrowo-Płacowy (KP)</w:t>
            </w:r>
            <w:r w:rsidR="0075449B">
              <w:rPr>
                <w:noProof/>
                <w:webHidden/>
              </w:rPr>
              <w:tab/>
            </w:r>
            <w:r w:rsidR="0075449B">
              <w:rPr>
                <w:noProof/>
                <w:webHidden/>
              </w:rPr>
              <w:fldChar w:fldCharType="begin"/>
            </w:r>
            <w:r w:rsidR="0075449B">
              <w:rPr>
                <w:noProof/>
                <w:webHidden/>
              </w:rPr>
              <w:instrText xml:space="preserve"> PAGEREF _Toc531960077 \h </w:instrText>
            </w:r>
            <w:r w:rsidR="0075449B">
              <w:rPr>
                <w:noProof/>
                <w:webHidden/>
              </w:rPr>
            </w:r>
            <w:r w:rsidR="0075449B">
              <w:rPr>
                <w:noProof/>
                <w:webHidden/>
              </w:rPr>
              <w:fldChar w:fldCharType="separate"/>
            </w:r>
            <w:r w:rsidR="0075449B">
              <w:rPr>
                <w:noProof/>
                <w:webHidden/>
              </w:rPr>
              <w:t>39</w:t>
            </w:r>
            <w:r w:rsidR="0075449B">
              <w:rPr>
                <w:noProof/>
                <w:webHidden/>
              </w:rPr>
              <w:fldChar w:fldCharType="end"/>
            </w:r>
          </w:hyperlink>
        </w:p>
        <w:p w14:paraId="69100EEB" w14:textId="43EF3247" w:rsidR="0075449B" w:rsidRDefault="00C73361">
          <w:pPr>
            <w:pStyle w:val="Spistreci2"/>
            <w:tabs>
              <w:tab w:val="left" w:pos="880"/>
              <w:tab w:val="right" w:leader="dot" w:pos="9062"/>
            </w:tabs>
            <w:rPr>
              <w:noProof/>
            </w:rPr>
          </w:pPr>
          <w:hyperlink w:anchor="_Toc531960079" w:history="1">
            <w:r w:rsidR="0075449B" w:rsidRPr="007A6D00">
              <w:rPr>
                <w:rStyle w:val="Hipercze"/>
                <w:b/>
                <w:noProof/>
              </w:rPr>
              <w:t>5.1.</w:t>
            </w:r>
            <w:r w:rsidR="0075449B">
              <w:rPr>
                <w:noProof/>
              </w:rPr>
              <w:tab/>
            </w:r>
            <w:r w:rsidR="0075449B" w:rsidRPr="007A6D00">
              <w:rPr>
                <w:rStyle w:val="Hipercze"/>
                <w:rFonts w:cstheme="majorHAnsi"/>
                <w:noProof/>
              </w:rPr>
              <w:t>Perspektywa zachowania Systemu</w:t>
            </w:r>
            <w:r w:rsidR="0075449B">
              <w:rPr>
                <w:noProof/>
                <w:webHidden/>
              </w:rPr>
              <w:tab/>
            </w:r>
            <w:r w:rsidR="0075449B">
              <w:rPr>
                <w:noProof/>
                <w:webHidden/>
              </w:rPr>
              <w:fldChar w:fldCharType="begin"/>
            </w:r>
            <w:r w:rsidR="0075449B">
              <w:rPr>
                <w:noProof/>
                <w:webHidden/>
              </w:rPr>
              <w:instrText xml:space="preserve"> PAGEREF _Toc531960079 \h </w:instrText>
            </w:r>
            <w:r w:rsidR="0075449B">
              <w:rPr>
                <w:noProof/>
                <w:webHidden/>
              </w:rPr>
            </w:r>
            <w:r w:rsidR="0075449B">
              <w:rPr>
                <w:noProof/>
                <w:webHidden/>
              </w:rPr>
              <w:fldChar w:fldCharType="separate"/>
            </w:r>
            <w:r w:rsidR="0075449B">
              <w:rPr>
                <w:noProof/>
                <w:webHidden/>
              </w:rPr>
              <w:t>39</w:t>
            </w:r>
            <w:r w:rsidR="0075449B">
              <w:rPr>
                <w:noProof/>
                <w:webHidden/>
              </w:rPr>
              <w:fldChar w:fldCharType="end"/>
            </w:r>
          </w:hyperlink>
        </w:p>
        <w:p w14:paraId="2819427C" w14:textId="1DAECE81" w:rsidR="0075449B" w:rsidRDefault="00C73361">
          <w:pPr>
            <w:pStyle w:val="Spistreci3"/>
            <w:tabs>
              <w:tab w:val="left" w:pos="1320"/>
              <w:tab w:val="right" w:leader="dot" w:pos="9062"/>
            </w:tabs>
            <w:rPr>
              <w:noProof/>
            </w:rPr>
          </w:pPr>
          <w:hyperlink w:anchor="_Toc531960080" w:history="1">
            <w:r w:rsidR="0075449B" w:rsidRPr="007A6D00">
              <w:rPr>
                <w:rStyle w:val="Hipercze"/>
                <w:rFonts w:asciiTheme="majorHAnsi" w:hAnsiTheme="majorHAnsi"/>
                <w:noProof/>
              </w:rPr>
              <w:t>5.1.1.</w:t>
            </w:r>
            <w:r w:rsidR="0075449B">
              <w:rPr>
                <w:noProof/>
              </w:rPr>
              <w:tab/>
            </w:r>
            <w:r w:rsidR="0075449B" w:rsidRPr="007A6D00">
              <w:rPr>
                <w:rStyle w:val="Hipercze"/>
                <w:rFonts w:asciiTheme="majorHAnsi" w:hAnsiTheme="majorHAnsi" w:cstheme="majorHAnsi"/>
                <w:noProof/>
              </w:rPr>
              <w:t>Ewidencja danych osobowych pracownika</w:t>
            </w:r>
            <w:r w:rsidR="0075449B">
              <w:rPr>
                <w:noProof/>
                <w:webHidden/>
              </w:rPr>
              <w:tab/>
            </w:r>
            <w:r w:rsidR="0075449B">
              <w:rPr>
                <w:noProof/>
                <w:webHidden/>
              </w:rPr>
              <w:fldChar w:fldCharType="begin"/>
            </w:r>
            <w:r w:rsidR="0075449B">
              <w:rPr>
                <w:noProof/>
                <w:webHidden/>
              </w:rPr>
              <w:instrText xml:space="preserve"> PAGEREF _Toc531960080 \h </w:instrText>
            </w:r>
            <w:r w:rsidR="0075449B">
              <w:rPr>
                <w:noProof/>
                <w:webHidden/>
              </w:rPr>
            </w:r>
            <w:r w:rsidR="0075449B">
              <w:rPr>
                <w:noProof/>
                <w:webHidden/>
              </w:rPr>
              <w:fldChar w:fldCharType="separate"/>
            </w:r>
            <w:r w:rsidR="0075449B">
              <w:rPr>
                <w:noProof/>
                <w:webHidden/>
              </w:rPr>
              <w:t>39</w:t>
            </w:r>
            <w:r w:rsidR="0075449B">
              <w:rPr>
                <w:noProof/>
                <w:webHidden/>
              </w:rPr>
              <w:fldChar w:fldCharType="end"/>
            </w:r>
          </w:hyperlink>
        </w:p>
        <w:p w14:paraId="6C186536" w14:textId="1AEE501A" w:rsidR="0075449B" w:rsidRDefault="00C73361">
          <w:pPr>
            <w:pStyle w:val="Spistreci3"/>
            <w:tabs>
              <w:tab w:val="left" w:pos="1320"/>
              <w:tab w:val="right" w:leader="dot" w:pos="9062"/>
            </w:tabs>
            <w:rPr>
              <w:noProof/>
            </w:rPr>
          </w:pPr>
          <w:hyperlink w:anchor="_Toc531960081" w:history="1">
            <w:r w:rsidR="0075449B" w:rsidRPr="007A6D00">
              <w:rPr>
                <w:rStyle w:val="Hipercze"/>
                <w:rFonts w:asciiTheme="majorHAnsi" w:hAnsiTheme="majorHAnsi"/>
                <w:noProof/>
              </w:rPr>
              <w:t>5.1.2.</w:t>
            </w:r>
            <w:r w:rsidR="0075449B">
              <w:rPr>
                <w:noProof/>
              </w:rPr>
              <w:tab/>
            </w:r>
            <w:r w:rsidR="0075449B" w:rsidRPr="007A6D00">
              <w:rPr>
                <w:rStyle w:val="Hipercze"/>
                <w:rFonts w:asciiTheme="majorHAnsi" w:hAnsiTheme="majorHAnsi" w:cstheme="majorHAnsi"/>
                <w:noProof/>
              </w:rPr>
              <w:t>Ewidencja danych osobowych i dodatkowych dla umów cywilnoprawnych</w:t>
            </w:r>
            <w:r w:rsidR="0075449B">
              <w:rPr>
                <w:noProof/>
                <w:webHidden/>
              </w:rPr>
              <w:tab/>
            </w:r>
            <w:r w:rsidR="0075449B">
              <w:rPr>
                <w:noProof/>
                <w:webHidden/>
              </w:rPr>
              <w:fldChar w:fldCharType="begin"/>
            </w:r>
            <w:r w:rsidR="0075449B">
              <w:rPr>
                <w:noProof/>
                <w:webHidden/>
              </w:rPr>
              <w:instrText xml:space="preserve"> PAGEREF _Toc531960081 \h </w:instrText>
            </w:r>
            <w:r w:rsidR="0075449B">
              <w:rPr>
                <w:noProof/>
                <w:webHidden/>
              </w:rPr>
            </w:r>
            <w:r w:rsidR="0075449B">
              <w:rPr>
                <w:noProof/>
                <w:webHidden/>
              </w:rPr>
              <w:fldChar w:fldCharType="separate"/>
            </w:r>
            <w:r w:rsidR="0075449B">
              <w:rPr>
                <w:noProof/>
                <w:webHidden/>
              </w:rPr>
              <w:t>40</w:t>
            </w:r>
            <w:r w:rsidR="0075449B">
              <w:rPr>
                <w:noProof/>
                <w:webHidden/>
              </w:rPr>
              <w:fldChar w:fldCharType="end"/>
            </w:r>
          </w:hyperlink>
        </w:p>
        <w:p w14:paraId="7EEFC478" w14:textId="6C29C22C" w:rsidR="0075449B" w:rsidRDefault="00C73361">
          <w:pPr>
            <w:pStyle w:val="Spistreci3"/>
            <w:tabs>
              <w:tab w:val="left" w:pos="1320"/>
              <w:tab w:val="right" w:leader="dot" w:pos="9062"/>
            </w:tabs>
            <w:rPr>
              <w:noProof/>
            </w:rPr>
          </w:pPr>
          <w:hyperlink w:anchor="_Toc531960082" w:history="1">
            <w:r w:rsidR="0075449B" w:rsidRPr="007A6D00">
              <w:rPr>
                <w:rStyle w:val="Hipercze"/>
                <w:rFonts w:asciiTheme="majorHAnsi" w:hAnsiTheme="majorHAnsi"/>
                <w:noProof/>
              </w:rPr>
              <w:t>5.1.3.</w:t>
            </w:r>
            <w:r w:rsidR="0075449B">
              <w:rPr>
                <w:noProof/>
              </w:rPr>
              <w:tab/>
            </w:r>
            <w:r w:rsidR="0075449B" w:rsidRPr="007A6D00">
              <w:rPr>
                <w:rStyle w:val="Hipercze"/>
                <w:rFonts w:asciiTheme="majorHAnsi" w:hAnsiTheme="majorHAnsi" w:cstheme="majorHAnsi"/>
                <w:noProof/>
              </w:rPr>
              <w:t>Obsługa naliczeń list płac pracowników</w:t>
            </w:r>
            <w:r w:rsidR="0075449B">
              <w:rPr>
                <w:noProof/>
                <w:webHidden/>
              </w:rPr>
              <w:tab/>
            </w:r>
            <w:r w:rsidR="0075449B">
              <w:rPr>
                <w:noProof/>
                <w:webHidden/>
              </w:rPr>
              <w:fldChar w:fldCharType="begin"/>
            </w:r>
            <w:r w:rsidR="0075449B">
              <w:rPr>
                <w:noProof/>
                <w:webHidden/>
              </w:rPr>
              <w:instrText xml:space="preserve"> PAGEREF _Toc531960082 \h </w:instrText>
            </w:r>
            <w:r w:rsidR="0075449B">
              <w:rPr>
                <w:noProof/>
                <w:webHidden/>
              </w:rPr>
            </w:r>
            <w:r w:rsidR="0075449B">
              <w:rPr>
                <w:noProof/>
                <w:webHidden/>
              </w:rPr>
              <w:fldChar w:fldCharType="separate"/>
            </w:r>
            <w:r w:rsidR="0075449B">
              <w:rPr>
                <w:noProof/>
                <w:webHidden/>
              </w:rPr>
              <w:t>41</w:t>
            </w:r>
            <w:r w:rsidR="0075449B">
              <w:rPr>
                <w:noProof/>
                <w:webHidden/>
              </w:rPr>
              <w:fldChar w:fldCharType="end"/>
            </w:r>
          </w:hyperlink>
        </w:p>
        <w:p w14:paraId="4F513989" w14:textId="17093777" w:rsidR="0075449B" w:rsidRDefault="00C73361">
          <w:pPr>
            <w:pStyle w:val="Spistreci3"/>
            <w:tabs>
              <w:tab w:val="left" w:pos="1320"/>
              <w:tab w:val="right" w:leader="dot" w:pos="9062"/>
            </w:tabs>
            <w:rPr>
              <w:noProof/>
            </w:rPr>
          </w:pPr>
          <w:hyperlink w:anchor="_Toc531960083" w:history="1">
            <w:r w:rsidR="0075449B" w:rsidRPr="007A6D00">
              <w:rPr>
                <w:rStyle w:val="Hipercze"/>
                <w:rFonts w:asciiTheme="majorHAnsi" w:hAnsiTheme="majorHAnsi"/>
                <w:noProof/>
              </w:rPr>
              <w:t>5.1.4.</w:t>
            </w:r>
            <w:r w:rsidR="0075449B">
              <w:rPr>
                <w:noProof/>
              </w:rPr>
              <w:tab/>
            </w:r>
            <w:r w:rsidR="0075449B" w:rsidRPr="007A6D00">
              <w:rPr>
                <w:rStyle w:val="Hipercze"/>
                <w:rFonts w:asciiTheme="majorHAnsi" w:hAnsiTheme="majorHAnsi" w:cstheme="majorHAnsi"/>
                <w:noProof/>
              </w:rPr>
              <w:t>Obsługa naliczeń płacowych dla umów cywilnoprawnych</w:t>
            </w:r>
            <w:r w:rsidR="0075449B">
              <w:rPr>
                <w:noProof/>
                <w:webHidden/>
              </w:rPr>
              <w:tab/>
            </w:r>
            <w:r w:rsidR="0075449B">
              <w:rPr>
                <w:noProof/>
                <w:webHidden/>
              </w:rPr>
              <w:fldChar w:fldCharType="begin"/>
            </w:r>
            <w:r w:rsidR="0075449B">
              <w:rPr>
                <w:noProof/>
                <w:webHidden/>
              </w:rPr>
              <w:instrText xml:space="preserve"> PAGEREF _Toc531960083 \h </w:instrText>
            </w:r>
            <w:r w:rsidR="0075449B">
              <w:rPr>
                <w:noProof/>
                <w:webHidden/>
              </w:rPr>
            </w:r>
            <w:r w:rsidR="0075449B">
              <w:rPr>
                <w:noProof/>
                <w:webHidden/>
              </w:rPr>
              <w:fldChar w:fldCharType="separate"/>
            </w:r>
            <w:r w:rsidR="0075449B">
              <w:rPr>
                <w:noProof/>
                <w:webHidden/>
              </w:rPr>
              <w:t>42</w:t>
            </w:r>
            <w:r w:rsidR="0075449B">
              <w:rPr>
                <w:noProof/>
                <w:webHidden/>
              </w:rPr>
              <w:fldChar w:fldCharType="end"/>
            </w:r>
          </w:hyperlink>
        </w:p>
        <w:p w14:paraId="7A19260A" w14:textId="04580378" w:rsidR="0075449B" w:rsidRDefault="00C73361">
          <w:pPr>
            <w:pStyle w:val="Spistreci3"/>
            <w:tabs>
              <w:tab w:val="left" w:pos="1320"/>
              <w:tab w:val="right" w:leader="dot" w:pos="9062"/>
            </w:tabs>
            <w:rPr>
              <w:noProof/>
            </w:rPr>
          </w:pPr>
          <w:hyperlink w:anchor="_Toc531960084" w:history="1">
            <w:r w:rsidR="0075449B" w:rsidRPr="007A6D00">
              <w:rPr>
                <w:rStyle w:val="Hipercze"/>
                <w:rFonts w:asciiTheme="majorHAnsi" w:hAnsiTheme="majorHAnsi"/>
                <w:noProof/>
              </w:rPr>
              <w:t>5.1.5.</w:t>
            </w:r>
            <w:r w:rsidR="0075449B">
              <w:rPr>
                <w:noProof/>
              </w:rPr>
              <w:tab/>
            </w:r>
            <w:r w:rsidR="0075449B" w:rsidRPr="007A6D00">
              <w:rPr>
                <w:rStyle w:val="Hipercze"/>
                <w:rFonts w:asciiTheme="majorHAnsi" w:hAnsiTheme="majorHAnsi" w:cstheme="majorHAnsi"/>
                <w:noProof/>
              </w:rPr>
              <w:t>Możliwość parametryzacji naliczeń płacowych</w:t>
            </w:r>
            <w:r w:rsidR="0075449B">
              <w:rPr>
                <w:noProof/>
                <w:webHidden/>
              </w:rPr>
              <w:tab/>
            </w:r>
            <w:r w:rsidR="0075449B">
              <w:rPr>
                <w:noProof/>
                <w:webHidden/>
              </w:rPr>
              <w:fldChar w:fldCharType="begin"/>
            </w:r>
            <w:r w:rsidR="0075449B">
              <w:rPr>
                <w:noProof/>
                <w:webHidden/>
              </w:rPr>
              <w:instrText xml:space="preserve"> PAGEREF _Toc531960084 \h </w:instrText>
            </w:r>
            <w:r w:rsidR="0075449B">
              <w:rPr>
                <w:noProof/>
                <w:webHidden/>
              </w:rPr>
            </w:r>
            <w:r w:rsidR="0075449B">
              <w:rPr>
                <w:noProof/>
                <w:webHidden/>
              </w:rPr>
              <w:fldChar w:fldCharType="separate"/>
            </w:r>
            <w:r w:rsidR="0075449B">
              <w:rPr>
                <w:noProof/>
                <w:webHidden/>
              </w:rPr>
              <w:t>43</w:t>
            </w:r>
            <w:r w:rsidR="0075449B">
              <w:rPr>
                <w:noProof/>
                <w:webHidden/>
              </w:rPr>
              <w:fldChar w:fldCharType="end"/>
            </w:r>
          </w:hyperlink>
        </w:p>
        <w:p w14:paraId="31D555B4" w14:textId="4AAC1089" w:rsidR="0075449B" w:rsidRDefault="00C73361">
          <w:pPr>
            <w:pStyle w:val="Spistreci3"/>
            <w:tabs>
              <w:tab w:val="left" w:pos="1320"/>
              <w:tab w:val="right" w:leader="dot" w:pos="9062"/>
            </w:tabs>
            <w:rPr>
              <w:noProof/>
            </w:rPr>
          </w:pPr>
          <w:hyperlink w:anchor="_Toc531960085" w:history="1">
            <w:r w:rsidR="0075449B" w:rsidRPr="007A6D00">
              <w:rPr>
                <w:rStyle w:val="Hipercze"/>
                <w:rFonts w:asciiTheme="majorHAnsi" w:hAnsiTheme="majorHAnsi"/>
                <w:noProof/>
              </w:rPr>
              <w:t>5.1.6.</w:t>
            </w:r>
            <w:r w:rsidR="0075449B">
              <w:rPr>
                <w:noProof/>
              </w:rPr>
              <w:tab/>
            </w:r>
            <w:r w:rsidR="0075449B" w:rsidRPr="007A6D00">
              <w:rPr>
                <w:rStyle w:val="Hipercze"/>
                <w:rFonts w:asciiTheme="majorHAnsi" w:hAnsiTheme="majorHAnsi" w:cstheme="majorHAnsi"/>
                <w:noProof/>
              </w:rPr>
              <w:t>Generowanie raportów kadrowo-płacowych</w:t>
            </w:r>
            <w:r w:rsidR="0075449B">
              <w:rPr>
                <w:noProof/>
                <w:webHidden/>
              </w:rPr>
              <w:tab/>
            </w:r>
            <w:r w:rsidR="0075449B">
              <w:rPr>
                <w:noProof/>
                <w:webHidden/>
              </w:rPr>
              <w:fldChar w:fldCharType="begin"/>
            </w:r>
            <w:r w:rsidR="0075449B">
              <w:rPr>
                <w:noProof/>
                <w:webHidden/>
              </w:rPr>
              <w:instrText xml:space="preserve"> PAGEREF _Toc531960085 \h </w:instrText>
            </w:r>
            <w:r w:rsidR="0075449B">
              <w:rPr>
                <w:noProof/>
                <w:webHidden/>
              </w:rPr>
            </w:r>
            <w:r w:rsidR="0075449B">
              <w:rPr>
                <w:noProof/>
                <w:webHidden/>
              </w:rPr>
              <w:fldChar w:fldCharType="separate"/>
            </w:r>
            <w:r w:rsidR="0075449B">
              <w:rPr>
                <w:noProof/>
                <w:webHidden/>
              </w:rPr>
              <w:t>44</w:t>
            </w:r>
            <w:r w:rsidR="0075449B">
              <w:rPr>
                <w:noProof/>
                <w:webHidden/>
              </w:rPr>
              <w:fldChar w:fldCharType="end"/>
            </w:r>
          </w:hyperlink>
        </w:p>
        <w:p w14:paraId="6045AED5" w14:textId="30E5B710" w:rsidR="0075449B" w:rsidRDefault="00C73361">
          <w:pPr>
            <w:pStyle w:val="Spistreci3"/>
            <w:tabs>
              <w:tab w:val="left" w:pos="1320"/>
              <w:tab w:val="right" w:leader="dot" w:pos="9062"/>
            </w:tabs>
            <w:rPr>
              <w:noProof/>
            </w:rPr>
          </w:pPr>
          <w:hyperlink w:anchor="_Toc531960086" w:history="1">
            <w:r w:rsidR="0075449B" w:rsidRPr="007A6D00">
              <w:rPr>
                <w:rStyle w:val="Hipercze"/>
                <w:rFonts w:asciiTheme="majorHAnsi" w:hAnsiTheme="majorHAnsi"/>
                <w:noProof/>
              </w:rPr>
              <w:t>5.1.7.</w:t>
            </w:r>
            <w:r w:rsidR="0075449B">
              <w:rPr>
                <w:noProof/>
              </w:rPr>
              <w:tab/>
            </w:r>
            <w:r w:rsidR="0075449B" w:rsidRPr="007A6D00">
              <w:rPr>
                <w:rStyle w:val="Hipercze"/>
                <w:rFonts w:asciiTheme="majorHAnsi" w:hAnsiTheme="majorHAnsi" w:cstheme="majorHAnsi"/>
                <w:noProof/>
              </w:rPr>
              <w:t>Generowanie plików dla programu Płatnik</w:t>
            </w:r>
            <w:r w:rsidR="0075449B">
              <w:rPr>
                <w:noProof/>
                <w:webHidden/>
              </w:rPr>
              <w:tab/>
            </w:r>
            <w:r w:rsidR="0075449B">
              <w:rPr>
                <w:noProof/>
                <w:webHidden/>
              </w:rPr>
              <w:fldChar w:fldCharType="begin"/>
            </w:r>
            <w:r w:rsidR="0075449B">
              <w:rPr>
                <w:noProof/>
                <w:webHidden/>
              </w:rPr>
              <w:instrText xml:space="preserve"> PAGEREF _Toc531960086 \h </w:instrText>
            </w:r>
            <w:r w:rsidR="0075449B">
              <w:rPr>
                <w:noProof/>
                <w:webHidden/>
              </w:rPr>
            </w:r>
            <w:r w:rsidR="0075449B">
              <w:rPr>
                <w:noProof/>
                <w:webHidden/>
              </w:rPr>
              <w:fldChar w:fldCharType="separate"/>
            </w:r>
            <w:r w:rsidR="0075449B">
              <w:rPr>
                <w:noProof/>
                <w:webHidden/>
              </w:rPr>
              <w:t>45</w:t>
            </w:r>
            <w:r w:rsidR="0075449B">
              <w:rPr>
                <w:noProof/>
                <w:webHidden/>
              </w:rPr>
              <w:fldChar w:fldCharType="end"/>
            </w:r>
          </w:hyperlink>
        </w:p>
        <w:p w14:paraId="6C51166A" w14:textId="47DCA8AA" w:rsidR="0075449B" w:rsidRDefault="00C73361">
          <w:pPr>
            <w:pStyle w:val="Spistreci3"/>
            <w:tabs>
              <w:tab w:val="left" w:pos="1320"/>
              <w:tab w:val="right" w:leader="dot" w:pos="9062"/>
            </w:tabs>
            <w:rPr>
              <w:noProof/>
            </w:rPr>
          </w:pPr>
          <w:hyperlink w:anchor="_Toc531960087" w:history="1">
            <w:r w:rsidR="0075449B" w:rsidRPr="007A6D00">
              <w:rPr>
                <w:rStyle w:val="Hipercze"/>
                <w:rFonts w:asciiTheme="majorHAnsi" w:hAnsiTheme="majorHAnsi"/>
                <w:noProof/>
              </w:rPr>
              <w:t>5.1.8.</w:t>
            </w:r>
            <w:r w:rsidR="0075449B">
              <w:rPr>
                <w:noProof/>
              </w:rPr>
              <w:tab/>
            </w:r>
            <w:r w:rsidR="0075449B" w:rsidRPr="007A6D00">
              <w:rPr>
                <w:rStyle w:val="Hipercze"/>
                <w:rFonts w:asciiTheme="majorHAnsi" w:hAnsiTheme="majorHAnsi" w:cstheme="majorHAnsi"/>
                <w:noProof/>
              </w:rPr>
              <w:t>Generowanie dekretacji księgowych z naliczonych list</w:t>
            </w:r>
            <w:r w:rsidR="0075449B">
              <w:rPr>
                <w:noProof/>
                <w:webHidden/>
              </w:rPr>
              <w:tab/>
            </w:r>
            <w:r w:rsidR="0075449B">
              <w:rPr>
                <w:noProof/>
                <w:webHidden/>
              </w:rPr>
              <w:fldChar w:fldCharType="begin"/>
            </w:r>
            <w:r w:rsidR="0075449B">
              <w:rPr>
                <w:noProof/>
                <w:webHidden/>
              </w:rPr>
              <w:instrText xml:space="preserve"> PAGEREF _Toc531960087 \h </w:instrText>
            </w:r>
            <w:r w:rsidR="0075449B">
              <w:rPr>
                <w:noProof/>
                <w:webHidden/>
              </w:rPr>
            </w:r>
            <w:r w:rsidR="0075449B">
              <w:rPr>
                <w:noProof/>
                <w:webHidden/>
              </w:rPr>
              <w:fldChar w:fldCharType="separate"/>
            </w:r>
            <w:r w:rsidR="0075449B">
              <w:rPr>
                <w:noProof/>
                <w:webHidden/>
              </w:rPr>
              <w:t>46</w:t>
            </w:r>
            <w:r w:rsidR="0075449B">
              <w:rPr>
                <w:noProof/>
                <w:webHidden/>
              </w:rPr>
              <w:fldChar w:fldCharType="end"/>
            </w:r>
          </w:hyperlink>
        </w:p>
        <w:p w14:paraId="7DD5D611" w14:textId="2D34F315" w:rsidR="0075449B" w:rsidRDefault="00C73361">
          <w:pPr>
            <w:pStyle w:val="Spistreci2"/>
            <w:tabs>
              <w:tab w:val="left" w:pos="880"/>
              <w:tab w:val="right" w:leader="dot" w:pos="9062"/>
            </w:tabs>
            <w:rPr>
              <w:noProof/>
            </w:rPr>
          </w:pPr>
          <w:hyperlink w:anchor="_Toc531960088" w:history="1">
            <w:r w:rsidR="0075449B" w:rsidRPr="007A6D00">
              <w:rPr>
                <w:rStyle w:val="Hipercze"/>
                <w:b/>
                <w:noProof/>
              </w:rPr>
              <w:t>5.2.</w:t>
            </w:r>
            <w:r w:rsidR="0075449B">
              <w:rPr>
                <w:noProof/>
              </w:rPr>
              <w:tab/>
            </w:r>
            <w:r w:rsidR="0075449B" w:rsidRPr="007A6D00">
              <w:rPr>
                <w:rStyle w:val="Hipercze"/>
                <w:rFonts w:cstheme="majorHAnsi"/>
                <w:noProof/>
              </w:rPr>
              <w:t>Wykaz kluczowych wymagań Systemu</w:t>
            </w:r>
            <w:r w:rsidR="0075449B">
              <w:rPr>
                <w:noProof/>
                <w:webHidden/>
              </w:rPr>
              <w:tab/>
            </w:r>
            <w:r w:rsidR="0075449B">
              <w:rPr>
                <w:noProof/>
                <w:webHidden/>
              </w:rPr>
              <w:fldChar w:fldCharType="begin"/>
            </w:r>
            <w:r w:rsidR="0075449B">
              <w:rPr>
                <w:noProof/>
                <w:webHidden/>
              </w:rPr>
              <w:instrText xml:space="preserve"> PAGEREF _Toc531960088 \h </w:instrText>
            </w:r>
            <w:r w:rsidR="0075449B">
              <w:rPr>
                <w:noProof/>
                <w:webHidden/>
              </w:rPr>
            </w:r>
            <w:r w:rsidR="0075449B">
              <w:rPr>
                <w:noProof/>
                <w:webHidden/>
              </w:rPr>
              <w:fldChar w:fldCharType="separate"/>
            </w:r>
            <w:r w:rsidR="0075449B">
              <w:rPr>
                <w:noProof/>
                <w:webHidden/>
              </w:rPr>
              <w:t>47</w:t>
            </w:r>
            <w:r w:rsidR="0075449B">
              <w:rPr>
                <w:noProof/>
                <w:webHidden/>
              </w:rPr>
              <w:fldChar w:fldCharType="end"/>
            </w:r>
          </w:hyperlink>
        </w:p>
        <w:p w14:paraId="0F824A3B" w14:textId="06770202" w:rsidR="0075449B" w:rsidRDefault="00C73361">
          <w:pPr>
            <w:pStyle w:val="Spistreci2"/>
            <w:tabs>
              <w:tab w:val="left" w:pos="880"/>
              <w:tab w:val="right" w:leader="dot" w:pos="9062"/>
            </w:tabs>
            <w:rPr>
              <w:noProof/>
            </w:rPr>
          </w:pPr>
          <w:hyperlink w:anchor="_Toc531960089" w:history="1">
            <w:r w:rsidR="0075449B" w:rsidRPr="007A6D00">
              <w:rPr>
                <w:rStyle w:val="Hipercze"/>
                <w:b/>
                <w:noProof/>
              </w:rPr>
              <w:t>5.3.</w:t>
            </w:r>
            <w:r w:rsidR="0075449B">
              <w:rPr>
                <w:noProof/>
              </w:rPr>
              <w:tab/>
            </w:r>
            <w:r w:rsidR="0075449B" w:rsidRPr="007A6D00">
              <w:rPr>
                <w:rStyle w:val="Hipercze"/>
                <w:rFonts w:cstheme="majorHAnsi"/>
                <w:noProof/>
              </w:rPr>
              <w:t>Perspektywa danych Systemu</w:t>
            </w:r>
            <w:r w:rsidR="0075449B">
              <w:rPr>
                <w:noProof/>
                <w:webHidden/>
              </w:rPr>
              <w:tab/>
            </w:r>
            <w:r w:rsidR="0075449B">
              <w:rPr>
                <w:noProof/>
                <w:webHidden/>
              </w:rPr>
              <w:fldChar w:fldCharType="begin"/>
            </w:r>
            <w:r w:rsidR="0075449B">
              <w:rPr>
                <w:noProof/>
                <w:webHidden/>
              </w:rPr>
              <w:instrText xml:space="preserve"> PAGEREF _Toc531960089 \h </w:instrText>
            </w:r>
            <w:r w:rsidR="0075449B">
              <w:rPr>
                <w:noProof/>
                <w:webHidden/>
              </w:rPr>
            </w:r>
            <w:r w:rsidR="0075449B">
              <w:rPr>
                <w:noProof/>
                <w:webHidden/>
              </w:rPr>
              <w:fldChar w:fldCharType="separate"/>
            </w:r>
            <w:r w:rsidR="0075449B">
              <w:rPr>
                <w:noProof/>
                <w:webHidden/>
              </w:rPr>
              <w:t>50</w:t>
            </w:r>
            <w:r w:rsidR="0075449B">
              <w:rPr>
                <w:noProof/>
                <w:webHidden/>
              </w:rPr>
              <w:fldChar w:fldCharType="end"/>
            </w:r>
          </w:hyperlink>
        </w:p>
        <w:p w14:paraId="14667D3F" w14:textId="6E1142A5" w:rsidR="0075449B" w:rsidRDefault="00C73361">
          <w:pPr>
            <w:pStyle w:val="Spistreci3"/>
            <w:tabs>
              <w:tab w:val="left" w:pos="1320"/>
              <w:tab w:val="right" w:leader="dot" w:pos="9062"/>
            </w:tabs>
            <w:rPr>
              <w:noProof/>
            </w:rPr>
          </w:pPr>
          <w:hyperlink w:anchor="_Toc531960090" w:history="1">
            <w:r w:rsidR="0075449B" w:rsidRPr="007A6D00">
              <w:rPr>
                <w:rStyle w:val="Hipercze"/>
                <w:rFonts w:asciiTheme="majorHAnsi" w:hAnsiTheme="majorHAnsi"/>
                <w:noProof/>
              </w:rPr>
              <w:t>5.3.1.</w:t>
            </w:r>
            <w:r w:rsidR="0075449B">
              <w:rPr>
                <w:noProof/>
              </w:rPr>
              <w:tab/>
            </w:r>
            <w:r w:rsidR="0075449B" w:rsidRPr="007A6D00">
              <w:rPr>
                <w:rStyle w:val="Hipercze"/>
                <w:rFonts w:asciiTheme="majorHAnsi" w:hAnsiTheme="majorHAnsi" w:cstheme="majorHAnsi"/>
                <w:noProof/>
              </w:rPr>
              <w:t>Klasa „Pracownicy”</w:t>
            </w:r>
            <w:r w:rsidR="0075449B">
              <w:rPr>
                <w:noProof/>
                <w:webHidden/>
              </w:rPr>
              <w:tab/>
            </w:r>
            <w:r w:rsidR="0075449B">
              <w:rPr>
                <w:noProof/>
                <w:webHidden/>
              </w:rPr>
              <w:fldChar w:fldCharType="begin"/>
            </w:r>
            <w:r w:rsidR="0075449B">
              <w:rPr>
                <w:noProof/>
                <w:webHidden/>
              </w:rPr>
              <w:instrText xml:space="preserve"> PAGEREF _Toc531960090 \h </w:instrText>
            </w:r>
            <w:r w:rsidR="0075449B">
              <w:rPr>
                <w:noProof/>
                <w:webHidden/>
              </w:rPr>
            </w:r>
            <w:r w:rsidR="0075449B">
              <w:rPr>
                <w:noProof/>
                <w:webHidden/>
              </w:rPr>
              <w:fldChar w:fldCharType="separate"/>
            </w:r>
            <w:r w:rsidR="0075449B">
              <w:rPr>
                <w:noProof/>
                <w:webHidden/>
              </w:rPr>
              <w:t>51</w:t>
            </w:r>
            <w:r w:rsidR="0075449B">
              <w:rPr>
                <w:noProof/>
                <w:webHidden/>
              </w:rPr>
              <w:fldChar w:fldCharType="end"/>
            </w:r>
          </w:hyperlink>
        </w:p>
        <w:p w14:paraId="3ADF9C20" w14:textId="5A559F55" w:rsidR="0075449B" w:rsidRDefault="00C73361">
          <w:pPr>
            <w:pStyle w:val="Spistreci3"/>
            <w:tabs>
              <w:tab w:val="left" w:pos="1320"/>
              <w:tab w:val="right" w:leader="dot" w:pos="9062"/>
            </w:tabs>
            <w:rPr>
              <w:noProof/>
            </w:rPr>
          </w:pPr>
          <w:hyperlink w:anchor="_Toc531960091" w:history="1">
            <w:r w:rsidR="0075449B" w:rsidRPr="007A6D00">
              <w:rPr>
                <w:rStyle w:val="Hipercze"/>
                <w:rFonts w:asciiTheme="majorHAnsi" w:hAnsiTheme="majorHAnsi"/>
                <w:noProof/>
              </w:rPr>
              <w:t>5.3.2.</w:t>
            </w:r>
            <w:r w:rsidR="0075449B">
              <w:rPr>
                <w:noProof/>
              </w:rPr>
              <w:tab/>
            </w:r>
            <w:r w:rsidR="0075449B" w:rsidRPr="007A6D00">
              <w:rPr>
                <w:rStyle w:val="Hipercze"/>
                <w:rFonts w:asciiTheme="majorHAnsi" w:hAnsiTheme="majorHAnsi" w:cstheme="majorHAnsi"/>
                <w:noProof/>
              </w:rPr>
              <w:t>Klasa „Angaże”</w:t>
            </w:r>
            <w:r w:rsidR="0075449B">
              <w:rPr>
                <w:noProof/>
                <w:webHidden/>
              </w:rPr>
              <w:tab/>
            </w:r>
            <w:r w:rsidR="0075449B">
              <w:rPr>
                <w:noProof/>
                <w:webHidden/>
              </w:rPr>
              <w:fldChar w:fldCharType="begin"/>
            </w:r>
            <w:r w:rsidR="0075449B">
              <w:rPr>
                <w:noProof/>
                <w:webHidden/>
              </w:rPr>
              <w:instrText xml:space="preserve"> PAGEREF _Toc531960091 \h </w:instrText>
            </w:r>
            <w:r w:rsidR="0075449B">
              <w:rPr>
                <w:noProof/>
                <w:webHidden/>
              </w:rPr>
            </w:r>
            <w:r w:rsidR="0075449B">
              <w:rPr>
                <w:noProof/>
                <w:webHidden/>
              </w:rPr>
              <w:fldChar w:fldCharType="separate"/>
            </w:r>
            <w:r w:rsidR="0075449B">
              <w:rPr>
                <w:noProof/>
                <w:webHidden/>
              </w:rPr>
              <w:t>51</w:t>
            </w:r>
            <w:r w:rsidR="0075449B">
              <w:rPr>
                <w:noProof/>
                <w:webHidden/>
              </w:rPr>
              <w:fldChar w:fldCharType="end"/>
            </w:r>
          </w:hyperlink>
        </w:p>
        <w:p w14:paraId="2F7540FB" w14:textId="0847AB98" w:rsidR="0075449B" w:rsidRDefault="00C73361">
          <w:pPr>
            <w:pStyle w:val="Spistreci3"/>
            <w:tabs>
              <w:tab w:val="left" w:pos="1320"/>
              <w:tab w:val="right" w:leader="dot" w:pos="9062"/>
            </w:tabs>
            <w:rPr>
              <w:noProof/>
            </w:rPr>
          </w:pPr>
          <w:hyperlink w:anchor="_Toc531960092" w:history="1">
            <w:r w:rsidR="0075449B" w:rsidRPr="007A6D00">
              <w:rPr>
                <w:rStyle w:val="Hipercze"/>
                <w:rFonts w:asciiTheme="majorHAnsi" w:hAnsiTheme="majorHAnsi"/>
                <w:noProof/>
              </w:rPr>
              <w:t>5.3.3.</w:t>
            </w:r>
            <w:r w:rsidR="0075449B">
              <w:rPr>
                <w:noProof/>
              </w:rPr>
              <w:tab/>
            </w:r>
            <w:r w:rsidR="0075449B" w:rsidRPr="007A6D00">
              <w:rPr>
                <w:rStyle w:val="Hipercze"/>
                <w:rFonts w:asciiTheme="majorHAnsi" w:hAnsiTheme="majorHAnsi" w:cstheme="majorHAnsi"/>
                <w:noProof/>
              </w:rPr>
              <w:t>Klasa „Umowy cywilno-prawne”</w:t>
            </w:r>
            <w:r w:rsidR="0075449B">
              <w:rPr>
                <w:noProof/>
                <w:webHidden/>
              </w:rPr>
              <w:tab/>
            </w:r>
            <w:r w:rsidR="0075449B">
              <w:rPr>
                <w:noProof/>
                <w:webHidden/>
              </w:rPr>
              <w:fldChar w:fldCharType="begin"/>
            </w:r>
            <w:r w:rsidR="0075449B">
              <w:rPr>
                <w:noProof/>
                <w:webHidden/>
              </w:rPr>
              <w:instrText xml:space="preserve"> PAGEREF _Toc531960092 \h </w:instrText>
            </w:r>
            <w:r w:rsidR="0075449B">
              <w:rPr>
                <w:noProof/>
                <w:webHidden/>
              </w:rPr>
            </w:r>
            <w:r w:rsidR="0075449B">
              <w:rPr>
                <w:noProof/>
                <w:webHidden/>
              </w:rPr>
              <w:fldChar w:fldCharType="separate"/>
            </w:r>
            <w:r w:rsidR="0075449B">
              <w:rPr>
                <w:noProof/>
                <w:webHidden/>
              </w:rPr>
              <w:t>51</w:t>
            </w:r>
            <w:r w:rsidR="0075449B">
              <w:rPr>
                <w:noProof/>
                <w:webHidden/>
              </w:rPr>
              <w:fldChar w:fldCharType="end"/>
            </w:r>
          </w:hyperlink>
        </w:p>
        <w:p w14:paraId="404AB05B" w14:textId="491FC003" w:rsidR="0075449B" w:rsidRDefault="00C73361">
          <w:pPr>
            <w:pStyle w:val="Spistreci3"/>
            <w:tabs>
              <w:tab w:val="left" w:pos="1320"/>
              <w:tab w:val="right" w:leader="dot" w:pos="9062"/>
            </w:tabs>
            <w:rPr>
              <w:noProof/>
            </w:rPr>
          </w:pPr>
          <w:hyperlink w:anchor="_Toc531960093" w:history="1">
            <w:r w:rsidR="0075449B" w:rsidRPr="007A6D00">
              <w:rPr>
                <w:rStyle w:val="Hipercze"/>
                <w:rFonts w:asciiTheme="majorHAnsi" w:hAnsiTheme="majorHAnsi"/>
                <w:noProof/>
              </w:rPr>
              <w:t>5.3.4.</w:t>
            </w:r>
            <w:r w:rsidR="0075449B">
              <w:rPr>
                <w:noProof/>
              </w:rPr>
              <w:tab/>
            </w:r>
            <w:r w:rsidR="0075449B" w:rsidRPr="007A6D00">
              <w:rPr>
                <w:rStyle w:val="Hipercze"/>
                <w:rFonts w:asciiTheme="majorHAnsi" w:hAnsiTheme="majorHAnsi" w:cstheme="majorHAnsi"/>
                <w:noProof/>
              </w:rPr>
              <w:t>Klasa „Badania lekarskie”</w:t>
            </w:r>
            <w:r w:rsidR="0075449B">
              <w:rPr>
                <w:noProof/>
                <w:webHidden/>
              </w:rPr>
              <w:tab/>
            </w:r>
            <w:r w:rsidR="0075449B">
              <w:rPr>
                <w:noProof/>
                <w:webHidden/>
              </w:rPr>
              <w:fldChar w:fldCharType="begin"/>
            </w:r>
            <w:r w:rsidR="0075449B">
              <w:rPr>
                <w:noProof/>
                <w:webHidden/>
              </w:rPr>
              <w:instrText xml:space="preserve"> PAGEREF _Toc531960093 \h </w:instrText>
            </w:r>
            <w:r w:rsidR="0075449B">
              <w:rPr>
                <w:noProof/>
                <w:webHidden/>
              </w:rPr>
            </w:r>
            <w:r w:rsidR="0075449B">
              <w:rPr>
                <w:noProof/>
                <w:webHidden/>
              </w:rPr>
              <w:fldChar w:fldCharType="separate"/>
            </w:r>
            <w:r w:rsidR="0075449B">
              <w:rPr>
                <w:noProof/>
                <w:webHidden/>
              </w:rPr>
              <w:t>52</w:t>
            </w:r>
            <w:r w:rsidR="0075449B">
              <w:rPr>
                <w:noProof/>
                <w:webHidden/>
              </w:rPr>
              <w:fldChar w:fldCharType="end"/>
            </w:r>
          </w:hyperlink>
        </w:p>
        <w:p w14:paraId="0C5C5E5D" w14:textId="73B7E29F" w:rsidR="0075449B" w:rsidRDefault="00C73361">
          <w:pPr>
            <w:pStyle w:val="Spistreci3"/>
            <w:tabs>
              <w:tab w:val="left" w:pos="1320"/>
              <w:tab w:val="right" w:leader="dot" w:pos="9062"/>
            </w:tabs>
            <w:rPr>
              <w:noProof/>
            </w:rPr>
          </w:pPr>
          <w:hyperlink w:anchor="_Toc531960094" w:history="1">
            <w:r w:rsidR="0075449B" w:rsidRPr="007A6D00">
              <w:rPr>
                <w:rStyle w:val="Hipercze"/>
                <w:rFonts w:asciiTheme="majorHAnsi" w:hAnsiTheme="majorHAnsi"/>
                <w:noProof/>
              </w:rPr>
              <w:t>5.3.5.</w:t>
            </w:r>
            <w:r w:rsidR="0075449B">
              <w:rPr>
                <w:noProof/>
              </w:rPr>
              <w:tab/>
            </w:r>
            <w:r w:rsidR="0075449B" w:rsidRPr="007A6D00">
              <w:rPr>
                <w:rStyle w:val="Hipercze"/>
                <w:rFonts w:asciiTheme="majorHAnsi" w:hAnsiTheme="majorHAnsi" w:cstheme="majorHAnsi"/>
                <w:noProof/>
              </w:rPr>
              <w:t>Klasa „Składniki listy płac”</w:t>
            </w:r>
            <w:r w:rsidR="0075449B">
              <w:rPr>
                <w:noProof/>
                <w:webHidden/>
              </w:rPr>
              <w:tab/>
            </w:r>
            <w:r w:rsidR="0075449B">
              <w:rPr>
                <w:noProof/>
                <w:webHidden/>
              </w:rPr>
              <w:fldChar w:fldCharType="begin"/>
            </w:r>
            <w:r w:rsidR="0075449B">
              <w:rPr>
                <w:noProof/>
                <w:webHidden/>
              </w:rPr>
              <w:instrText xml:space="preserve"> PAGEREF _Toc531960094 \h </w:instrText>
            </w:r>
            <w:r w:rsidR="0075449B">
              <w:rPr>
                <w:noProof/>
                <w:webHidden/>
              </w:rPr>
            </w:r>
            <w:r w:rsidR="0075449B">
              <w:rPr>
                <w:noProof/>
                <w:webHidden/>
              </w:rPr>
              <w:fldChar w:fldCharType="separate"/>
            </w:r>
            <w:r w:rsidR="0075449B">
              <w:rPr>
                <w:noProof/>
                <w:webHidden/>
              </w:rPr>
              <w:t>52</w:t>
            </w:r>
            <w:r w:rsidR="0075449B">
              <w:rPr>
                <w:noProof/>
                <w:webHidden/>
              </w:rPr>
              <w:fldChar w:fldCharType="end"/>
            </w:r>
          </w:hyperlink>
        </w:p>
        <w:p w14:paraId="4E9CDE51" w14:textId="6052F1BF" w:rsidR="0075449B" w:rsidRDefault="00C73361">
          <w:pPr>
            <w:pStyle w:val="Spistreci2"/>
            <w:tabs>
              <w:tab w:val="left" w:pos="660"/>
              <w:tab w:val="right" w:leader="dot" w:pos="9062"/>
            </w:tabs>
            <w:rPr>
              <w:noProof/>
            </w:rPr>
          </w:pPr>
          <w:hyperlink w:anchor="_Toc531960095" w:history="1">
            <w:r w:rsidR="0075449B" w:rsidRPr="007A6D00">
              <w:rPr>
                <w:rStyle w:val="Hipercze"/>
                <w:rFonts w:cstheme="majorHAnsi"/>
                <w:b/>
                <w:noProof/>
              </w:rPr>
              <w:t>6.</w:t>
            </w:r>
            <w:r w:rsidR="0075449B">
              <w:rPr>
                <w:noProof/>
              </w:rPr>
              <w:tab/>
            </w:r>
            <w:r w:rsidR="0075449B" w:rsidRPr="007A6D00">
              <w:rPr>
                <w:rStyle w:val="Hipercze"/>
                <w:rFonts w:cstheme="majorHAnsi"/>
                <w:b/>
                <w:noProof/>
              </w:rPr>
              <w:t>Moduł Obsługi Umów Dofinansowania i Pożyczek (MIDAS)</w:t>
            </w:r>
            <w:r w:rsidR="0075449B">
              <w:rPr>
                <w:noProof/>
                <w:webHidden/>
              </w:rPr>
              <w:tab/>
            </w:r>
            <w:r w:rsidR="0075449B">
              <w:rPr>
                <w:noProof/>
                <w:webHidden/>
              </w:rPr>
              <w:fldChar w:fldCharType="begin"/>
            </w:r>
            <w:r w:rsidR="0075449B">
              <w:rPr>
                <w:noProof/>
                <w:webHidden/>
              </w:rPr>
              <w:instrText xml:space="preserve"> PAGEREF _Toc531960095 \h </w:instrText>
            </w:r>
            <w:r w:rsidR="0075449B">
              <w:rPr>
                <w:noProof/>
                <w:webHidden/>
              </w:rPr>
            </w:r>
            <w:r w:rsidR="0075449B">
              <w:rPr>
                <w:noProof/>
                <w:webHidden/>
              </w:rPr>
              <w:fldChar w:fldCharType="separate"/>
            </w:r>
            <w:r w:rsidR="0075449B">
              <w:rPr>
                <w:noProof/>
                <w:webHidden/>
              </w:rPr>
              <w:t>52</w:t>
            </w:r>
            <w:r w:rsidR="0075449B">
              <w:rPr>
                <w:noProof/>
                <w:webHidden/>
              </w:rPr>
              <w:fldChar w:fldCharType="end"/>
            </w:r>
          </w:hyperlink>
        </w:p>
        <w:p w14:paraId="73099CAB" w14:textId="53B8DC42" w:rsidR="0075449B" w:rsidRDefault="00C73361">
          <w:pPr>
            <w:pStyle w:val="Spistreci2"/>
            <w:tabs>
              <w:tab w:val="left" w:pos="880"/>
              <w:tab w:val="right" w:leader="dot" w:pos="9062"/>
            </w:tabs>
            <w:rPr>
              <w:noProof/>
            </w:rPr>
          </w:pPr>
          <w:hyperlink w:anchor="_Toc531960097" w:history="1">
            <w:r w:rsidR="0075449B" w:rsidRPr="007A6D00">
              <w:rPr>
                <w:rStyle w:val="Hipercze"/>
                <w:b/>
                <w:noProof/>
              </w:rPr>
              <w:t>6.1.</w:t>
            </w:r>
            <w:r w:rsidR="0075449B">
              <w:rPr>
                <w:noProof/>
              </w:rPr>
              <w:tab/>
            </w:r>
            <w:r w:rsidR="0075449B" w:rsidRPr="007A6D00">
              <w:rPr>
                <w:rStyle w:val="Hipercze"/>
                <w:rFonts w:cstheme="majorHAnsi"/>
                <w:noProof/>
              </w:rPr>
              <w:t>Perspektywa zachowania Systemu</w:t>
            </w:r>
            <w:r w:rsidR="0075449B">
              <w:rPr>
                <w:noProof/>
                <w:webHidden/>
              </w:rPr>
              <w:tab/>
            </w:r>
            <w:r w:rsidR="0075449B">
              <w:rPr>
                <w:noProof/>
                <w:webHidden/>
              </w:rPr>
              <w:fldChar w:fldCharType="begin"/>
            </w:r>
            <w:r w:rsidR="0075449B">
              <w:rPr>
                <w:noProof/>
                <w:webHidden/>
              </w:rPr>
              <w:instrText xml:space="preserve"> PAGEREF _Toc531960097 \h </w:instrText>
            </w:r>
            <w:r w:rsidR="0075449B">
              <w:rPr>
                <w:noProof/>
                <w:webHidden/>
              </w:rPr>
            </w:r>
            <w:r w:rsidR="0075449B">
              <w:rPr>
                <w:noProof/>
                <w:webHidden/>
              </w:rPr>
              <w:fldChar w:fldCharType="separate"/>
            </w:r>
            <w:r w:rsidR="0075449B">
              <w:rPr>
                <w:noProof/>
                <w:webHidden/>
              </w:rPr>
              <w:t>53</w:t>
            </w:r>
            <w:r w:rsidR="0075449B">
              <w:rPr>
                <w:noProof/>
                <w:webHidden/>
              </w:rPr>
              <w:fldChar w:fldCharType="end"/>
            </w:r>
          </w:hyperlink>
        </w:p>
        <w:p w14:paraId="52CC44C1" w14:textId="491BF517" w:rsidR="0075449B" w:rsidRDefault="00C73361">
          <w:pPr>
            <w:pStyle w:val="Spistreci3"/>
            <w:tabs>
              <w:tab w:val="left" w:pos="1320"/>
              <w:tab w:val="right" w:leader="dot" w:pos="9062"/>
            </w:tabs>
            <w:rPr>
              <w:noProof/>
            </w:rPr>
          </w:pPr>
          <w:hyperlink w:anchor="_Toc531960098" w:history="1">
            <w:r w:rsidR="0075449B" w:rsidRPr="007A6D00">
              <w:rPr>
                <w:rStyle w:val="Hipercze"/>
                <w:rFonts w:asciiTheme="majorHAnsi" w:hAnsiTheme="majorHAnsi"/>
                <w:noProof/>
              </w:rPr>
              <w:t>6.1.1.</w:t>
            </w:r>
            <w:r w:rsidR="0075449B">
              <w:rPr>
                <w:noProof/>
              </w:rPr>
              <w:tab/>
            </w:r>
            <w:r w:rsidR="0075449B" w:rsidRPr="007A6D00">
              <w:rPr>
                <w:rStyle w:val="Hipercze"/>
                <w:rFonts w:asciiTheme="majorHAnsi" w:hAnsiTheme="majorHAnsi" w:cstheme="majorHAnsi"/>
                <w:noProof/>
              </w:rPr>
              <w:t>Obsługa wniosków o dofinansowanie</w:t>
            </w:r>
            <w:r w:rsidR="0075449B">
              <w:rPr>
                <w:noProof/>
                <w:webHidden/>
              </w:rPr>
              <w:tab/>
            </w:r>
            <w:r w:rsidR="0075449B">
              <w:rPr>
                <w:noProof/>
                <w:webHidden/>
              </w:rPr>
              <w:fldChar w:fldCharType="begin"/>
            </w:r>
            <w:r w:rsidR="0075449B">
              <w:rPr>
                <w:noProof/>
                <w:webHidden/>
              </w:rPr>
              <w:instrText xml:space="preserve"> PAGEREF _Toc531960098 \h </w:instrText>
            </w:r>
            <w:r w:rsidR="0075449B">
              <w:rPr>
                <w:noProof/>
                <w:webHidden/>
              </w:rPr>
            </w:r>
            <w:r w:rsidR="0075449B">
              <w:rPr>
                <w:noProof/>
                <w:webHidden/>
              </w:rPr>
              <w:fldChar w:fldCharType="separate"/>
            </w:r>
            <w:r w:rsidR="0075449B">
              <w:rPr>
                <w:noProof/>
                <w:webHidden/>
              </w:rPr>
              <w:t>53</w:t>
            </w:r>
            <w:r w:rsidR="0075449B">
              <w:rPr>
                <w:noProof/>
                <w:webHidden/>
              </w:rPr>
              <w:fldChar w:fldCharType="end"/>
            </w:r>
          </w:hyperlink>
        </w:p>
        <w:p w14:paraId="01768B0A" w14:textId="732A4528" w:rsidR="0075449B" w:rsidRDefault="00C73361">
          <w:pPr>
            <w:pStyle w:val="Spistreci3"/>
            <w:tabs>
              <w:tab w:val="left" w:pos="1320"/>
              <w:tab w:val="right" w:leader="dot" w:pos="9062"/>
            </w:tabs>
            <w:rPr>
              <w:noProof/>
            </w:rPr>
          </w:pPr>
          <w:hyperlink w:anchor="_Toc531960099" w:history="1">
            <w:r w:rsidR="0075449B" w:rsidRPr="007A6D00">
              <w:rPr>
                <w:rStyle w:val="Hipercze"/>
                <w:rFonts w:asciiTheme="majorHAnsi" w:hAnsiTheme="majorHAnsi"/>
                <w:noProof/>
              </w:rPr>
              <w:t>6.1.2.</w:t>
            </w:r>
            <w:r w:rsidR="0075449B">
              <w:rPr>
                <w:noProof/>
              </w:rPr>
              <w:tab/>
            </w:r>
            <w:r w:rsidR="0075449B" w:rsidRPr="007A6D00">
              <w:rPr>
                <w:rStyle w:val="Hipercze"/>
                <w:rFonts w:asciiTheme="majorHAnsi" w:hAnsiTheme="majorHAnsi" w:cstheme="majorHAnsi"/>
                <w:noProof/>
              </w:rPr>
              <w:t>Obsługa umów</w:t>
            </w:r>
            <w:r w:rsidR="0075449B">
              <w:rPr>
                <w:noProof/>
                <w:webHidden/>
              </w:rPr>
              <w:tab/>
            </w:r>
            <w:r w:rsidR="0075449B">
              <w:rPr>
                <w:noProof/>
                <w:webHidden/>
              </w:rPr>
              <w:fldChar w:fldCharType="begin"/>
            </w:r>
            <w:r w:rsidR="0075449B">
              <w:rPr>
                <w:noProof/>
                <w:webHidden/>
              </w:rPr>
              <w:instrText xml:space="preserve"> PAGEREF _Toc531960099 \h </w:instrText>
            </w:r>
            <w:r w:rsidR="0075449B">
              <w:rPr>
                <w:noProof/>
                <w:webHidden/>
              </w:rPr>
            </w:r>
            <w:r w:rsidR="0075449B">
              <w:rPr>
                <w:noProof/>
                <w:webHidden/>
              </w:rPr>
              <w:fldChar w:fldCharType="separate"/>
            </w:r>
            <w:r w:rsidR="0075449B">
              <w:rPr>
                <w:noProof/>
                <w:webHidden/>
              </w:rPr>
              <w:t>54</w:t>
            </w:r>
            <w:r w:rsidR="0075449B">
              <w:rPr>
                <w:noProof/>
                <w:webHidden/>
              </w:rPr>
              <w:fldChar w:fldCharType="end"/>
            </w:r>
          </w:hyperlink>
        </w:p>
        <w:p w14:paraId="3BC0B9D4" w14:textId="753009F2" w:rsidR="0075449B" w:rsidRDefault="00C73361">
          <w:pPr>
            <w:pStyle w:val="Spistreci3"/>
            <w:tabs>
              <w:tab w:val="left" w:pos="1320"/>
              <w:tab w:val="right" w:leader="dot" w:pos="9062"/>
            </w:tabs>
            <w:rPr>
              <w:noProof/>
            </w:rPr>
          </w:pPr>
          <w:hyperlink w:anchor="_Toc531960100" w:history="1">
            <w:r w:rsidR="0075449B" w:rsidRPr="007A6D00">
              <w:rPr>
                <w:rStyle w:val="Hipercze"/>
                <w:rFonts w:asciiTheme="majorHAnsi" w:hAnsiTheme="majorHAnsi"/>
                <w:noProof/>
              </w:rPr>
              <w:t>6.1.3.</w:t>
            </w:r>
            <w:r w:rsidR="0075449B">
              <w:rPr>
                <w:noProof/>
              </w:rPr>
              <w:tab/>
            </w:r>
            <w:r w:rsidR="0075449B" w:rsidRPr="007A6D00">
              <w:rPr>
                <w:rStyle w:val="Hipercze"/>
                <w:rFonts w:asciiTheme="majorHAnsi" w:hAnsiTheme="majorHAnsi" w:cstheme="majorHAnsi"/>
                <w:noProof/>
              </w:rPr>
              <w:t>Obsługa porozumień</w:t>
            </w:r>
            <w:r w:rsidR="0075449B">
              <w:rPr>
                <w:noProof/>
                <w:webHidden/>
              </w:rPr>
              <w:tab/>
            </w:r>
            <w:r w:rsidR="0075449B">
              <w:rPr>
                <w:noProof/>
                <w:webHidden/>
              </w:rPr>
              <w:fldChar w:fldCharType="begin"/>
            </w:r>
            <w:r w:rsidR="0075449B">
              <w:rPr>
                <w:noProof/>
                <w:webHidden/>
              </w:rPr>
              <w:instrText xml:space="preserve"> PAGEREF _Toc531960100 \h </w:instrText>
            </w:r>
            <w:r w:rsidR="0075449B">
              <w:rPr>
                <w:noProof/>
                <w:webHidden/>
              </w:rPr>
            </w:r>
            <w:r w:rsidR="0075449B">
              <w:rPr>
                <w:noProof/>
                <w:webHidden/>
              </w:rPr>
              <w:fldChar w:fldCharType="separate"/>
            </w:r>
            <w:r w:rsidR="0075449B">
              <w:rPr>
                <w:noProof/>
                <w:webHidden/>
              </w:rPr>
              <w:t>55</w:t>
            </w:r>
            <w:r w:rsidR="0075449B">
              <w:rPr>
                <w:noProof/>
                <w:webHidden/>
              </w:rPr>
              <w:fldChar w:fldCharType="end"/>
            </w:r>
          </w:hyperlink>
        </w:p>
        <w:p w14:paraId="6BA5C086" w14:textId="2AEBA1FA" w:rsidR="0075449B" w:rsidRDefault="00C73361">
          <w:pPr>
            <w:pStyle w:val="Spistreci3"/>
            <w:tabs>
              <w:tab w:val="left" w:pos="1320"/>
              <w:tab w:val="right" w:leader="dot" w:pos="9062"/>
            </w:tabs>
            <w:rPr>
              <w:noProof/>
            </w:rPr>
          </w:pPr>
          <w:hyperlink w:anchor="_Toc531960101" w:history="1">
            <w:r w:rsidR="0075449B" w:rsidRPr="007A6D00">
              <w:rPr>
                <w:rStyle w:val="Hipercze"/>
                <w:rFonts w:asciiTheme="majorHAnsi" w:hAnsiTheme="majorHAnsi"/>
                <w:noProof/>
              </w:rPr>
              <w:t>6.1.4.</w:t>
            </w:r>
            <w:r w:rsidR="0075449B">
              <w:rPr>
                <w:noProof/>
              </w:rPr>
              <w:tab/>
            </w:r>
            <w:r w:rsidR="0075449B" w:rsidRPr="007A6D00">
              <w:rPr>
                <w:rStyle w:val="Hipercze"/>
                <w:rFonts w:asciiTheme="majorHAnsi" w:hAnsiTheme="majorHAnsi" w:cstheme="majorHAnsi"/>
                <w:noProof/>
              </w:rPr>
              <w:t>Obsługa i śledzenie rozliczeń</w:t>
            </w:r>
            <w:r w:rsidR="0075449B">
              <w:rPr>
                <w:noProof/>
                <w:webHidden/>
              </w:rPr>
              <w:tab/>
            </w:r>
            <w:r w:rsidR="0075449B">
              <w:rPr>
                <w:noProof/>
                <w:webHidden/>
              </w:rPr>
              <w:fldChar w:fldCharType="begin"/>
            </w:r>
            <w:r w:rsidR="0075449B">
              <w:rPr>
                <w:noProof/>
                <w:webHidden/>
              </w:rPr>
              <w:instrText xml:space="preserve"> PAGEREF _Toc531960101 \h </w:instrText>
            </w:r>
            <w:r w:rsidR="0075449B">
              <w:rPr>
                <w:noProof/>
                <w:webHidden/>
              </w:rPr>
            </w:r>
            <w:r w:rsidR="0075449B">
              <w:rPr>
                <w:noProof/>
                <w:webHidden/>
              </w:rPr>
              <w:fldChar w:fldCharType="separate"/>
            </w:r>
            <w:r w:rsidR="0075449B">
              <w:rPr>
                <w:noProof/>
                <w:webHidden/>
              </w:rPr>
              <w:t>56</w:t>
            </w:r>
            <w:r w:rsidR="0075449B">
              <w:rPr>
                <w:noProof/>
                <w:webHidden/>
              </w:rPr>
              <w:fldChar w:fldCharType="end"/>
            </w:r>
          </w:hyperlink>
        </w:p>
        <w:p w14:paraId="50D7B70F" w14:textId="233B9D21" w:rsidR="0075449B" w:rsidRDefault="00C73361">
          <w:pPr>
            <w:pStyle w:val="Spistreci3"/>
            <w:tabs>
              <w:tab w:val="left" w:pos="1320"/>
              <w:tab w:val="right" w:leader="dot" w:pos="9062"/>
            </w:tabs>
            <w:rPr>
              <w:noProof/>
            </w:rPr>
          </w:pPr>
          <w:hyperlink w:anchor="_Toc531960102" w:history="1">
            <w:r w:rsidR="0075449B" w:rsidRPr="007A6D00">
              <w:rPr>
                <w:rStyle w:val="Hipercze"/>
                <w:rFonts w:asciiTheme="majorHAnsi" w:hAnsiTheme="majorHAnsi"/>
                <w:noProof/>
              </w:rPr>
              <w:t>6.1.5.</w:t>
            </w:r>
            <w:r w:rsidR="0075449B">
              <w:rPr>
                <w:noProof/>
              </w:rPr>
              <w:tab/>
            </w:r>
            <w:r w:rsidR="0075449B" w:rsidRPr="007A6D00">
              <w:rPr>
                <w:rStyle w:val="Hipercze"/>
                <w:rFonts w:asciiTheme="majorHAnsi" w:hAnsiTheme="majorHAnsi" w:cstheme="majorHAnsi"/>
                <w:noProof/>
              </w:rPr>
              <w:t>Tworzenie pism kierowanych do beneficjentów i wnioskodawców</w:t>
            </w:r>
            <w:r w:rsidR="0075449B">
              <w:rPr>
                <w:noProof/>
                <w:webHidden/>
              </w:rPr>
              <w:tab/>
            </w:r>
            <w:r w:rsidR="0075449B">
              <w:rPr>
                <w:noProof/>
                <w:webHidden/>
              </w:rPr>
              <w:fldChar w:fldCharType="begin"/>
            </w:r>
            <w:r w:rsidR="0075449B">
              <w:rPr>
                <w:noProof/>
                <w:webHidden/>
              </w:rPr>
              <w:instrText xml:space="preserve"> PAGEREF _Toc531960102 \h </w:instrText>
            </w:r>
            <w:r w:rsidR="0075449B">
              <w:rPr>
                <w:noProof/>
                <w:webHidden/>
              </w:rPr>
            </w:r>
            <w:r w:rsidR="0075449B">
              <w:rPr>
                <w:noProof/>
                <w:webHidden/>
              </w:rPr>
              <w:fldChar w:fldCharType="separate"/>
            </w:r>
            <w:r w:rsidR="0075449B">
              <w:rPr>
                <w:noProof/>
                <w:webHidden/>
              </w:rPr>
              <w:t>57</w:t>
            </w:r>
            <w:r w:rsidR="0075449B">
              <w:rPr>
                <w:noProof/>
                <w:webHidden/>
              </w:rPr>
              <w:fldChar w:fldCharType="end"/>
            </w:r>
          </w:hyperlink>
        </w:p>
        <w:p w14:paraId="7E96A751" w14:textId="10307B33" w:rsidR="0075449B" w:rsidRDefault="00C73361">
          <w:pPr>
            <w:pStyle w:val="Spistreci3"/>
            <w:tabs>
              <w:tab w:val="left" w:pos="1320"/>
              <w:tab w:val="right" w:leader="dot" w:pos="9062"/>
            </w:tabs>
            <w:rPr>
              <w:noProof/>
            </w:rPr>
          </w:pPr>
          <w:hyperlink w:anchor="_Toc531960103" w:history="1">
            <w:r w:rsidR="0075449B" w:rsidRPr="007A6D00">
              <w:rPr>
                <w:rStyle w:val="Hipercze"/>
                <w:rFonts w:asciiTheme="majorHAnsi" w:hAnsiTheme="majorHAnsi"/>
                <w:noProof/>
              </w:rPr>
              <w:t>6.1.6.</w:t>
            </w:r>
            <w:r w:rsidR="0075449B">
              <w:rPr>
                <w:noProof/>
              </w:rPr>
              <w:tab/>
            </w:r>
            <w:r w:rsidR="0075449B" w:rsidRPr="007A6D00">
              <w:rPr>
                <w:rStyle w:val="Hipercze"/>
                <w:rFonts w:asciiTheme="majorHAnsi" w:hAnsiTheme="majorHAnsi" w:cstheme="majorHAnsi"/>
                <w:noProof/>
              </w:rPr>
              <w:t>Definiowanie mapy statusów, decyzji oraz wyglądu ekranu</w:t>
            </w:r>
            <w:r w:rsidR="0075449B">
              <w:rPr>
                <w:noProof/>
                <w:webHidden/>
              </w:rPr>
              <w:tab/>
            </w:r>
            <w:r w:rsidR="0075449B">
              <w:rPr>
                <w:noProof/>
                <w:webHidden/>
              </w:rPr>
              <w:fldChar w:fldCharType="begin"/>
            </w:r>
            <w:r w:rsidR="0075449B">
              <w:rPr>
                <w:noProof/>
                <w:webHidden/>
              </w:rPr>
              <w:instrText xml:space="preserve"> PAGEREF _Toc531960103 \h </w:instrText>
            </w:r>
            <w:r w:rsidR="0075449B">
              <w:rPr>
                <w:noProof/>
                <w:webHidden/>
              </w:rPr>
            </w:r>
            <w:r w:rsidR="0075449B">
              <w:rPr>
                <w:noProof/>
                <w:webHidden/>
              </w:rPr>
              <w:fldChar w:fldCharType="separate"/>
            </w:r>
            <w:r w:rsidR="0075449B">
              <w:rPr>
                <w:noProof/>
                <w:webHidden/>
              </w:rPr>
              <w:t>58</w:t>
            </w:r>
            <w:r w:rsidR="0075449B">
              <w:rPr>
                <w:noProof/>
                <w:webHidden/>
              </w:rPr>
              <w:fldChar w:fldCharType="end"/>
            </w:r>
          </w:hyperlink>
        </w:p>
        <w:p w14:paraId="749DCBB4" w14:textId="235BEB66" w:rsidR="0075449B" w:rsidRDefault="00C73361">
          <w:pPr>
            <w:pStyle w:val="Spistreci2"/>
            <w:tabs>
              <w:tab w:val="left" w:pos="880"/>
              <w:tab w:val="right" w:leader="dot" w:pos="9062"/>
            </w:tabs>
            <w:rPr>
              <w:noProof/>
            </w:rPr>
          </w:pPr>
          <w:hyperlink w:anchor="_Toc531960104" w:history="1">
            <w:r w:rsidR="0075449B" w:rsidRPr="007A6D00">
              <w:rPr>
                <w:rStyle w:val="Hipercze"/>
                <w:b/>
                <w:noProof/>
              </w:rPr>
              <w:t>6.2.</w:t>
            </w:r>
            <w:r w:rsidR="0075449B">
              <w:rPr>
                <w:noProof/>
              </w:rPr>
              <w:tab/>
            </w:r>
            <w:r w:rsidR="0075449B" w:rsidRPr="007A6D00">
              <w:rPr>
                <w:rStyle w:val="Hipercze"/>
                <w:rFonts w:cstheme="majorHAnsi"/>
                <w:noProof/>
              </w:rPr>
              <w:t>Wykaz kluczowych wymagań Systemu</w:t>
            </w:r>
            <w:r w:rsidR="0075449B">
              <w:rPr>
                <w:noProof/>
                <w:webHidden/>
              </w:rPr>
              <w:tab/>
            </w:r>
            <w:r w:rsidR="0075449B">
              <w:rPr>
                <w:noProof/>
                <w:webHidden/>
              </w:rPr>
              <w:fldChar w:fldCharType="begin"/>
            </w:r>
            <w:r w:rsidR="0075449B">
              <w:rPr>
                <w:noProof/>
                <w:webHidden/>
              </w:rPr>
              <w:instrText xml:space="preserve"> PAGEREF _Toc531960104 \h </w:instrText>
            </w:r>
            <w:r w:rsidR="0075449B">
              <w:rPr>
                <w:noProof/>
                <w:webHidden/>
              </w:rPr>
            </w:r>
            <w:r w:rsidR="0075449B">
              <w:rPr>
                <w:noProof/>
                <w:webHidden/>
              </w:rPr>
              <w:fldChar w:fldCharType="separate"/>
            </w:r>
            <w:r w:rsidR="0075449B">
              <w:rPr>
                <w:noProof/>
                <w:webHidden/>
              </w:rPr>
              <w:t>59</w:t>
            </w:r>
            <w:r w:rsidR="0075449B">
              <w:rPr>
                <w:noProof/>
                <w:webHidden/>
              </w:rPr>
              <w:fldChar w:fldCharType="end"/>
            </w:r>
          </w:hyperlink>
        </w:p>
        <w:p w14:paraId="649CAD34" w14:textId="18D8C5B5" w:rsidR="0075449B" w:rsidRDefault="00C73361">
          <w:pPr>
            <w:pStyle w:val="Spistreci2"/>
            <w:tabs>
              <w:tab w:val="left" w:pos="880"/>
              <w:tab w:val="right" w:leader="dot" w:pos="9062"/>
            </w:tabs>
            <w:rPr>
              <w:noProof/>
            </w:rPr>
          </w:pPr>
          <w:hyperlink w:anchor="_Toc531960105" w:history="1">
            <w:r w:rsidR="0075449B" w:rsidRPr="007A6D00">
              <w:rPr>
                <w:rStyle w:val="Hipercze"/>
                <w:b/>
                <w:noProof/>
              </w:rPr>
              <w:t>6.3.</w:t>
            </w:r>
            <w:r w:rsidR="0075449B">
              <w:rPr>
                <w:noProof/>
              </w:rPr>
              <w:tab/>
            </w:r>
            <w:r w:rsidR="0075449B" w:rsidRPr="007A6D00">
              <w:rPr>
                <w:rStyle w:val="Hipercze"/>
                <w:rFonts w:cstheme="majorHAnsi"/>
                <w:noProof/>
              </w:rPr>
              <w:t>Perspektywa danych Systemu</w:t>
            </w:r>
            <w:r w:rsidR="0075449B">
              <w:rPr>
                <w:noProof/>
                <w:webHidden/>
              </w:rPr>
              <w:tab/>
            </w:r>
            <w:r w:rsidR="0075449B">
              <w:rPr>
                <w:noProof/>
                <w:webHidden/>
              </w:rPr>
              <w:fldChar w:fldCharType="begin"/>
            </w:r>
            <w:r w:rsidR="0075449B">
              <w:rPr>
                <w:noProof/>
                <w:webHidden/>
              </w:rPr>
              <w:instrText xml:space="preserve"> PAGEREF _Toc531960105 \h </w:instrText>
            </w:r>
            <w:r w:rsidR="0075449B">
              <w:rPr>
                <w:noProof/>
                <w:webHidden/>
              </w:rPr>
            </w:r>
            <w:r w:rsidR="0075449B">
              <w:rPr>
                <w:noProof/>
                <w:webHidden/>
              </w:rPr>
              <w:fldChar w:fldCharType="separate"/>
            </w:r>
            <w:r w:rsidR="0075449B">
              <w:rPr>
                <w:noProof/>
                <w:webHidden/>
              </w:rPr>
              <w:t>61</w:t>
            </w:r>
            <w:r w:rsidR="0075449B">
              <w:rPr>
                <w:noProof/>
                <w:webHidden/>
              </w:rPr>
              <w:fldChar w:fldCharType="end"/>
            </w:r>
          </w:hyperlink>
        </w:p>
        <w:p w14:paraId="69AD849F" w14:textId="7C65C0B8" w:rsidR="0075449B" w:rsidRDefault="00C73361">
          <w:pPr>
            <w:pStyle w:val="Spistreci3"/>
            <w:tabs>
              <w:tab w:val="left" w:pos="1320"/>
              <w:tab w:val="right" w:leader="dot" w:pos="9062"/>
            </w:tabs>
            <w:rPr>
              <w:noProof/>
            </w:rPr>
          </w:pPr>
          <w:hyperlink w:anchor="_Toc531960106" w:history="1">
            <w:r w:rsidR="0075449B" w:rsidRPr="007A6D00">
              <w:rPr>
                <w:rStyle w:val="Hipercze"/>
                <w:rFonts w:asciiTheme="majorHAnsi" w:hAnsiTheme="majorHAnsi"/>
                <w:noProof/>
              </w:rPr>
              <w:t>6.3.1.</w:t>
            </w:r>
            <w:r w:rsidR="0075449B">
              <w:rPr>
                <w:noProof/>
              </w:rPr>
              <w:tab/>
            </w:r>
            <w:r w:rsidR="0075449B" w:rsidRPr="007A6D00">
              <w:rPr>
                <w:rStyle w:val="Hipercze"/>
                <w:rFonts w:asciiTheme="majorHAnsi" w:hAnsiTheme="majorHAnsi" w:cstheme="majorHAnsi"/>
                <w:noProof/>
              </w:rPr>
              <w:t>Klasa „Wnioski”</w:t>
            </w:r>
            <w:r w:rsidR="0075449B">
              <w:rPr>
                <w:noProof/>
                <w:webHidden/>
              </w:rPr>
              <w:tab/>
            </w:r>
            <w:r w:rsidR="0075449B">
              <w:rPr>
                <w:noProof/>
                <w:webHidden/>
              </w:rPr>
              <w:fldChar w:fldCharType="begin"/>
            </w:r>
            <w:r w:rsidR="0075449B">
              <w:rPr>
                <w:noProof/>
                <w:webHidden/>
              </w:rPr>
              <w:instrText xml:space="preserve"> PAGEREF _Toc531960106 \h </w:instrText>
            </w:r>
            <w:r w:rsidR="0075449B">
              <w:rPr>
                <w:noProof/>
                <w:webHidden/>
              </w:rPr>
            </w:r>
            <w:r w:rsidR="0075449B">
              <w:rPr>
                <w:noProof/>
                <w:webHidden/>
              </w:rPr>
              <w:fldChar w:fldCharType="separate"/>
            </w:r>
            <w:r w:rsidR="0075449B">
              <w:rPr>
                <w:noProof/>
                <w:webHidden/>
              </w:rPr>
              <w:t>62</w:t>
            </w:r>
            <w:r w:rsidR="0075449B">
              <w:rPr>
                <w:noProof/>
                <w:webHidden/>
              </w:rPr>
              <w:fldChar w:fldCharType="end"/>
            </w:r>
          </w:hyperlink>
        </w:p>
        <w:p w14:paraId="40C5B4B5" w14:textId="6F6AA5A4" w:rsidR="0075449B" w:rsidRDefault="00C73361">
          <w:pPr>
            <w:pStyle w:val="Spistreci3"/>
            <w:tabs>
              <w:tab w:val="left" w:pos="1320"/>
              <w:tab w:val="right" w:leader="dot" w:pos="9062"/>
            </w:tabs>
            <w:rPr>
              <w:noProof/>
            </w:rPr>
          </w:pPr>
          <w:hyperlink w:anchor="_Toc531960107" w:history="1">
            <w:r w:rsidR="0075449B" w:rsidRPr="007A6D00">
              <w:rPr>
                <w:rStyle w:val="Hipercze"/>
                <w:rFonts w:asciiTheme="majorHAnsi" w:hAnsiTheme="majorHAnsi"/>
                <w:noProof/>
              </w:rPr>
              <w:t>6.3.2.</w:t>
            </w:r>
            <w:r w:rsidR="0075449B">
              <w:rPr>
                <w:noProof/>
              </w:rPr>
              <w:tab/>
            </w:r>
            <w:r w:rsidR="0075449B" w:rsidRPr="007A6D00">
              <w:rPr>
                <w:rStyle w:val="Hipercze"/>
                <w:rFonts w:asciiTheme="majorHAnsi" w:hAnsiTheme="majorHAnsi" w:cstheme="majorHAnsi"/>
                <w:noProof/>
              </w:rPr>
              <w:t>Klasa „Umowy”</w:t>
            </w:r>
            <w:r w:rsidR="0075449B">
              <w:rPr>
                <w:noProof/>
                <w:webHidden/>
              </w:rPr>
              <w:tab/>
            </w:r>
            <w:r w:rsidR="0075449B">
              <w:rPr>
                <w:noProof/>
                <w:webHidden/>
              </w:rPr>
              <w:fldChar w:fldCharType="begin"/>
            </w:r>
            <w:r w:rsidR="0075449B">
              <w:rPr>
                <w:noProof/>
                <w:webHidden/>
              </w:rPr>
              <w:instrText xml:space="preserve"> PAGEREF _Toc531960107 \h </w:instrText>
            </w:r>
            <w:r w:rsidR="0075449B">
              <w:rPr>
                <w:noProof/>
                <w:webHidden/>
              </w:rPr>
            </w:r>
            <w:r w:rsidR="0075449B">
              <w:rPr>
                <w:noProof/>
                <w:webHidden/>
              </w:rPr>
              <w:fldChar w:fldCharType="separate"/>
            </w:r>
            <w:r w:rsidR="0075449B">
              <w:rPr>
                <w:noProof/>
                <w:webHidden/>
              </w:rPr>
              <w:t>62</w:t>
            </w:r>
            <w:r w:rsidR="0075449B">
              <w:rPr>
                <w:noProof/>
                <w:webHidden/>
              </w:rPr>
              <w:fldChar w:fldCharType="end"/>
            </w:r>
          </w:hyperlink>
        </w:p>
        <w:p w14:paraId="7BB261A3" w14:textId="6863B345" w:rsidR="0075449B" w:rsidRDefault="00C73361">
          <w:pPr>
            <w:pStyle w:val="Spistreci3"/>
            <w:tabs>
              <w:tab w:val="left" w:pos="1320"/>
              <w:tab w:val="right" w:leader="dot" w:pos="9062"/>
            </w:tabs>
            <w:rPr>
              <w:noProof/>
            </w:rPr>
          </w:pPr>
          <w:hyperlink w:anchor="_Toc531960108" w:history="1">
            <w:r w:rsidR="0075449B" w:rsidRPr="007A6D00">
              <w:rPr>
                <w:rStyle w:val="Hipercze"/>
                <w:rFonts w:asciiTheme="majorHAnsi" w:hAnsiTheme="majorHAnsi"/>
                <w:noProof/>
              </w:rPr>
              <w:t>6.3.3.</w:t>
            </w:r>
            <w:r w:rsidR="0075449B">
              <w:rPr>
                <w:noProof/>
              </w:rPr>
              <w:tab/>
            </w:r>
            <w:r w:rsidR="0075449B" w:rsidRPr="007A6D00">
              <w:rPr>
                <w:rStyle w:val="Hipercze"/>
                <w:rFonts w:asciiTheme="majorHAnsi" w:hAnsiTheme="majorHAnsi" w:cstheme="majorHAnsi"/>
                <w:noProof/>
              </w:rPr>
              <w:t>Klasa „Transze wniosku”</w:t>
            </w:r>
            <w:r w:rsidR="0075449B">
              <w:rPr>
                <w:noProof/>
                <w:webHidden/>
              </w:rPr>
              <w:tab/>
            </w:r>
            <w:r w:rsidR="0075449B">
              <w:rPr>
                <w:noProof/>
                <w:webHidden/>
              </w:rPr>
              <w:fldChar w:fldCharType="begin"/>
            </w:r>
            <w:r w:rsidR="0075449B">
              <w:rPr>
                <w:noProof/>
                <w:webHidden/>
              </w:rPr>
              <w:instrText xml:space="preserve"> PAGEREF _Toc531960108 \h </w:instrText>
            </w:r>
            <w:r w:rsidR="0075449B">
              <w:rPr>
                <w:noProof/>
                <w:webHidden/>
              </w:rPr>
            </w:r>
            <w:r w:rsidR="0075449B">
              <w:rPr>
                <w:noProof/>
                <w:webHidden/>
              </w:rPr>
              <w:fldChar w:fldCharType="separate"/>
            </w:r>
            <w:r w:rsidR="0075449B">
              <w:rPr>
                <w:noProof/>
                <w:webHidden/>
              </w:rPr>
              <w:t>63</w:t>
            </w:r>
            <w:r w:rsidR="0075449B">
              <w:rPr>
                <w:noProof/>
                <w:webHidden/>
              </w:rPr>
              <w:fldChar w:fldCharType="end"/>
            </w:r>
          </w:hyperlink>
        </w:p>
        <w:p w14:paraId="05589AE9" w14:textId="7AEA2074" w:rsidR="0075449B" w:rsidRDefault="00C73361">
          <w:pPr>
            <w:pStyle w:val="Spistreci3"/>
            <w:tabs>
              <w:tab w:val="left" w:pos="1320"/>
              <w:tab w:val="right" w:leader="dot" w:pos="9062"/>
            </w:tabs>
            <w:rPr>
              <w:noProof/>
            </w:rPr>
          </w:pPr>
          <w:hyperlink w:anchor="_Toc531960109" w:history="1">
            <w:r w:rsidR="0075449B" w:rsidRPr="007A6D00">
              <w:rPr>
                <w:rStyle w:val="Hipercze"/>
                <w:rFonts w:asciiTheme="majorHAnsi" w:hAnsiTheme="majorHAnsi"/>
                <w:noProof/>
              </w:rPr>
              <w:t>6.3.4.</w:t>
            </w:r>
            <w:r w:rsidR="0075449B">
              <w:rPr>
                <w:noProof/>
              </w:rPr>
              <w:tab/>
            </w:r>
            <w:r w:rsidR="0075449B" w:rsidRPr="007A6D00">
              <w:rPr>
                <w:rStyle w:val="Hipercze"/>
                <w:rFonts w:asciiTheme="majorHAnsi" w:hAnsiTheme="majorHAnsi" w:cstheme="majorHAnsi"/>
                <w:noProof/>
              </w:rPr>
              <w:t>Klasa „Transze umowy”</w:t>
            </w:r>
            <w:r w:rsidR="0075449B">
              <w:rPr>
                <w:noProof/>
                <w:webHidden/>
              </w:rPr>
              <w:tab/>
            </w:r>
            <w:r w:rsidR="0075449B">
              <w:rPr>
                <w:noProof/>
                <w:webHidden/>
              </w:rPr>
              <w:fldChar w:fldCharType="begin"/>
            </w:r>
            <w:r w:rsidR="0075449B">
              <w:rPr>
                <w:noProof/>
                <w:webHidden/>
              </w:rPr>
              <w:instrText xml:space="preserve"> PAGEREF _Toc531960109 \h </w:instrText>
            </w:r>
            <w:r w:rsidR="0075449B">
              <w:rPr>
                <w:noProof/>
                <w:webHidden/>
              </w:rPr>
            </w:r>
            <w:r w:rsidR="0075449B">
              <w:rPr>
                <w:noProof/>
                <w:webHidden/>
              </w:rPr>
              <w:fldChar w:fldCharType="separate"/>
            </w:r>
            <w:r w:rsidR="0075449B">
              <w:rPr>
                <w:noProof/>
                <w:webHidden/>
              </w:rPr>
              <w:t>63</w:t>
            </w:r>
            <w:r w:rsidR="0075449B">
              <w:rPr>
                <w:noProof/>
                <w:webHidden/>
              </w:rPr>
              <w:fldChar w:fldCharType="end"/>
            </w:r>
          </w:hyperlink>
        </w:p>
        <w:p w14:paraId="333B9751" w14:textId="493202C6" w:rsidR="0075449B" w:rsidRDefault="00C73361">
          <w:pPr>
            <w:pStyle w:val="Spistreci3"/>
            <w:tabs>
              <w:tab w:val="left" w:pos="1320"/>
              <w:tab w:val="right" w:leader="dot" w:pos="9062"/>
            </w:tabs>
            <w:rPr>
              <w:noProof/>
            </w:rPr>
          </w:pPr>
          <w:hyperlink w:anchor="_Toc531960110" w:history="1">
            <w:r w:rsidR="0075449B" w:rsidRPr="007A6D00">
              <w:rPr>
                <w:rStyle w:val="Hipercze"/>
                <w:rFonts w:asciiTheme="majorHAnsi" w:hAnsiTheme="majorHAnsi"/>
                <w:noProof/>
              </w:rPr>
              <w:t>6.3.5.</w:t>
            </w:r>
            <w:r w:rsidR="0075449B">
              <w:rPr>
                <w:noProof/>
              </w:rPr>
              <w:tab/>
            </w:r>
            <w:r w:rsidR="0075449B" w:rsidRPr="007A6D00">
              <w:rPr>
                <w:rStyle w:val="Hipercze"/>
                <w:rFonts w:asciiTheme="majorHAnsi" w:hAnsiTheme="majorHAnsi" w:cstheme="majorHAnsi"/>
                <w:noProof/>
              </w:rPr>
              <w:t>Klasa „Należności i zobowiązania”</w:t>
            </w:r>
            <w:r w:rsidR="0075449B">
              <w:rPr>
                <w:noProof/>
                <w:webHidden/>
              </w:rPr>
              <w:tab/>
            </w:r>
            <w:r w:rsidR="0075449B">
              <w:rPr>
                <w:noProof/>
                <w:webHidden/>
              </w:rPr>
              <w:fldChar w:fldCharType="begin"/>
            </w:r>
            <w:r w:rsidR="0075449B">
              <w:rPr>
                <w:noProof/>
                <w:webHidden/>
              </w:rPr>
              <w:instrText xml:space="preserve"> PAGEREF _Toc531960110 \h </w:instrText>
            </w:r>
            <w:r w:rsidR="0075449B">
              <w:rPr>
                <w:noProof/>
                <w:webHidden/>
              </w:rPr>
            </w:r>
            <w:r w:rsidR="0075449B">
              <w:rPr>
                <w:noProof/>
                <w:webHidden/>
              </w:rPr>
              <w:fldChar w:fldCharType="separate"/>
            </w:r>
            <w:r w:rsidR="0075449B">
              <w:rPr>
                <w:noProof/>
                <w:webHidden/>
              </w:rPr>
              <w:t>63</w:t>
            </w:r>
            <w:r w:rsidR="0075449B">
              <w:rPr>
                <w:noProof/>
                <w:webHidden/>
              </w:rPr>
              <w:fldChar w:fldCharType="end"/>
            </w:r>
          </w:hyperlink>
        </w:p>
        <w:p w14:paraId="1028BA86" w14:textId="5FC4DF17" w:rsidR="0075449B" w:rsidRDefault="00C73361">
          <w:pPr>
            <w:pStyle w:val="Spistreci2"/>
            <w:tabs>
              <w:tab w:val="left" w:pos="660"/>
              <w:tab w:val="right" w:leader="dot" w:pos="9062"/>
            </w:tabs>
            <w:rPr>
              <w:noProof/>
            </w:rPr>
          </w:pPr>
          <w:hyperlink w:anchor="_Toc531960111" w:history="1">
            <w:r w:rsidR="0075449B" w:rsidRPr="007A6D00">
              <w:rPr>
                <w:rStyle w:val="Hipercze"/>
                <w:rFonts w:cstheme="majorHAnsi"/>
                <w:b/>
                <w:noProof/>
              </w:rPr>
              <w:t>7.</w:t>
            </w:r>
            <w:r w:rsidR="0075449B">
              <w:rPr>
                <w:noProof/>
              </w:rPr>
              <w:tab/>
            </w:r>
            <w:r w:rsidR="0075449B" w:rsidRPr="007A6D00">
              <w:rPr>
                <w:rStyle w:val="Hipercze"/>
                <w:rFonts w:cstheme="majorHAnsi"/>
                <w:b/>
                <w:noProof/>
              </w:rPr>
              <w:t>Moduł Windykacji Cywilno-Prawnej (WIN)</w:t>
            </w:r>
            <w:r w:rsidR="0075449B">
              <w:rPr>
                <w:noProof/>
                <w:webHidden/>
              </w:rPr>
              <w:tab/>
            </w:r>
            <w:r w:rsidR="0075449B">
              <w:rPr>
                <w:noProof/>
                <w:webHidden/>
              </w:rPr>
              <w:fldChar w:fldCharType="begin"/>
            </w:r>
            <w:r w:rsidR="0075449B">
              <w:rPr>
                <w:noProof/>
                <w:webHidden/>
              </w:rPr>
              <w:instrText xml:space="preserve"> PAGEREF _Toc531960111 \h </w:instrText>
            </w:r>
            <w:r w:rsidR="0075449B">
              <w:rPr>
                <w:noProof/>
                <w:webHidden/>
              </w:rPr>
            </w:r>
            <w:r w:rsidR="0075449B">
              <w:rPr>
                <w:noProof/>
                <w:webHidden/>
              </w:rPr>
              <w:fldChar w:fldCharType="separate"/>
            </w:r>
            <w:r w:rsidR="0075449B">
              <w:rPr>
                <w:noProof/>
                <w:webHidden/>
              </w:rPr>
              <w:t>64</w:t>
            </w:r>
            <w:r w:rsidR="0075449B">
              <w:rPr>
                <w:noProof/>
                <w:webHidden/>
              </w:rPr>
              <w:fldChar w:fldCharType="end"/>
            </w:r>
          </w:hyperlink>
        </w:p>
        <w:p w14:paraId="05884DB9" w14:textId="28DF0A08" w:rsidR="0075449B" w:rsidRDefault="00C73361">
          <w:pPr>
            <w:pStyle w:val="Spistreci2"/>
            <w:tabs>
              <w:tab w:val="left" w:pos="880"/>
              <w:tab w:val="right" w:leader="dot" w:pos="9062"/>
            </w:tabs>
            <w:rPr>
              <w:noProof/>
            </w:rPr>
          </w:pPr>
          <w:hyperlink w:anchor="_Toc531960113" w:history="1">
            <w:r w:rsidR="0075449B" w:rsidRPr="007A6D00">
              <w:rPr>
                <w:rStyle w:val="Hipercze"/>
                <w:b/>
                <w:noProof/>
              </w:rPr>
              <w:t>7.1.</w:t>
            </w:r>
            <w:r w:rsidR="0075449B">
              <w:rPr>
                <w:noProof/>
              </w:rPr>
              <w:tab/>
            </w:r>
            <w:r w:rsidR="0075449B" w:rsidRPr="007A6D00">
              <w:rPr>
                <w:rStyle w:val="Hipercze"/>
                <w:rFonts w:cstheme="majorHAnsi"/>
                <w:noProof/>
              </w:rPr>
              <w:t>Perspektywa zachowania Systemu</w:t>
            </w:r>
            <w:r w:rsidR="0075449B">
              <w:rPr>
                <w:noProof/>
                <w:webHidden/>
              </w:rPr>
              <w:tab/>
            </w:r>
            <w:r w:rsidR="0075449B">
              <w:rPr>
                <w:noProof/>
                <w:webHidden/>
              </w:rPr>
              <w:fldChar w:fldCharType="begin"/>
            </w:r>
            <w:r w:rsidR="0075449B">
              <w:rPr>
                <w:noProof/>
                <w:webHidden/>
              </w:rPr>
              <w:instrText xml:space="preserve"> PAGEREF _Toc531960113 \h </w:instrText>
            </w:r>
            <w:r w:rsidR="0075449B">
              <w:rPr>
                <w:noProof/>
                <w:webHidden/>
              </w:rPr>
            </w:r>
            <w:r w:rsidR="0075449B">
              <w:rPr>
                <w:noProof/>
                <w:webHidden/>
              </w:rPr>
              <w:fldChar w:fldCharType="separate"/>
            </w:r>
            <w:r w:rsidR="0075449B">
              <w:rPr>
                <w:noProof/>
                <w:webHidden/>
              </w:rPr>
              <w:t>64</w:t>
            </w:r>
            <w:r w:rsidR="0075449B">
              <w:rPr>
                <w:noProof/>
                <w:webHidden/>
              </w:rPr>
              <w:fldChar w:fldCharType="end"/>
            </w:r>
          </w:hyperlink>
        </w:p>
        <w:p w14:paraId="591A57AC" w14:textId="1DE022E5" w:rsidR="0075449B" w:rsidRDefault="00C73361">
          <w:pPr>
            <w:pStyle w:val="Spistreci3"/>
            <w:tabs>
              <w:tab w:val="left" w:pos="1320"/>
              <w:tab w:val="right" w:leader="dot" w:pos="9062"/>
            </w:tabs>
            <w:rPr>
              <w:noProof/>
            </w:rPr>
          </w:pPr>
          <w:hyperlink w:anchor="_Toc531960114" w:history="1">
            <w:r w:rsidR="0075449B" w:rsidRPr="007A6D00">
              <w:rPr>
                <w:rStyle w:val="Hipercze"/>
                <w:rFonts w:asciiTheme="majorHAnsi" w:hAnsiTheme="majorHAnsi"/>
                <w:noProof/>
              </w:rPr>
              <w:t>7.1.1.</w:t>
            </w:r>
            <w:r w:rsidR="0075449B">
              <w:rPr>
                <w:noProof/>
              </w:rPr>
              <w:tab/>
            </w:r>
            <w:r w:rsidR="0075449B" w:rsidRPr="007A6D00">
              <w:rPr>
                <w:rStyle w:val="Hipercze"/>
                <w:rFonts w:asciiTheme="majorHAnsi" w:hAnsiTheme="majorHAnsi" w:cstheme="majorHAnsi"/>
                <w:noProof/>
              </w:rPr>
              <w:t>Obsługa spraw windykacyjnych</w:t>
            </w:r>
            <w:r w:rsidR="0075449B">
              <w:rPr>
                <w:noProof/>
                <w:webHidden/>
              </w:rPr>
              <w:tab/>
            </w:r>
            <w:r w:rsidR="0075449B">
              <w:rPr>
                <w:noProof/>
                <w:webHidden/>
              </w:rPr>
              <w:fldChar w:fldCharType="begin"/>
            </w:r>
            <w:r w:rsidR="0075449B">
              <w:rPr>
                <w:noProof/>
                <w:webHidden/>
              </w:rPr>
              <w:instrText xml:space="preserve"> PAGEREF _Toc531960114 \h </w:instrText>
            </w:r>
            <w:r w:rsidR="0075449B">
              <w:rPr>
                <w:noProof/>
                <w:webHidden/>
              </w:rPr>
            </w:r>
            <w:r w:rsidR="0075449B">
              <w:rPr>
                <w:noProof/>
                <w:webHidden/>
              </w:rPr>
              <w:fldChar w:fldCharType="separate"/>
            </w:r>
            <w:r w:rsidR="0075449B">
              <w:rPr>
                <w:noProof/>
                <w:webHidden/>
              </w:rPr>
              <w:t>64</w:t>
            </w:r>
            <w:r w:rsidR="0075449B">
              <w:rPr>
                <w:noProof/>
                <w:webHidden/>
              </w:rPr>
              <w:fldChar w:fldCharType="end"/>
            </w:r>
          </w:hyperlink>
        </w:p>
        <w:p w14:paraId="62A2346E" w14:textId="004276FE" w:rsidR="0075449B" w:rsidRDefault="00C73361">
          <w:pPr>
            <w:pStyle w:val="Spistreci3"/>
            <w:tabs>
              <w:tab w:val="left" w:pos="1320"/>
              <w:tab w:val="right" w:leader="dot" w:pos="9062"/>
            </w:tabs>
            <w:rPr>
              <w:noProof/>
            </w:rPr>
          </w:pPr>
          <w:hyperlink w:anchor="_Toc531960115" w:history="1">
            <w:r w:rsidR="0075449B" w:rsidRPr="007A6D00">
              <w:rPr>
                <w:rStyle w:val="Hipercze"/>
                <w:rFonts w:asciiTheme="majorHAnsi" w:hAnsiTheme="majorHAnsi"/>
                <w:noProof/>
              </w:rPr>
              <w:t>7.1.2.</w:t>
            </w:r>
            <w:r w:rsidR="0075449B">
              <w:rPr>
                <w:noProof/>
              </w:rPr>
              <w:tab/>
            </w:r>
            <w:r w:rsidR="0075449B" w:rsidRPr="007A6D00">
              <w:rPr>
                <w:rStyle w:val="Hipercze"/>
                <w:rFonts w:asciiTheme="majorHAnsi" w:hAnsiTheme="majorHAnsi" w:cstheme="majorHAnsi"/>
                <w:noProof/>
              </w:rPr>
              <w:t>Obsługa pism wchodzących i wychodzących</w:t>
            </w:r>
            <w:r w:rsidR="0075449B">
              <w:rPr>
                <w:noProof/>
                <w:webHidden/>
              </w:rPr>
              <w:tab/>
            </w:r>
            <w:r w:rsidR="0075449B">
              <w:rPr>
                <w:noProof/>
                <w:webHidden/>
              </w:rPr>
              <w:fldChar w:fldCharType="begin"/>
            </w:r>
            <w:r w:rsidR="0075449B">
              <w:rPr>
                <w:noProof/>
                <w:webHidden/>
              </w:rPr>
              <w:instrText xml:space="preserve"> PAGEREF _Toc531960115 \h </w:instrText>
            </w:r>
            <w:r w:rsidR="0075449B">
              <w:rPr>
                <w:noProof/>
                <w:webHidden/>
              </w:rPr>
            </w:r>
            <w:r w:rsidR="0075449B">
              <w:rPr>
                <w:noProof/>
                <w:webHidden/>
              </w:rPr>
              <w:fldChar w:fldCharType="separate"/>
            </w:r>
            <w:r w:rsidR="0075449B">
              <w:rPr>
                <w:noProof/>
                <w:webHidden/>
              </w:rPr>
              <w:t>65</w:t>
            </w:r>
            <w:r w:rsidR="0075449B">
              <w:rPr>
                <w:noProof/>
                <w:webHidden/>
              </w:rPr>
              <w:fldChar w:fldCharType="end"/>
            </w:r>
          </w:hyperlink>
        </w:p>
        <w:p w14:paraId="03C23CBA" w14:textId="10472834" w:rsidR="0075449B" w:rsidRDefault="00C73361">
          <w:pPr>
            <w:pStyle w:val="Spistreci3"/>
            <w:tabs>
              <w:tab w:val="left" w:pos="1320"/>
              <w:tab w:val="right" w:leader="dot" w:pos="9062"/>
            </w:tabs>
            <w:rPr>
              <w:noProof/>
            </w:rPr>
          </w:pPr>
          <w:hyperlink w:anchor="_Toc531960116" w:history="1">
            <w:r w:rsidR="0075449B" w:rsidRPr="007A6D00">
              <w:rPr>
                <w:rStyle w:val="Hipercze"/>
                <w:rFonts w:asciiTheme="majorHAnsi" w:hAnsiTheme="majorHAnsi"/>
                <w:noProof/>
              </w:rPr>
              <w:t>7.1.3.</w:t>
            </w:r>
            <w:r w:rsidR="0075449B">
              <w:rPr>
                <w:noProof/>
              </w:rPr>
              <w:tab/>
            </w:r>
            <w:r w:rsidR="0075449B" w:rsidRPr="007A6D00">
              <w:rPr>
                <w:rStyle w:val="Hipercze"/>
                <w:rFonts w:asciiTheme="majorHAnsi" w:hAnsiTheme="majorHAnsi" w:cstheme="majorHAnsi"/>
                <w:noProof/>
              </w:rPr>
              <w:t>Rozliczenie należności z wpłatą</w:t>
            </w:r>
            <w:r w:rsidR="0075449B">
              <w:rPr>
                <w:noProof/>
                <w:webHidden/>
              </w:rPr>
              <w:tab/>
            </w:r>
            <w:r w:rsidR="0075449B">
              <w:rPr>
                <w:noProof/>
                <w:webHidden/>
              </w:rPr>
              <w:fldChar w:fldCharType="begin"/>
            </w:r>
            <w:r w:rsidR="0075449B">
              <w:rPr>
                <w:noProof/>
                <w:webHidden/>
              </w:rPr>
              <w:instrText xml:space="preserve"> PAGEREF _Toc531960116 \h </w:instrText>
            </w:r>
            <w:r w:rsidR="0075449B">
              <w:rPr>
                <w:noProof/>
                <w:webHidden/>
              </w:rPr>
            </w:r>
            <w:r w:rsidR="0075449B">
              <w:rPr>
                <w:noProof/>
                <w:webHidden/>
              </w:rPr>
              <w:fldChar w:fldCharType="separate"/>
            </w:r>
            <w:r w:rsidR="0075449B">
              <w:rPr>
                <w:noProof/>
                <w:webHidden/>
              </w:rPr>
              <w:t>66</w:t>
            </w:r>
            <w:r w:rsidR="0075449B">
              <w:rPr>
                <w:noProof/>
                <w:webHidden/>
              </w:rPr>
              <w:fldChar w:fldCharType="end"/>
            </w:r>
          </w:hyperlink>
        </w:p>
        <w:p w14:paraId="4DA05A1A" w14:textId="29D32296" w:rsidR="0075449B" w:rsidRDefault="00C73361">
          <w:pPr>
            <w:pStyle w:val="Spistreci3"/>
            <w:tabs>
              <w:tab w:val="left" w:pos="1320"/>
              <w:tab w:val="right" w:leader="dot" w:pos="9062"/>
            </w:tabs>
            <w:rPr>
              <w:noProof/>
            </w:rPr>
          </w:pPr>
          <w:hyperlink w:anchor="_Toc531960117" w:history="1">
            <w:r w:rsidR="0075449B" w:rsidRPr="007A6D00">
              <w:rPr>
                <w:rStyle w:val="Hipercze"/>
                <w:rFonts w:asciiTheme="majorHAnsi" w:hAnsiTheme="majorHAnsi"/>
                <w:noProof/>
              </w:rPr>
              <w:t>7.1.4.</w:t>
            </w:r>
            <w:r w:rsidR="0075449B">
              <w:rPr>
                <w:noProof/>
              </w:rPr>
              <w:tab/>
            </w:r>
            <w:r w:rsidR="0075449B" w:rsidRPr="007A6D00">
              <w:rPr>
                <w:rStyle w:val="Hipercze"/>
                <w:rFonts w:asciiTheme="majorHAnsi" w:hAnsiTheme="majorHAnsi" w:cstheme="majorHAnsi"/>
                <w:noProof/>
              </w:rPr>
              <w:t>Administracja – Definiowanie scenariuszy księgowań</w:t>
            </w:r>
            <w:r w:rsidR="0075449B">
              <w:rPr>
                <w:noProof/>
                <w:webHidden/>
              </w:rPr>
              <w:tab/>
            </w:r>
            <w:r w:rsidR="0075449B">
              <w:rPr>
                <w:noProof/>
                <w:webHidden/>
              </w:rPr>
              <w:fldChar w:fldCharType="begin"/>
            </w:r>
            <w:r w:rsidR="0075449B">
              <w:rPr>
                <w:noProof/>
                <w:webHidden/>
              </w:rPr>
              <w:instrText xml:space="preserve"> PAGEREF _Toc531960117 \h </w:instrText>
            </w:r>
            <w:r w:rsidR="0075449B">
              <w:rPr>
                <w:noProof/>
                <w:webHidden/>
              </w:rPr>
            </w:r>
            <w:r w:rsidR="0075449B">
              <w:rPr>
                <w:noProof/>
                <w:webHidden/>
              </w:rPr>
              <w:fldChar w:fldCharType="separate"/>
            </w:r>
            <w:r w:rsidR="0075449B">
              <w:rPr>
                <w:noProof/>
                <w:webHidden/>
              </w:rPr>
              <w:t>67</w:t>
            </w:r>
            <w:r w:rsidR="0075449B">
              <w:rPr>
                <w:noProof/>
                <w:webHidden/>
              </w:rPr>
              <w:fldChar w:fldCharType="end"/>
            </w:r>
          </w:hyperlink>
        </w:p>
        <w:p w14:paraId="1BAD6992" w14:textId="503E152A" w:rsidR="0075449B" w:rsidRDefault="00C73361">
          <w:pPr>
            <w:pStyle w:val="Spistreci2"/>
            <w:tabs>
              <w:tab w:val="left" w:pos="880"/>
              <w:tab w:val="right" w:leader="dot" w:pos="9062"/>
            </w:tabs>
            <w:rPr>
              <w:noProof/>
            </w:rPr>
          </w:pPr>
          <w:hyperlink w:anchor="_Toc531960118" w:history="1">
            <w:r w:rsidR="0075449B" w:rsidRPr="007A6D00">
              <w:rPr>
                <w:rStyle w:val="Hipercze"/>
                <w:b/>
                <w:noProof/>
              </w:rPr>
              <w:t>7.2.</w:t>
            </w:r>
            <w:r w:rsidR="0075449B">
              <w:rPr>
                <w:noProof/>
              </w:rPr>
              <w:tab/>
            </w:r>
            <w:r w:rsidR="0075449B" w:rsidRPr="007A6D00">
              <w:rPr>
                <w:rStyle w:val="Hipercze"/>
                <w:rFonts w:cstheme="majorHAnsi"/>
                <w:noProof/>
              </w:rPr>
              <w:t>Wykaz kluczowych wymagań Systemu</w:t>
            </w:r>
            <w:r w:rsidR="0075449B">
              <w:rPr>
                <w:noProof/>
                <w:webHidden/>
              </w:rPr>
              <w:tab/>
            </w:r>
            <w:r w:rsidR="0075449B">
              <w:rPr>
                <w:noProof/>
                <w:webHidden/>
              </w:rPr>
              <w:fldChar w:fldCharType="begin"/>
            </w:r>
            <w:r w:rsidR="0075449B">
              <w:rPr>
                <w:noProof/>
                <w:webHidden/>
              </w:rPr>
              <w:instrText xml:space="preserve"> PAGEREF _Toc531960118 \h </w:instrText>
            </w:r>
            <w:r w:rsidR="0075449B">
              <w:rPr>
                <w:noProof/>
                <w:webHidden/>
              </w:rPr>
            </w:r>
            <w:r w:rsidR="0075449B">
              <w:rPr>
                <w:noProof/>
                <w:webHidden/>
              </w:rPr>
              <w:fldChar w:fldCharType="separate"/>
            </w:r>
            <w:r w:rsidR="0075449B">
              <w:rPr>
                <w:noProof/>
                <w:webHidden/>
              </w:rPr>
              <w:t>68</w:t>
            </w:r>
            <w:r w:rsidR="0075449B">
              <w:rPr>
                <w:noProof/>
                <w:webHidden/>
              </w:rPr>
              <w:fldChar w:fldCharType="end"/>
            </w:r>
          </w:hyperlink>
        </w:p>
        <w:p w14:paraId="66B7BC83" w14:textId="33CB6D9B" w:rsidR="0075449B" w:rsidRDefault="00C73361">
          <w:pPr>
            <w:pStyle w:val="Spistreci2"/>
            <w:tabs>
              <w:tab w:val="left" w:pos="880"/>
              <w:tab w:val="right" w:leader="dot" w:pos="9062"/>
            </w:tabs>
            <w:rPr>
              <w:noProof/>
            </w:rPr>
          </w:pPr>
          <w:hyperlink w:anchor="_Toc531960119" w:history="1">
            <w:r w:rsidR="0075449B" w:rsidRPr="007A6D00">
              <w:rPr>
                <w:rStyle w:val="Hipercze"/>
                <w:b/>
                <w:noProof/>
              </w:rPr>
              <w:t>7.3.</w:t>
            </w:r>
            <w:r w:rsidR="0075449B">
              <w:rPr>
                <w:noProof/>
              </w:rPr>
              <w:tab/>
            </w:r>
            <w:r w:rsidR="0075449B" w:rsidRPr="007A6D00">
              <w:rPr>
                <w:rStyle w:val="Hipercze"/>
                <w:rFonts w:cstheme="majorHAnsi"/>
                <w:noProof/>
              </w:rPr>
              <w:t>Perspektywa danych Systemu</w:t>
            </w:r>
            <w:r w:rsidR="0075449B">
              <w:rPr>
                <w:noProof/>
                <w:webHidden/>
              </w:rPr>
              <w:tab/>
            </w:r>
            <w:r w:rsidR="0075449B">
              <w:rPr>
                <w:noProof/>
                <w:webHidden/>
              </w:rPr>
              <w:fldChar w:fldCharType="begin"/>
            </w:r>
            <w:r w:rsidR="0075449B">
              <w:rPr>
                <w:noProof/>
                <w:webHidden/>
              </w:rPr>
              <w:instrText xml:space="preserve"> PAGEREF _Toc531960119 \h </w:instrText>
            </w:r>
            <w:r w:rsidR="0075449B">
              <w:rPr>
                <w:noProof/>
                <w:webHidden/>
              </w:rPr>
            </w:r>
            <w:r w:rsidR="0075449B">
              <w:rPr>
                <w:noProof/>
                <w:webHidden/>
              </w:rPr>
              <w:fldChar w:fldCharType="separate"/>
            </w:r>
            <w:r w:rsidR="0075449B">
              <w:rPr>
                <w:noProof/>
                <w:webHidden/>
              </w:rPr>
              <w:t>69</w:t>
            </w:r>
            <w:r w:rsidR="0075449B">
              <w:rPr>
                <w:noProof/>
                <w:webHidden/>
              </w:rPr>
              <w:fldChar w:fldCharType="end"/>
            </w:r>
          </w:hyperlink>
        </w:p>
        <w:p w14:paraId="31C7C974" w14:textId="71CC32AA" w:rsidR="0075449B" w:rsidRDefault="00C73361">
          <w:pPr>
            <w:pStyle w:val="Spistreci3"/>
            <w:tabs>
              <w:tab w:val="left" w:pos="1320"/>
              <w:tab w:val="right" w:leader="dot" w:pos="9062"/>
            </w:tabs>
            <w:rPr>
              <w:noProof/>
            </w:rPr>
          </w:pPr>
          <w:hyperlink w:anchor="_Toc531960120" w:history="1">
            <w:r w:rsidR="0075449B" w:rsidRPr="007A6D00">
              <w:rPr>
                <w:rStyle w:val="Hipercze"/>
                <w:rFonts w:asciiTheme="majorHAnsi" w:hAnsiTheme="majorHAnsi"/>
                <w:noProof/>
              </w:rPr>
              <w:t>7.3.1.</w:t>
            </w:r>
            <w:r w:rsidR="0075449B">
              <w:rPr>
                <w:noProof/>
              </w:rPr>
              <w:tab/>
            </w:r>
            <w:r w:rsidR="0075449B" w:rsidRPr="007A6D00">
              <w:rPr>
                <w:rStyle w:val="Hipercze"/>
                <w:rFonts w:asciiTheme="majorHAnsi" w:hAnsiTheme="majorHAnsi" w:cstheme="majorHAnsi"/>
                <w:noProof/>
              </w:rPr>
              <w:t>Klasa „Sprawy windykacyjne”</w:t>
            </w:r>
            <w:r w:rsidR="0075449B">
              <w:rPr>
                <w:noProof/>
                <w:webHidden/>
              </w:rPr>
              <w:tab/>
            </w:r>
            <w:r w:rsidR="0075449B">
              <w:rPr>
                <w:noProof/>
                <w:webHidden/>
              </w:rPr>
              <w:fldChar w:fldCharType="begin"/>
            </w:r>
            <w:r w:rsidR="0075449B">
              <w:rPr>
                <w:noProof/>
                <w:webHidden/>
              </w:rPr>
              <w:instrText xml:space="preserve"> PAGEREF _Toc531960120 \h </w:instrText>
            </w:r>
            <w:r w:rsidR="0075449B">
              <w:rPr>
                <w:noProof/>
                <w:webHidden/>
              </w:rPr>
            </w:r>
            <w:r w:rsidR="0075449B">
              <w:rPr>
                <w:noProof/>
                <w:webHidden/>
              </w:rPr>
              <w:fldChar w:fldCharType="separate"/>
            </w:r>
            <w:r w:rsidR="0075449B">
              <w:rPr>
                <w:noProof/>
                <w:webHidden/>
              </w:rPr>
              <w:t>70</w:t>
            </w:r>
            <w:r w:rsidR="0075449B">
              <w:rPr>
                <w:noProof/>
                <w:webHidden/>
              </w:rPr>
              <w:fldChar w:fldCharType="end"/>
            </w:r>
          </w:hyperlink>
        </w:p>
        <w:p w14:paraId="58883524" w14:textId="5D179357" w:rsidR="0075449B" w:rsidRDefault="00C73361">
          <w:pPr>
            <w:pStyle w:val="Spistreci3"/>
            <w:tabs>
              <w:tab w:val="left" w:pos="1320"/>
              <w:tab w:val="right" w:leader="dot" w:pos="9062"/>
            </w:tabs>
            <w:rPr>
              <w:noProof/>
            </w:rPr>
          </w:pPr>
          <w:hyperlink w:anchor="_Toc531960121" w:history="1">
            <w:r w:rsidR="0075449B" w:rsidRPr="007A6D00">
              <w:rPr>
                <w:rStyle w:val="Hipercze"/>
                <w:rFonts w:asciiTheme="majorHAnsi" w:hAnsiTheme="majorHAnsi"/>
                <w:noProof/>
              </w:rPr>
              <w:t>7.3.2.</w:t>
            </w:r>
            <w:r w:rsidR="0075449B">
              <w:rPr>
                <w:noProof/>
              </w:rPr>
              <w:tab/>
            </w:r>
            <w:r w:rsidR="0075449B" w:rsidRPr="007A6D00">
              <w:rPr>
                <w:rStyle w:val="Hipercze"/>
                <w:rFonts w:asciiTheme="majorHAnsi" w:hAnsiTheme="majorHAnsi" w:cstheme="majorHAnsi"/>
                <w:noProof/>
              </w:rPr>
              <w:t>Klasa „Decyzje w sprawie”</w:t>
            </w:r>
            <w:r w:rsidR="0075449B">
              <w:rPr>
                <w:noProof/>
                <w:webHidden/>
              </w:rPr>
              <w:tab/>
            </w:r>
            <w:r w:rsidR="0075449B">
              <w:rPr>
                <w:noProof/>
                <w:webHidden/>
              </w:rPr>
              <w:fldChar w:fldCharType="begin"/>
            </w:r>
            <w:r w:rsidR="0075449B">
              <w:rPr>
                <w:noProof/>
                <w:webHidden/>
              </w:rPr>
              <w:instrText xml:space="preserve"> PAGEREF _Toc531960121 \h </w:instrText>
            </w:r>
            <w:r w:rsidR="0075449B">
              <w:rPr>
                <w:noProof/>
                <w:webHidden/>
              </w:rPr>
            </w:r>
            <w:r w:rsidR="0075449B">
              <w:rPr>
                <w:noProof/>
                <w:webHidden/>
              </w:rPr>
              <w:fldChar w:fldCharType="separate"/>
            </w:r>
            <w:r w:rsidR="0075449B">
              <w:rPr>
                <w:noProof/>
                <w:webHidden/>
              </w:rPr>
              <w:t>70</w:t>
            </w:r>
            <w:r w:rsidR="0075449B">
              <w:rPr>
                <w:noProof/>
                <w:webHidden/>
              </w:rPr>
              <w:fldChar w:fldCharType="end"/>
            </w:r>
          </w:hyperlink>
        </w:p>
        <w:p w14:paraId="7C6B8349" w14:textId="2C02D1C8" w:rsidR="0075449B" w:rsidRDefault="00C73361">
          <w:pPr>
            <w:pStyle w:val="Spistreci3"/>
            <w:tabs>
              <w:tab w:val="left" w:pos="1320"/>
              <w:tab w:val="right" w:leader="dot" w:pos="9062"/>
            </w:tabs>
            <w:rPr>
              <w:noProof/>
            </w:rPr>
          </w:pPr>
          <w:hyperlink w:anchor="_Toc531960122" w:history="1">
            <w:r w:rsidR="0075449B" w:rsidRPr="007A6D00">
              <w:rPr>
                <w:rStyle w:val="Hipercze"/>
                <w:rFonts w:asciiTheme="majorHAnsi" w:hAnsiTheme="majorHAnsi"/>
                <w:noProof/>
              </w:rPr>
              <w:t>7.3.3.</w:t>
            </w:r>
            <w:r w:rsidR="0075449B">
              <w:rPr>
                <w:noProof/>
              </w:rPr>
              <w:tab/>
            </w:r>
            <w:r w:rsidR="0075449B" w:rsidRPr="007A6D00">
              <w:rPr>
                <w:rStyle w:val="Hipercze"/>
                <w:rFonts w:asciiTheme="majorHAnsi" w:hAnsiTheme="majorHAnsi" w:cstheme="majorHAnsi"/>
                <w:noProof/>
              </w:rPr>
              <w:t>Klasa „Etapy windykacji”</w:t>
            </w:r>
            <w:r w:rsidR="0075449B">
              <w:rPr>
                <w:noProof/>
                <w:webHidden/>
              </w:rPr>
              <w:tab/>
            </w:r>
            <w:r w:rsidR="0075449B">
              <w:rPr>
                <w:noProof/>
                <w:webHidden/>
              </w:rPr>
              <w:fldChar w:fldCharType="begin"/>
            </w:r>
            <w:r w:rsidR="0075449B">
              <w:rPr>
                <w:noProof/>
                <w:webHidden/>
              </w:rPr>
              <w:instrText xml:space="preserve"> PAGEREF _Toc531960122 \h </w:instrText>
            </w:r>
            <w:r w:rsidR="0075449B">
              <w:rPr>
                <w:noProof/>
                <w:webHidden/>
              </w:rPr>
            </w:r>
            <w:r w:rsidR="0075449B">
              <w:rPr>
                <w:noProof/>
                <w:webHidden/>
              </w:rPr>
              <w:fldChar w:fldCharType="separate"/>
            </w:r>
            <w:r w:rsidR="0075449B">
              <w:rPr>
                <w:noProof/>
                <w:webHidden/>
              </w:rPr>
              <w:t>71</w:t>
            </w:r>
            <w:r w:rsidR="0075449B">
              <w:rPr>
                <w:noProof/>
                <w:webHidden/>
              </w:rPr>
              <w:fldChar w:fldCharType="end"/>
            </w:r>
          </w:hyperlink>
        </w:p>
        <w:p w14:paraId="43988639" w14:textId="2118108F" w:rsidR="0075449B" w:rsidRDefault="00C73361">
          <w:pPr>
            <w:pStyle w:val="Spistreci3"/>
            <w:tabs>
              <w:tab w:val="left" w:pos="1320"/>
              <w:tab w:val="right" w:leader="dot" w:pos="9062"/>
            </w:tabs>
            <w:rPr>
              <w:noProof/>
            </w:rPr>
          </w:pPr>
          <w:hyperlink w:anchor="_Toc531960123" w:history="1">
            <w:r w:rsidR="0075449B" w:rsidRPr="007A6D00">
              <w:rPr>
                <w:rStyle w:val="Hipercze"/>
                <w:rFonts w:asciiTheme="majorHAnsi" w:hAnsiTheme="majorHAnsi"/>
                <w:noProof/>
              </w:rPr>
              <w:t>7.3.4.</w:t>
            </w:r>
            <w:r w:rsidR="0075449B">
              <w:rPr>
                <w:noProof/>
              </w:rPr>
              <w:tab/>
            </w:r>
            <w:r w:rsidR="0075449B" w:rsidRPr="007A6D00">
              <w:rPr>
                <w:rStyle w:val="Hipercze"/>
                <w:rFonts w:asciiTheme="majorHAnsi" w:hAnsiTheme="majorHAnsi" w:cstheme="majorHAnsi"/>
                <w:noProof/>
              </w:rPr>
              <w:t>Klasa „Pisma”</w:t>
            </w:r>
            <w:r w:rsidR="0075449B">
              <w:rPr>
                <w:noProof/>
                <w:webHidden/>
              </w:rPr>
              <w:tab/>
            </w:r>
            <w:r w:rsidR="0075449B">
              <w:rPr>
                <w:noProof/>
                <w:webHidden/>
              </w:rPr>
              <w:fldChar w:fldCharType="begin"/>
            </w:r>
            <w:r w:rsidR="0075449B">
              <w:rPr>
                <w:noProof/>
                <w:webHidden/>
              </w:rPr>
              <w:instrText xml:space="preserve"> PAGEREF _Toc531960123 \h </w:instrText>
            </w:r>
            <w:r w:rsidR="0075449B">
              <w:rPr>
                <w:noProof/>
                <w:webHidden/>
              </w:rPr>
            </w:r>
            <w:r w:rsidR="0075449B">
              <w:rPr>
                <w:noProof/>
                <w:webHidden/>
              </w:rPr>
              <w:fldChar w:fldCharType="separate"/>
            </w:r>
            <w:r w:rsidR="0075449B">
              <w:rPr>
                <w:noProof/>
                <w:webHidden/>
              </w:rPr>
              <w:t>71</w:t>
            </w:r>
            <w:r w:rsidR="0075449B">
              <w:rPr>
                <w:noProof/>
                <w:webHidden/>
              </w:rPr>
              <w:fldChar w:fldCharType="end"/>
            </w:r>
          </w:hyperlink>
        </w:p>
        <w:p w14:paraId="4D62188A" w14:textId="042460FF" w:rsidR="0075449B" w:rsidRDefault="00C73361">
          <w:pPr>
            <w:pStyle w:val="Spistreci3"/>
            <w:tabs>
              <w:tab w:val="left" w:pos="1320"/>
              <w:tab w:val="right" w:leader="dot" w:pos="9062"/>
            </w:tabs>
            <w:rPr>
              <w:noProof/>
            </w:rPr>
          </w:pPr>
          <w:hyperlink w:anchor="_Toc531960124" w:history="1">
            <w:r w:rsidR="0075449B" w:rsidRPr="007A6D00">
              <w:rPr>
                <w:rStyle w:val="Hipercze"/>
                <w:rFonts w:asciiTheme="majorHAnsi" w:hAnsiTheme="majorHAnsi"/>
                <w:noProof/>
              </w:rPr>
              <w:t>7.3.5.</w:t>
            </w:r>
            <w:r w:rsidR="0075449B">
              <w:rPr>
                <w:noProof/>
              </w:rPr>
              <w:tab/>
            </w:r>
            <w:r w:rsidR="0075449B" w:rsidRPr="007A6D00">
              <w:rPr>
                <w:rStyle w:val="Hipercze"/>
                <w:rFonts w:asciiTheme="majorHAnsi" w:hAnsiTheme="majorHAnsi" w:cstheme="majorHAnsi"/>
                <w:noProof/>
              </w:rPr>
              <w:t>Klasa „Pozwy”</w:t>
            </w:r>
            <w:r w:rsidR="0075449B">
              <w:rPr>
                <w:noProof/>
                <w:webHidden/>
              </w:rPr>
              <w:tab/>
            </w:r>
            <w:r w:rsidR="0075449B">
              <w:rPr>
                <w:noProof/>
                <w:webHidden/>
              </w:rPr>
              <w:fldChar w:fldCharType="begin"/>
            </w:r>
            <w:r w:rsidR="0075449B">
              <w:rPr>
                <w:noProof/>
                <w:webHidden/>
              </w:rPr>
              <w:instrText xml:space="preserve"> PAGEREF _Toc531960124 \h </w:instrText>
            </w:r>
            <w:r w:rsidR="0075449B">
              <w:rPr>
                <w:noProof/>
                <w:webHidden/>
              </w:rPr>
            </w:r>
            <w:r w:rsidR="0075449B">
              <w:rPr>
                <w:noProof/>
                <w:webHidden/>
              </w:rPr>
              <w:fldChar w:fldCharType="separate"/>
            </w:r>
            <w:r w:rsidR="0075449B">
              <w:rPr>
                <w:noProof/>
                <w:webHidden/>
              </w:rPr>
              <w:t>71</w:t>
            </w:r>
            <w:r w:rsidR="0075449B">
              <w:rPr>
                <w:noProof/>
                <w:webHidden/>
              </w:rPr>
              <w:fldChar w:fldCharType="end"/>
            </w:r>
          </w:hyperlink>
        </w:p>
        <w:p w14:paraId="47544C2F" w14:textId="74A14B88" w:rsidR="0075449B" w:rsidRDefault="00C73361">
          <w:pPr>
            <w:pStyle w:val="Spistreci2"/>
            <w:tabs>
              <w:tab w:val="left" w:pos="660"/>
              <w:tab w:val="right" w:leader="dot" w:pos="9062"/>
            </w:tabs>
            <w:rPr>
              <w:noProof/>
            </w:rPr>
          </w:pPr>
          <w:hyperlink w:anchor="_Toc531960125" w:history="1">
            <w:r w:rsidR="0075449B" w:rsidRPr="007A6D00">
              <w:rPr>
                <w:rStyle w:val="Hipercze"/>
                <w:rFonts w:cstheme="majorHAnsi"/>
                <w:b/>
                <w:noProof/>
              </w:rPr>
              <w:t>8.</w:t>
            </w:r>
            <w:r w:rsidR="0075449B">
              <w:rPr>
                <w:noProof/>
              </w:rPr>
              <w:tab/>
            </w:r>
            <w:r w:rsidR="0075449B" w:rsidRPr="007A6D00">
              <w:rPr>
                <w:rStyle w:val="Hipercze"/>
                <w:rFonts w:cstheme="majorHAnsi"/>
                <w:b/>
                <w:noProof/>
              </w:rPr>
              <w:t>Moduł Planowania (PLAN)</w:t>
            </w:r>
            <w:r w:rsidR="0075449B">
              <w:rPr>
                <w:noProof/>
                <w:webHidden/>
              </w:rPr>
              <w:tab/>
            </w:r>
            <w:r w:rsidR="0075449B">
              <w:rPr>
                <w:noProof/>
                <w:webHidden/>
              </w:rPr>
              <w:fldChar w:fldCharType="begin"/>
            </w:r>
            <w:r w:rsidR="0075449B">
              <w:rPr>
                <w:noProof/>
                <w:webHidden/>
              </w:rPr>
              <w:instrText xml:space="preserve"> PAGEREF _Toc531960125 \h </w:instrText>
            </w:r>
            <w:r w:rsidR="0075449B">
              <w:rPr>
                <w:noProof/>
                <w:webHidden/>
              </w:rPr>
            </w:r>
            <w:r w:rsidR="0075449B">
              <w:rPr>
                <w:noProof/>
                <w:webHidden/>
              </w:rPr>
              <w:fldChar w:fldCharType="separate"/>
            </w:r>
            <w:r w:rsidR="0075449B">
              <w:rPr>
                <w:noProof/>
                <w:webHidden/>
              </w:rPr>
              <w:t>71</w:t>
            </w:r>
            <w:r w:rsidR="0075449B">
              <w:rPr>
                <w:noProof/>
                <w:webHidden/>
              </w:rPr>
              <w:fldChar w:fldCharType="end"/>
            </w:r>
          </w:hyperlink>
        </w:p>
        <w:p w14:paraId="07FB900D" w14:textId="57398685" w:rsidR="0075449B" w:rsidRDefault="00C73361">
          <w:pPr>
            <w:pStyle w:val="Spistreci2"/>
            <w:tabs>
              <w:tab w:val="left" w:pos="880"/>
              <w:tab w:val="right" w:leader="dot" w:pos="9062"/>
            </w:tabs>
            <w:rPr>
              <w:noProof/>
            </w:rPr>
          </w:pPr>
          <w:hyperlink w:anchor="_Toc531960127" w:history="1">
            <w:r w:rsidR="0075449B" w:rsidRPr="007A6D00">
              <w:rPr>
                <w:rStyle w:val="Hipercze"/>
                <w:b/>
                <w:noProof/>
              </w:rPr>
              <w:t>8.1.</w:t>
            </w:r>
            <w:r w:rsidR="0075449B">
              <w:rPr>
                <w:noProof/>
              </w:rPr>
              <w:tab/>
            </w:r>
            <w:r w:rsidR="0075449B" w:rsidRPr="007A6D00">
              <w:rPr>
                <w:rStyle w:val="Hipercze"/>
                <w:rFonts w:cstheme="majorHAnsi"/>
                <w:noProof/>
              </w:rPr>
              <w:t>Perspektywa zachowania Systemu</w:t>
            </w:r>
            <w:r w:rsidR="0075449B">
              <w:rPr>
                <w:noProof/>
                <w:webHidden/>
              </w:rPr>
              <w:tab/>
            </w:r>
            <w:r w:rsidR="0075449B">
              <w:rPr>
                <w:noProof/>
                <w:webHidden/>
              </w:rPr>
              <w:fldChar w:fldCharType="begin"/>
            </w:r>
            <w:r w:rsidR="0075449B">
              <w:rPr>
                <w:noProof/>
                <w:webHidden/>
              </w:rPr>
              <w:instrText xml:space="preserve"> PAGEREF _Toc531960127 \h </w:instrText>
            </w:r>
            <w:r w:rsidR="0075449B">
              <w:rPr>
                <w:noProof/>
                <w:webHidden/>
              </w:rPr>
            </w:r>
            <w:r w:rsidR="0075449B">
              <w:rPr>
                <w:noProof/>
                <w:webHidden/>
              </w:rPr>
              <w:fldChar w:fldCharType="separate"/>
            </w:r>
            <w:r w:rsidR="0075449B">
              <w:rPr>
                <w:noProof/>
                <w:webHidden/>
              </w:rPr>
              <w:t>72</w:t>
            </w:r>
            <w:r w:rsidR="0075449B">
              <w:rPr>
                <w:noProof/>
                <w:webHidden/>
              </w:rPr>
              <w:fldChar w:fldCharType="end"/>
            </w:r>
          </w:hyperlink>
        </w:p>
        <w:p w14:paraId="58D2088E" w14:textId="0181034F" w:rsidR="0075449B" w:rsidRDefault="00C73361">
          <w:pPr>
            <w:pStyle w:val="Spistreci3"/>
            <w:tabs>
              <w:tab w:val="left" w:pos="1320"/>
              <w:tab w:val="right" w:leader="dot" w:pos="9062"/>
            </w:tabs>
            <w:rPr>
              <w:noProof/>
            </w:rPr>
          </w:pPr>
          <w:hyperlink w:anchor="_Toc531960128" w:history="1">
            <w:r w:rsidR="0075449B" w:rsidRPr="007A6D00">
              <w:rPr>
                <w:rStyle w:val="Hipercze"/>
                <w:rFonts w:asciiTheme="majorHAnsi" w:hAnsiTheme="majorHAnsi"/>
                <w:noProof/>
              </w:rPr>
              <w:t>8.1.1.</w:t>
            </w:r>
            <w:r w:rsidR="0075449B">
              <w:rPr>
                <w:noProof/>
              </w:rPr>
              <w:tab/>
            </w:r>
            <w:r w:rsidR="0075449B" w:rsidRPr="007A6D00">
              <w:rPr>
                <w:rStyle w:val="Hipercze"/>
                <w:rFonts w:asciiTheme="majorHAnsi" w:hAnsiTheme="majorHAnsi" w:cstheme="majorHAnsi"/>
                <w:noProof/>
              </w:rPr>
              <w:t>Tworzenie struktury planu finansowego PFRON na dany rok</w:t>
            </w:r>
            <w:r w:rsidR="0075449B">
              <w:rPr>
                <w:noProof/>
                <w:webHidden/>
              </w:rPr>
              <w:tab/>
            </w:r>
            <w:r w:rsidR="0075449B">
              <w:rPr>
                <w:noProof/>
                <w:webHidden/>
              </w:rPr>
              <w:fldChar w:fldCharType="begin"/>
            </w:r>
            <w:r w:rsidR="0075449B">
              <w:rPr>
                <w:noProof/>
                <w:webHidden/>
              </w:rPr>
              <w:instrText xml:space="preserve"> PAGEREF _Toc531960128 \h </w:instrText>
            </w:r>
            <w:r w:rsidR="0075449B">
              <w:rPr>
                <w:noProof/>
                <w:webHidden/>
              </w:rPr>
            </w:r>
            <w:r w:rsidR="0075449B">
              <w:rPr>
                <w:noProof/>
                <w:webHidden/>
              </w:rPr>
              <w:fldChar w:fldCharType="separate"/>
            </w:r>
            <w:r w:rsidR="0075449B">
              <w:rPr>
                <w:noProof/>
                <w:webHidden/>
              </w:rPr>
              <w:t>72</w:t>
            </w:r>
            <w:r w:rsidR="0075449B">
              <w:rPr>
                <w:noProof/>
                <w:webHidden/>
              </w:rPr>
              <w:fldChar w:fldCharType="end"/>
            </w:r>
          </w:hyperlink>
        </w:p>
        <w:p w14:paraId="0C9F1485" w14:textId="49DE4CB2" w:rsidR="0075449B" w:rsidRDefault="00C73361">
          <w:pPr>
            <w:pStyle w:val="Spistreci3"/>
            <w:tabs>
              <w:tab w:val="left" w:pos="1320"/>
              <w:tab w:val="right" w:leader="dot" w:pos="9062"/>
            </w:tabs>
            <w:rPr>
              <w:noProof/>
            </w:rPr>
          </w:pPr>
          <w:hyperlink w:anchor="_Toc531960129" w:history="1">
            <w:r w:rsidR="0075449B" w:rsidRPr="007A6D00">
              <w:rPr>
                <w:rStyle w:val="Hipercze"/>
                <w:rFonts w:asciiTheme="majorHAnsi" w:hAnsiTheme="majorHAnsi"/>
                <w:noProof/>
              </w:rPr>
              <w:t>8.1.2.</w:t>
            </w:r>
            <w:r w:rsidR="0075449B">
              <w:rPr>
                <w:noProof/>
              </w:rPr>
              <w:tab/>
            </w:r>
            <w:r w:rsidR="0075449B" w:rsidRPr="007A6D00">
              <w:rPr>
                <w:rStyle w:val="Hipercze"/>
                <w:rFonts w:asciiTheme="majorHAnsi" w:hAnsiTheme="majorHAnsi" w:cstheme="majorHAnsi"/>
                <w:noProof/>
              </w:rPr>
              <w:t>Tworzenie planu finansowego na  rok następny na podstawie zdefiniowanej struktury planu z roku bieżącego</w:t>
            </w:r>
            <w:r w:rsidR="0075449B">
              <w:rPr>
                <w:noProof/>
                <w:webHidden/>
              </w:rPr>
              <w:tab/>
            </w:r>
            <w:r w:rsidR="0075449B">
              <w:rPr>
                <w:noProof/>
                <w:webHidden/>
              </w:rPr>
              <w:fldChar w:fldCharType="begin"/>
            </w:r>
            <w:r w:rsidR="0075449B">
              <w:rPr>
                <w:noProof/>
                <w:webHidden/>
              </w:rPr>
              <w:instrText xml:space="preserve"> PAGEREF _Toc531960129 \h </w:instrText>
            </w:r>
            <w:r w:rsidR="0075449B">
              <w:rPr>
                <w:noProof/>
                <w:webHidden/>
              </w:rPr>
            </w:r>
            <w:r w:rsidR="0075449B">
              <w:rPr>
                <w:noProof/>
                <w:webHidden/>
              </w:rPr>
              <w:fldChar w:fldCharType="separate"/>
            </w:r>
            <w:r w:rsidR="0075449B">
              <w:rPr>
                <w:noProof/>
                <w:webHidden/>
              </w:rPr>
              <w:t>73</w:t>
            </w:r>
            <w:r w:rsidR="0075449B">
              <w:rPr>
                <w:noProof/>
                <w:webHidden/>
              </w:rPr>
              <w:fldChar w:fldCharType="end"/>
            </w:r>
          </w:hyperlink>
        </w:p>
        <w:p w14:paraId="4DE2D921" w14:textId="0EEB55E5" w:rsidR="0075449B" w:rsidRDefault="00C73361">
          <w:pPr>
            <w:pStyle w:val="Spistreci3"/>
            <w:tabs>
              <w:tab w:val="left" w:pos="1320"/>
              <w:tab w:val="right" w:leader="dot" w:pos="9062"/>
            </w:tabs>
            <w:rPr>
              <w:noProof/>
            </w:rPr>
          </w:pPr>
          <w:hyperlink w:anchor="_Toc531960130" w:history="1">
            <w:r w:rsidR="0075449B" w:rsidRPr="007A6D00">
              <w:rPr>
                <w:rStyle w:val="Hipercze"/>
                <w:rFonts w:asciiTheme="majorHAnsi" w:hAnsiTheme="majorHAnsi"/>
                <w:noProof/>
              </w:rPr>
              <w:t>8.1.3.</w:t>
            </w:r>
            <w:r w:rsidR="0075449B">
              <w:rPr>
                <w:noProof/>
              </w:rPr>
              <w:tab/>
            </w:r>
            <w:r w:rsidR="0075449B" w:rsidRPr="007A6D00">
              <w:rPr>
                <w:rStyle w:val="Hipercze"/>
                <w:rFonts w:asciiTheme="majorHAnsi" w:hAnsiTheme="majorHAnsi" w:cstheme="majorHAnsi"/>
                <w:noProof/>
              </w:rPr>
              <w:t>Tworzenie wersji i wariantu planu finansowego</w:t>
            </w:r>
            <w:r w:rsidR="0075449B">
              <w:rPr>
                <w:noProof/>
                <w:webHidden/>
              </w:rPr>
              <w:tab/>
            </w:r>
            <w:r w:rsidR="0075449B">
              <w:rPr>
                <w:noProof/>
                <w:webHidden/>
              </w:rPr>
              <w:fldChar w:fldCharType="begin"/>
            </w:r>
            <w:r w:rsidR="0075449B">
              <w:rPr>
                <w:noProof/>
                <w:webHidden/>
              </w:rPr>
              <w:instrText xml:space="preserve"> PAGEREF _Toc531960130 \h </w:instrText>
            </w:r>
            <w:r w:rsidR="0075449B">
              <w:rPr>
                <w:noProof/>
                <w:webHidden/>
              </w:rPr>
            </w:r>
            <w:r w:rsidR="0075449B">
              <w:rPr>
                <w:noProof/>
                <w:webHidden/>
              </w:rPr>
              <w:fldChar w:fldCharType="separate"/>
            </w:r>
            <w:r w:rsidR="0075449B">
              <w:rPr>
                <w:noProof/>
                <w:webHidden/>
              </w:rPr>
              <w:t>73</w:t>
            </w:r>
            <w:r w:rsidR="0075449B">
              <w:rPr>
                <w:noProof/>
                <w:webHidden/>
              </w:rPr>
              <w:fldChar w:fldCharType="end"/>
            </w:r>
          </w:hyperlink>
        </w:p>
        <w:p w14:paraId="12B0A447" w14:textId="3D8F908A" w:rsidR="0075449B" w:rsidRDefault="00C73361">
          <w:pPr>
            <w:pStyle w:val="Spistreci3"/>
            <w:tabs>
              <w:tab w:val="left" w:pos="1320"/>
              <w:tab w:val="right" w:leader="dot" w:pos="9062"/>
            </w:tabs>
            <w:rPr>
              <w:noProof/>
            </w:rPr>
          </w:pPr>
          <w:hyperlink w:anchor="_Toc531960131" w:history="1">
            <w:r w:rsidR="0075449B" w:rsidRPr="007A6D00">
              <w:rPr>
                <w:rStyle w:val="Hipercze"/>
                <w:rFonts w:asciiTheme="majorHAnsi" w:hAnsiTheme="majorHAnsi"/>
                <w:noProof/>
              </w:rPr>
              <w:t>8.1.4.</w:t>
            </w:r>
            <w:r w:rsidR="0075449B">
              <w:rPr>
                <w:noProof/>
              </w:rPr>
              <w:tab/>
            </w:r>
            <w:r w:rsidR="0075449B" w:rsidRPr="007A6D00">
              <w:rPr>
                <w:rStyle w:val="Hipercze"/>
                <w:rFonts w:asciiTheme="majorHAnsi" w:hAnsiTheme="majorHAnsi" w:cstheme="majorHAnsi"/>
                <w:noProof/>
              </w:rPr>
              <w:t>Modyfikacja struktury planu finansowego</w:t>
            </w:r>
            <w:r w:rsidR="0075449B">
              <w:rPr>
                <w:noProof/>
                <w:webHidden/>
              </w:rPr>
              <w:tab/>
            </w:r>
            <w:r w:rsidR="0075449B">
              <w:rPr>
                <w:noProof/>
                <w:webHidden/>
              </w:rPr>
              <w:fldChar w:fldCharType="begin"/>
            </w:r>
            <w:r w:rsidR="0075449B">
              <w:rPr>
                <w:noProof/>
                <w:webHidden/>
              </w:rPr>
              <w:instrText xml:space="preserve"> PAGEREF _Toc531960131 \h </w:instrText>
            </w:r>
            <w:r w:rsidR="0075449B">
              <w:rPr>
                <w:noProof/>
                <w:webHidden/>
              </w:rPr>
            </w:r>
            <w:r w:rsidR="0075449B">
              <w:rPr>
                <w:noProof/>
                <w:webHidden/>
              </w:rPr>
              <w:fldChar w:fldCharType="separate"/>
            </w:r>
            <w:r w:rsidR="0075449B">
              <w:rPr>
                <w:noProof/>
                <w:webHidden/>
              </w:rPr>
              <w:t>74</w:t>
            </w:r>
            <w:r w:rsidR="0075449B">
              <w:rPr>
                <w:noProof/>
                <w:webHidden/>
              </w:rPr>
              <w:fldChar w:fldCharType="end"/>
            </w:r>
          </w:hyperlink>
        </w:p>
        <w:p w14:paraId="1D9AF0BE" w14:textId="7E113870" w:rsidR="0075449B" w:rsidRDefault="00C73361">
          <w:pPr>
            <w:pStyle w:val="Spistreci3"/>
            <w:tabs>
              <w:tab w:val="left" w:pos="1320"/>
              <w:tab w:val="right" w:leader="dot" w:pos="9062"/>
            </w:tabs>
            <w:rPr>
              <w:noProof/>
            </w:rPr>
          </w:pPr>
          <w:hyperlink w:anchor="_Toc531960132" w:history="1">
            <w:r w:rsidR="0075449B" w:rsidRPr="007A6D00">
              <w:rPr>
                <w:rStyle w:val="Hipercze"/>
                <w:rFonts w:asciiTheme="majorHAnsi" w:hAnsiTheme="majorHAnsi"/>
                <w:noProof/>
              </w:rPr>
              <w:t>8.1.5.</w:t>
            </w:r>
            <w:r w:rsidR="0075449B">
              <w:rPr>
                <w:noProof/>
              </w:rPr>
              <w:tab/>
            </w:r>
            <w:r w:rsidR="0075449B" w:rsidRPr="007A6D00">
              <w:rPr>
                <w:rStyle w:val="Hipercze"/>
                <w:rFonts w:asciiTheme="majorHAnsi" w:hAnsiTheme="majorHAnsi" w:cstheme="majorHAnsi"/>
                <w:noProof/>
              </w:rPr>
              <w:t>Obsługa preliminarzy</w:t>
            </w:r>
            <w:r w:rsidR="0075449B">
              <w:rPr>
                <w:noProof/>
                <w:webHidden/>
              </w:rPr>
              <w:tab/>
            </w:r>
            <w:r w:rsidR="0075449B">
              <w:rPr>
                <w:noProof/>
                <w:webHidden/>
              </w:rPr>
              <w:fldChar w:fldCharType="begin"/>
            </w:r>
            <w:r w:rsidR="0075449B">
              <w:rPr>
                <w:noProof/>
                <w:webHidden/>
              </w:rPr>
              <w:instrText xml:space="preserve"> PAGEREF _Toc531960132 \h </w:instrText>
            </w:r>
            <w:r w:rsidR="0075449B">
              <w:rPr>
                <w:noProof/>
                <w:webHidden/>
              </w:rPr>
            </w:r>
            <w:r w:rsidR="0075449B">
              <w:rPr>
                <w:noProof/>
                <w:webHidden/>
              </w:rPr>
              <w:fldChar w:fldCharType="separate"/>
            </w:r>
            <w:r w:rsidR="0075449B">
              <w:rPr>
                <w:noProof/>
                <w:webHidden/>
              </w:rPr>
              <w:t>75</w:t>
            </w:r>
            <w:r w:rsidR="0075449B">
              <w:rPr>
                <w:noProof/>
                <w:webHidden/>
              </w:rPr>
              <w:fldChar w:fldCharType="end"/>
            </w:r>
          </w:hyperlink>
        </w:p>
        <w:p w14:paraId="5C125E4C" w14:textId="57F2BE5A" w:rsidR="0075449B" w:rsidRDefault="00C73361">
          <w:pPr>
            <w:pStyle w:val="Spistreci3"/>
            <w:tabs>
              <w:tab w:val="left" w:pos="1320"/>
              <w:tab w:val="right" w:leader="dot" w:pos="9062"/>
            </w:tabs>
            <w:rPr>
              <w:noProof/>
            </w:rPr>
          </w:pPr>
          <w:hyperlink w:anchor="_Toc531960133" w:history="1">
            <w:r w:rsidR="0075449B" w:rsidRPr="007A6D00">
              <w:rPr>
                <w:rStyle w:val="Hipercze"/>
                <w:rFonts w:asciiTheme="majorHAnsi" w:hAnsiTheme="majorHAnsi"/>
                <w:noProof/>
              </w:rPr>
              <w:t>8.1.6.</w:t>
            </w:r>
            <w:r w:rsidR="0075449B">
              <w:rPr>
                <w:noProof/>
              </w:rPr>
              <w:tab/>
            </w:r>
            <w:r w:rsidR="0075449B" w:rsidRPr="007A6D00">
              <w:rPr>
                <w:rStyle w:val="Hipercze"/>
                <w:rFonts w:asciiTheme="majorHAnsi" w:hAnsiTheme="majorHAnsi" w:cstheme="majorHAnsi"/>
                <w:noProof/>
              </w:rPr>
              <w:t>Uzgadnianie planu finansowego</w:t>
            </w:r>
            <w:r w:rsidR="0075449B">
              <w:rPr>
                <w:noProof/>
                <w:webHidden/>
              </w:rPr>
              <w:tab/>
            </w:r>
            <w:r w:rsidR="0075449B">
              <w:rPr>
                <w:noProof/>
                <w:webHidden/>
              </w:rPr>
              <w:fldChar w:fldCharType="begin"/>
            </w:r>
            <w:r w:rsidR="0075449B">
              <w:rPr>
                <w:noProof/>
                <w:webHidden/>
              </w:rPr>
              <w:instrText xml:space="preserve"> PAGEREF _Toc531960133 \h </w:instrText>
            </w:r>
            <w:r w:rsidR="0075449B">
              <w:rPr>
                <w:noProof/>
                <w:webHidden/>
              </w:rPr>
            </w:r>
            <w:r w:rsidR="0075449B">
              <w:rPr>
                <w:noProof/>
                <w:webHidden/>
              </w:rPr>
              <w:fldChar w:fldCharType="separate"/>
            </w:r>
            <w:r w:rsidR="0075449B">
              <w:rPr>
                <w:noProof/>
                <w:webHidden/>
              </w:rPr>
              <w:t>76</w:t>
            </w:r>
            <w:r w:rsidR="0075449B">
              <w:rPr>
                <w:noProof/>
                <w:webHidden/>
              </w:rPr>
              <w:fldChar w:fldCharType="end"/>
            </w:r>
          </w:hyperlink>
        </w:p>
        <w:p w14:paraId="47B86911" w14:textId="6BB14A8F" w:rsidR="0075449B" w:rsidRDefault="00C73361">
          <w:pPr>
            <w:pStyle w:val="Spistreci3"/>
            <w:tabs>
              <w:tab w:val="left" w:pos="1320"/>
              <w:tab w:val="right" w:leader="dot" w:pos="9062"/>
            </w:tabs>
            <w:rPr>
              <w:noProof/>
            </w:rPr>
          </w:pPr>
          <w:hyperlink w:anchor="_Toc531960134" w:history="1">
            <w:r w:rsidR="0075449B" w:rsidRPr="007A6D00">
              <w:rPr>
                <w:rStyle w:val="Hipercze"/>
                <w:rFonts w:asciiTheme="majorHAnsi" w:hAnsiTheme="majorHAnsi"/>
                <w:noProof/>
              </w:rPr>
              <w:t>8.1.7.</w:t>
            </w:r>
            <w:r w:rsidR="0075449B">
              <w:rPr>
                <w:noProof/>
              </w:rPr>
              <w:tab/>
            </w:r>
            <w:r w:rsidR="0075449B" w:rsidRPr="007A6D00">
              <w:rPr>
                <w:rStyle w:val="Hipercze"/>
                <w:rFonts w:asciiTheme="majorHAnsi" w:hAnsiTheme="majorHAnsi" w:cstheme="majorHAnsi"/>
                <w:noProof/>
              </w:rPr>
              <w:t>Obsługa limitów i korekt limitów</w:t>
            </w:r>
            <w:r w:rsidR="0075449B">
              <w:rPr>
                <w:noProof/>
                <w:webHidden/>
              </w:rPr>
              <w:tab/>
            </w:r>
            <w:r w:rsidR="0075449B">
              <w:rPr>
                <w:noProof/>
                <w:webHidden/>
              </w:rPr>
              <w:fldChar w:fldCharType="begin"/>
            </w:r>
            <w:r w:rsidR="0075449B">
              <w:rPr>
                <w:noProof/>
                <w:webHidden/>
              </w:rPr>
              <w:instrText xml:space="preserve"> PAGEREF _Toc531960134 \h </w:instrText>
            </w:r>
            <w:r w:rsidR="0075449B">
              <w:rPr>
                <w:noProof/>
                <w:webHidden/>
              </w:rPr>
            </w:r>
            <w:r w:rsidR="0075449B">
              <w:rPr>
                <w:noProof/>
                <w:webHidden/>
              </w:rPr>
              <w:fldChar w:fldCharType="separate"/>
            </w:r>
            <w:r w:rsidR="0075449B">
              <w:rPr>
                <w:noProof/>
                <w:webHidden/>
              </w:rPr>
              <w:t>77</w:t>
            </w:r>
            <w:r w:rsidR="0075449B">
              <w:rPr>
                <w:noProof/>
                <w:webHidden/>
              </w:rPr>
              <w:fldChar w:fldCharType="end"/>
            </w:r>
          </w:hyperlink>
        </w:p>
        <w:p w14:paraId="08A39AC1" w14:textId="626640DF" w:rsidR="0075449B" w:rsidRDefault="00C73361">
          <w:pPr>
            <w:pStyle w:val="Spistreci3"/>
            <w:tabs>
              <w:tab w:val="left" w:pos="1320"/>
              <w:tab w:val="right" w:leader="dot" w:pos="9062"/>
            </w:tabs>
            <w:rPr>
              <w:noProof/>
            </w:rPr>
          </w:pPr>
          <w:hyperlink w:anchor="_Toc531960135" w:history="1">
            <w:r w:rsidR="0075449B" w:rsidRPr="007A6D00">
              <w:rPr>
                <w:rStyle w:val="Hipercze"/>
                <w:rFonts w:asciiTheme="majorHAnsi" w:hAnsiTheme="majorHAnsi"/>
                <w:noProof/>
              </w:rPr>
              <w:t>8.1.8.</w:t>
            </w:r>
            <w:r w:rsidR="0075449B">
              <w:rPr>
                <w:noProof/>
              </w:rPr>
              <w:tab/>
            </w:r>
            <w:r w:rsidR="0075449B" w:rsidRPr="007A6D00">
              <w:rPr>
                <w:rStyle w:val="Hipercze"/>
                <w:rFonts w:asciiTheme="majorHAnsi" w:hAnsiTheme="majorHAnsi" w:cstheme="majorHAnsi"/>
                <w:noProof/>
              </w:rPr>
              <w:t>Wyliczanie realizacji/ przewidywanej realizacji planu finansowego</w:t>
            </w:r>
            <w:r w:rsidR="0075449B">
              <w:rPr>
                <w:noProof/>
                <w:webHidden/>
              </w:rPr>
              <w:tab/>
            </w:r>
            <w:r w:rsidR="0075449B">
              <w:rPr>
                <w:noProof/>
                <w:webHidden/>
              </w:rPr>
              <w:fldChar w:fldCharType="begin"/>
            </w:r>
            <w:r w:rsidR="0075449B">
              <w:rPr>
                <w:noProof/>
                <w:webHidden/>
              </w:rPr>
              <w:instrText xml:space="preserve"> PAGEREF _Toc531960135 \h </w:instrText>
            </w:r>
            <w:r w:rsidR="0075449B">
              <w:rPr>
                <w:noProof/>
                <w:webHidden/>
              </w:rPr>
            </w:r>
            <w:r w:rsidR="0075449B">
              <w:rPr>
                <w:noProof/>
                <w:webHidden/>
              </w:rPr>
              <w:fldChar w:fldCharType="separate"/>
            </w:r>
            <w:r w:rsidR="0075449B">
              <w:rPr>
                <w:noProof/>
                <w:webHidden/>
              </w:rPr>
              <w:t>78</w:t>
            </w:r>
            <w:r w:rsidR="0075449B">
              <w:rPr>
                <w:noProof/>
                <w:webHidden/>
              </w:rPr>
              <w:fldChar w:fldCharType="end"/>
            </w:r>
          </w:hyperlink>
        </w:p>
        <w:p w14:paraId="07748EF8" w14:textId="2D1AD02C" w:rsidR="0075449B" w:rsidRDefault="00C73361">
          <w:pPr>
            <w:pStyle w:val="Spistreci3"/>
            <w:tabs>
              <w:tab w:val="left" w:pos="1320"/>
              <w:tab w:val="right" w:leader="dot" w:pos="9062"/>
            </w:tabs>
            <w:rPr>
              <w:noProof/>
            </w:rPr>
          </w:pPr>
          <w:hyperlink w:anchor="_Toc531960136" w:history="1">
            <w:r w:rsidR="0075449B" w:rsidRPr="007A6D00">
              <w:rPr>
                <w:rStyle w:val="Hipercze"/>
                <w:rFonts w:asciiTheme="majorHAnsi" w:hAnsiTheme="majorHAnsi"/>
                <w:noProof/>
              </w:rPr>
              <w:t>8.1.9.</w:t>
            </w:r>
            <w:r w:rsidR="0075449B">
              <w:rPr>
                <w:noProof/>
              </w:rPr>
              <w:tab/>
            </w:r>
            <w:r w:rsidR="0075449B" w:rsidRPr="007A6D00">
              <w:rPr>
                <w:rStyle w:val="Hipercze"/>
                <w:rFonts w:asciiTheme="majorHAnsi" w:hAnsiTheme="majorHAnsi" w:cstheme="majorHAnsi"/>
                <w:noProof/>
              </w:rPr>
              <w:t>Tworzenie i wydruk raportów w Generatorze raportów</w:t>
            </w:r>
            <w:r w:rsidR="0075449B">
              <w:rPr>
                <w:noProof/>
                <w:webHidden/>
              </w:rPr>
              <w:tab/>
            </w:r>
            <w:r w:rsidR="0075449B">
              <w:rPr>
                <w:noProof/>
                <w:webHidden/>
              </w:rPr>
              <w:fldChar w:fldCharType="begin"/>
            </w:r>
            <w:r w:rsidR="0075449B">
              <w:rPr>
                <w:noProof/>
                <w:webHidden/>
              </w:rPr>
              <w:instrText xml:space="preserve"> PAGEREF _Toc531960136 \h </w:instrText>
            </w:r>
            <w:r w:rsidR="0075449B">
              <w:rPr>
                <w:noProof/>
                <w:webHidden/>
              </w:rPr>
            </w:r>
            <w:r w:rsidR="0075449B">
              <w:rPr>
                <w:noProof/>
                <w:webHidden/>
              </w:rPr>
              <w:fldChar w:fldCharType="separate"/>
            </w:r>
            <w:r w:rsidR="0075449B">
              <w:rPr>
                <w:noProof/>
                <w:webHidden/>
              </w:rPr>
              <w:t>79</w:t>
            </w:r>
            <w:r w:rsidR="0075449B">
              <w:rPr>
                <w:noProof/>
                <w:webHidden/>
              </w:rPr>
              <w:fldChar w:fldCharType="end"/>
            </w:r>
          </w:hyperlink>
        </w:p>
        <w:p w14:paraId="1D9D840E" w14:textId="62D60675" w:rsidR="0075449B" w:rsidRDefault="00C73361">
          <w:pPr>
            <w:pStyle w:val="Spistreci2"/>
            <w:tabs>
              <w:tab w:val="left" w:pos="880"/>
              <w:tab w:val="right" w:leader="dot" w:pos="9062"/>
            </w:tabs>
            <w:rPr>
              <w:noProof/>
            </w:rPr>
          </w:pPr>
          <w:hyperlink w:anchor="_Toc531960137" w:history="1">
            <w:r w:rsidR="0075449B" w:rsidRPr="007A6D00">
              <w:rPr>
                <w:rStyle w:val="Hipercze"/>
                <w:b/>
                <w:noProof/>
              </w:rPr>
              <w:t>8.2.</w:t>
            </w:r>
            <w:r w:rsidR="0075449B">
              <w:rPr>
                <w:noProof/>
              </w:rPr>
              <w:tab/>
            </w:r>
            <w:r w:rsidR="0075449B" w:rsidRPr="007A6D00">
              <w:rPr>
                <w:rStyle w:val="Hipercze"/>
                <w:rFonts w:cstheme="majorHAnsi"/>
                <w:noProof/>
              </w:rPr>
              <w:t>Wykaz kluczowych wymagań Systemu</w:t>
            </w:r>
            <w:r w:rsidR="0075449B">
              <w:rPr>
                <w:noProof/>
                <w:webHidden/>
              </w:rPr>
              <w:tab/>
            </w:r>
            <w:r w:rsidR="0075449B">
              <w:rPr>
                <w:noProof/>
                <w:webHidden/>
              </w:rPr>
              <w:fldChar w:fldCharType="begin"/>
            </w:r>
            <w:r w:rsidR="0075449B">
              <w:rPr>
                <w:noProof/>
                <w:webHidden/>
              </w:rPr>
              <w:instrText xml:space="preserve"> PAGEREF _Toc531960137 \h </w:instrText>
            </w:r>
            <w:r w:rsidR="0075449B">
              <w:rPr>
                <w:noProof/>
                <w:webHidden/>
              </w:rPr>
            </w:r>
            <w:r w:rsidR="0075449B">
              <w:rPr>
                <w:noProof/>
                <w:webHidden/>
              </w:rPr>
              <w:fldChar w:fldCharType="separate"/>
            </w:r>
            <w:r w:rsidR="0075449B">
              <w:rPr>
                <w:noProof/>
                <w:webHidden/>
              </w:rPr>
              <w:t>80</w:t>
            </w:r>
            <w:r w:rsidR="0075449B">
              <w:rPr>
                <w:noProof/>
                <w:webHidden/>
              </w:rPr>
              <w:fldChar w:fldCharType="end"/>
            </w:r>
          </w:hyperlink>
        </w:p>
        <w:p w14:paraId="3EDFDD42" w14:textId="05020CAD" w:rsidR="0075449B" w:rsidRDefault="00C73361">
          <w:pPr>
            <w:pStyle w:val="Spistreci2"/>
            <w:tabs>
              <w:tab w:val="left" w:pos="880"/>
              <w:tab w:val="right" w:leader="dot" w:pos="9062"/>
            </w:tabs>
            <w:rPr>
              <w:noProof/>
            </w:rPr>
          </w:pPr>
          <w:hyperlink w:anchor="_Toc531960138" w:history="1">
            <w:r w:rsidR="0075449B" w:rsidRPr="007A6D00">
              <w:rPr>
                <w:rStyle w:val="Hipercze"/>
                <w:b/>
                <w:noProof/>
              </w:rPr>
              <w:t>8.3.</w:t>
            </w:r>
            <w:r w:rsidR="0075449B">
              <w:rPr>
                <w:noProof/>
              </w:rPr>
              <w:tab/>
            </w:r>
            <w:r w:rsidR="0075449B" w:rsidRPr="007A6D00">
              <w:rPr>
                <w:rStyle w:val="Hipercze"/>
                <w:rFonts w:cstheme="majorHAnsi"/>
                <w:noProof/>
              </w:rPr>
              <w:t>Perspektywa danych Systemu</w:t>
            </w:r>
            <w:r w:rsidR="0075449B">
              <w:rPr>
                <w:noProof/>
                <w:webHidden/>
              </w:rPr>
              <w:tab/>
            </w:r>
            <w:r w:rsidR="0075449B">
              <w:rPr>
                <w:noProof/>
                <w:webHidden/>
              </w:rPr>
              <w:fldChar w:fldCharType="begin"/>
            </w:r>
            <w:r w:rsidR="0075449B">
              <w:rPr>
                <w:noProof/>
                <w:webHidden/>
              </w:rPr>
              <w:instrText xml:space="preserve"> PAGEREF _Toc531960138 \h </w:instrText>
            </w:r>
            <w:r w:rsidR="0075449B">
              <w:rPr>
                <w:noProof/>
                <w:webHidden/>
              </w:rPr>
            </w:r>
            <w:r w:rsidR="0075449B">
              <w:rPr>
                <w:noProof/>
                <w:webHidden/>
              </w:rPr>
              <w:fldChar w:fldCharType="separate"/>
            </w:r>
            <w:r w:rsidR="0075449B">
              <w:rPr>
                <w:noProof/>
                <w:webHidden/>
              </w:rPr>
              <w:t>83</w:t>
            </w:r>
            <w:r w:rsidR="0075449B">
              <w:rPr>
                <w:noProof/>
                <w:webHidden/>
              </w:rPr>
              <w:fldChar w:fldCharType="end"/>
            </w:r>
          </w:hyperlink>
        </w:p>
        <w:p w14:paraId="2D381474" w14:textId="09CECF24" w:rsidR="0075449B" w:rsidRDefault="00C73361">
          <w:pPr>
            <w:pStyle w:val="Spistreci3"/>
            <w:tabs>
              <w:tab w:val="left" w:pos="1320"/>
              <w:tab w:val="right" w:leader="dot" w:pos="9062"/>
            </w:tabs>
            <w:rPr>
              <w:noProof/>
            </w:rPr>
          </w:pPr>
          <w:hyperlink w:anchor="_Toc531960139" w:history="1">
            <w:r w:rsidR="0075449B" w:rsidRPr="007A6D00">
              <w:rPr>
                <w:rStyle w:val="Hipercze"/>
                <w:rFonts w:asciiTheme="majorHAnsi" w:hAnsiTheme="majorHAnsi"/>
                <w:noProof/>
              </w:rPr>
              <w:t>8.3.1.</w:t>
            </w:r>
            <w:r w:rsidR="0075449B">
              <w:rPr>
                <w:noProof/>
              </w:rPr>
              <w:tab/>
            </w:r>
            <w:r w:rsidR="0075449B" w:rsidRPr="007A6D00">
              <w:rPr>
                <w:rStyle w:val="Hipercze"/>
                <w:rFonts w:asciiTheme="majorHAnsi" w:hAnsiTheme="majorHAnsi" w:cstheme="majorHAnsi"/>
                <w:noProof/>
              </w:rPr>
              <w:t>Klasa „Budowa planu finansowego”</w:t>
            </w:r>
            <w:r w:rsidR="0075449B">
              <w:rPr>
                <w:noProof/>
                <w:webHidden/>
              </w:rPr>
              <w:tab/>
            </w:r>
            <w:r w:rsidR="0075449B">
              <w:rPr>
                <w:noProof/>
                <w:webHidden/>
              </w:rPr>
              <w:fldChar w:fldCharType="begin"/>
            </w:r>
            <w:r w:rsidR="0075449B">
              <w:rPr>
                <w:noProof/>
                <w:webHidden/>
              </w:rPr>
              <w:instrText xml:space="preserve"> PAGEREF _Toc531960139 \h </w:instrText>
            </w:r>
            <w:r w:rsidR="0075449B">
              <w:rPr>
                <w:noProof/>
                <w:webHidden/>
              </w:rPr>
            </w:r>
            <w:r w:rsidR="0075449B">
              <w:rPr>
                <w:noProof/>
                <w:webHidden/>
              </w:rPr>
              <w:fldChar w:fldCharType="separate"/>
            </w:r>
            <w:r w:rsidR="0075449B">
              <w:rPr>
                <w:noProof/>
                <w:webHidden/>
              </w:rPr>
              <w:t>84</w:t>
            </w:r>
            <w:r w:rsidR="0075449B">
              <w:rPr>
                <w:noProof/>
                <w:webHidden/>
              </w:rPr>
              <w:fldChar w:fldCharType="end"/>
            </w:r>
          </w:hyperlink>
        </w:p>
        <w:p w14:paraId="5B757A0F" w14:textId="2D92FB57" w:rsidR="0075449B" w:rsidRDefault="00C73361">
          <w:pPr>
            <w:pStyle w:val="Spistreci3"/>
            <w:tabs>
              <w:tab w:val="left" w:pos="1320"/>
              <w:tab w:val="right" w:leader="dot" w:pos="9062"/>
            </w:tabs>
            <w:rPr>
              <w:noProof/>
            </w:rPr>
          </w:pPr>
          <w:hyperlink w:anchor="_Toc531960140" w:history="1">
            <w:r w:rsidR="0075449B" w:rsidRPr="007A6D00">
              <w:rPr>
                <w:rStyle w:val="Hipercze"/>
                <w:rFonts w:asciiTheme="majorHAnsi" w:hAnsiTheme="majorHAnsi"/>
                <w:noProof/>
              </w:rPr>
              <w:t>8.3.2.</w:t>
            </w:r>
            <w:r w:rsidR="0075449B">
              <w:rPr>
                <w:noProof/>
              </w:rPr>
              <w:tab/>
            </w:r>
            <w:r w:rsidR="0075449B" w:rsidRPr="007A6D00">
              <w:rPr>
                <w:rStyle w:val="Hipercze"/>
                <w:rFonts w:asciiTheme="majorHAnsi" w:hAnsiTheme="majorHAnsi" w:cstheme="majorHAnsi"/>
                <w:noProof/>
              </w:rPr>
              <w:t>Klasa „Pozycje planów finansowych”</w:t>
            </w:r>
            <w:r w:rsidR="0075449B">
              <w:rPr>
                <w:noProof/>
                <w:webHidden/>
              </w:rPr>
              <w:tab/>
            </w:r>
            <w:r w:rsidR="0075449B">
              <w:rPr>
                <w:noProof/>
                <w:webHidden/>
              </w:rPr>
              <w:fldChar w:fldCharType="begin"/>
            </w:r>
            <w:r w:rsidR="0075449B">
              <w:rPr>
                <w:noProof/>
                <w:webHidden/>
              </w:rPr>
              <w:instrText xml:space="preserve"> PAGEREF _Toc531960140 \h </w:instrText>
            </w:r>
            <w:r w:rsidR="0075449B">
              <w:rPr>
                <w:noProof/>
                <w:webHidden/>
              </w:rPr>
            </w:r>
            <w:r w:rsidR="0075449B">
              <w:rPr>
                <w:noProof/>
                <w:webHidden/>
              </w:rPr>
              <w:fldChar w:fldCharType="separate"/>
            </w:r>
            <w:r w:rsidR="0075449B">
              <w:rPr>
                <w:noProof/>
                <w:webHidden/>
              </w:rPr>
              <w:t>84</w:t>
            </w:r>
            <w:r w:rsidR="0075449B">
              <w:rPr>
                <w:noProof/>
                <w:webHidden/>
              </w:rPr>
              <w:fldChar w:fldCharType="end"/>
            </w:r>
          </w:hyperlink>
        </w:p>
        <w:p w14:paraId="44D87C12" w14:textId="17C73E87" w:rsidR="0075449B" w:rsidRDefault="00C73361">
          <w:pPr>
            <w:pStyle w:val="Spistreci3"/>
            <w:tabs>
              <w:tab w:val="left" w:pos="1320"/>
              <w:tab w:val="right" w:leader="dot" w:pos="9062"/>
            </w:tabs>
            <w:rPr>
              <w:noProof/>
            </w:rPr>
          </w:pPr>
          <w:hyperlink w:anchor="_Toc531960141" w:history="1">
            <w:r w:rsidR="0075449B" w:rsidRPr="007A6D00">
              <w:rPr>
                <w:rStyle w:val="Hipercze"/>
                <w:rFonts w:asciiTheme="majorHAnsi" w:hAnsiTheme="majorHAnsi"/>
                <w:noProof/>
              </w:rPr>
              <w:t>8.3.3.</w:t>
            </w:r>
            <w:r w:rsidR="0075449B">
              <w:rPr>
                <w:noProof/>
              </w:rPr>
              <w:tab/>
            </w:r>
            <w:r w:rsidR="0075449B" w:rsidRPr="007A6D00">
              <w:rPr>
                <w:rStyle w:val="Hipercze"/>
                <w:rFonts w:asciiTheme="majorHAnsi" w:hAnsiTheme="majorHAnsi" w:cstheme="majorHAnsi"/>
                <w:noProof/>
              </w:rPr>
              <w:t>Klasa „Pozycje preliminarza”</w:t>
            </w:r>
            <w:r w:rsidR="0075449B">
              <w:rPr>
                <w:noProof/>
                <w:webHidden/>
              </w:rPr>
              <w:tab/>
            </w:r>
            <w:r w:rsidR="0075449B">
              <w:rPr>
                <w:noProof/>
                <w:webHidden/>
              </w:rPr>
              <w:fldChar w:fldCharType="begin"/>
            </w:r>
            <w:r w:rsidR="0075449B">
              <w:rPr>
                <w:noProof/>
                <w:webHidden/>
              </w:rPr>
              <w:instrText xml:space="preserve"> PAGEREF _Toc531960141 \h </w:instrText>
            </w:r>
            <w:r w:rsidR="0075449B">
              <w:rPr>
                <w:noProof/>
                <w:webHidden/>
              </w:rPr>
            </w:r>
            <w:r w:rsidR="0075449B">
              <w:rPr>
                <w:noProof/>
                <w:webHidden/>
              </w:rPr>
              <w:fldChar w:fldCharType="separate"/>
            </w:r>
            <w:r w:rsidR="0075449B">
              <w:rPr>
                <w:noProof/>
                <w:webHidden/>
              </w:rPr>
              <w:t>84</w:t>
            </w:r>
            <w:r w:rsidR="0075449B">
              <w:rPr>
                <w:noProof/>
                <w:webHidden/>
              </w:rPr>
              <w:fldChar w:fldCharType="end"/>
            </w:r>
          </w:hyperlink>
        </w:p>
        <w:p w14:paraId="401CAA96" w14:textId="7AF93F8D" w:rsidR="0075449B" w:rsidRDefault="00C73361">
          <w:pPr>
            <w:pStyle w:val="Spistreci3"/>
            <w:tabs>
              <w:tab w:val="left" w:pos="1320"/>
              <w:tab w:val="right" w:leader="dot" w:pos="9062"/>
            </w:tabs>
            <w:rPr>
              <w:noProof/>
            </w:rPr>
          </w:pPr>
          <w:hyperlink w:anchor="_Toc531960142" w:history="1">
            <w:r w:rsidR="0075449B" w:rsidRPr="007A6D00">
              <w:rPr>
                <w:rStyle w:val="Hipercze"/>
                <w:rFonts w:asciiTheme="majorHAnsi" w:hAnsiTheme="majorHAnsi"/>
                <w:noProof/>
              </w:rPr>
              <w:t>8.3.4.</w:t>
            </w:r>
            <w:r w:rsidR="0075449B">
              <w:rPr>
                <w:noProof/>
              </w:rPr>
              <w:tab/>
            </w:r>
            <w:r w:rsidR="0075449B" w:rsidRPr="007A6D00">
              <w:rPr>
                <w:rStyle w:val="Hipercze"/>
                <w:rFonts w:asciiTheme="majorHAnsi" w:hAnsiTheme="majorHAnsi" w:cstheme="majorHAnsi"/>
                <w:noProof/>
              </w:rPr>
              <w:t>Klasa „Pozycje realizacji przewidywanej”</w:t>
            </w:r>
            <w:r w:rsidR="0075449B">
              <w:rPr>
                <w:noProof/>
                <w:webHidden/>
              </w:rPr>
              <w:tab/>
            </w:r>
            <w:r w:rsidR="0075449B">
              <w:rPr>
                <w:noProof/>
                <w:webHidden/>
              </w:rPr>
              <w:fldChar w:fldCharType="begin"/>
            </w:r>
            <w:r w:rsidR="0075449B">
              <w:rPr>
                <w:noProof/>
                <w:webHidden/>
              </w:rPr>
              <w:instrText xml:space="preserve"> PAGEREF _Toc531960142 \h </w:instrText>
            </w:r>
            <w:r w:rsidR="0075449B">
              <w:rPr>
                <w:noProof/>
                <w:webHidden/>
              </w:rPr>
            </w:r>
            <w:r w:rsidR="0075449B">
              <w:rPr>
                <w:noProof/>
                <w:webHidden/>
              </w:rPr>
              <w:fldChar w:fldCharType="separate"/>
            </w:r>
            <w:r w:rsidR="0075449B">
              <w:rPr>
                <w:noProof/>
                <w:webHidden/>
              </w:rPr>
              <w:t>85</w:t>
            </w:r>
            <w:r w:rsidR="0075449B">
              <w:rPr>
                <w:noProof/>
                <w:webHidden/>
              </w:rPr>
              <w:fldChar w:fldCharType="end"/>
            </w:r>
          </w:hyperlink>
        </w:p>
        <w:p w14:paraId="26C9137C" w14:textId="50C015E7" w:rsidR="0075449B" w:rsidRDefault="00C73361">
          <w:pPr>
            <w:pStyle w:val="Spistreci3"/>
            <w:tabs>
              <w:tab w:val="left" w:pos="1320"/>
              <w:tab w:val="right" w:leader="dot" w:pos="9062"/>
            </w:tabs>
            <w:rPr>
              <w:noProof/>
            </w:rPr>
          </w:pPr>
          <w:hyperlink w:anchor="_Toc531960143" w:history="1">
            <w:r w:rsidR="0075449B" w:rsidRPr="007A6D00">
              <w:rPr>
                <w:rStyle w:val="Hipercze"/>
                <w:rFonts w:asciiTheme="majorHAnsi" w:hAnsiTheme="majorHAnsi"/>
                <w:noProof/>
              </w:rPr>
              <w:t>8.3.5.</w:t>
            </w:r>
            <w:r w:rsidR="0075449B">
              <w:rPr>
                <w:noProof/>
              </w:rPr>
              <w:tab/>
            </w:r>
            <w:r w:rsidR="0075449B" w:rsidRPr="007A6D00">
              <w:rPr>
                <w:rStyle w:val="Hipercze"/>
                <w:rFonts w:asciiTheme="majorHAnsi" w:hAnsiTheme="majorHAnsi" w:cstheme="majorHAnsi"/>
                <w:noProof/>
              </w:rPr>
              <w:t>Klasa „Pozycje limitów”</w:t>
            </w:r>
            <w:r w:rsidR="0075449B">
              <w:rPr>
                <w:noProof/>
                <w:webHidden/>
              </w:rPr>
              <w:tab/>
            </w:r>
            <w:r w:rsidR="0075449B">
              <w:rPr>
                <w:noProof/>
                <w:webHidden/>
              </w:rPr>
              <w:fldChar w:fldCharType="begin"/>
            </w:r>
            <w:r w:rsidR="0075449B">
              <w:rPr>
                <w:noProof/>
                <w:webHidden/>
              </w:rPr>
              <w:instrText xml:space="preserve"> PAGEREF _Toc531960143 \h </w:instrText>
            </w:r>
            <w:r w:rsidR="0075449B">
              <w:rPr>
                <w:noProof/>
                <w:webHidden/>
              </w:rPr>
            </w:r>
            <w:r w:rsidR="0075449B">
              <w:rPr>
                <w:noProof/>
                <w:webHidden/>
              </w:rPr>
              <w:fldChar w:fldCharType="separate"/>
            </w:r>
            <w:r w:rsidR="0075449B">
              <w:rPr>
                <w:noProof/>
                <w:webHidden/>
              </w:rPr>
              <w:t>85</w:t>
            </w:r>
            <w:r w:rsidR="0075449B">
              <w:rPr>
                <w:noProof/>
                <w:webHidden/>
              </w:rPr>
              <w:fldChar w:fldCharType="end"/>
            </w:r>
          </w:hyperlink>
        </w:p>
        <w:p w14:paraId="0AFD5178" w14:textId="0FA4A7AD" w:rsidR="0075449B" w:rsidRDefault="00C73361">
          <w:pPr>
            <w:pStyle w:val="Spistreci2"/>
            <w:tabs>
              <w:tab w:val="left" w:pos="660"/>
              <w:tab w:val="right" w:leader="dot" w:pos="9062"/>
            </w:tabs>
            <w:rPr>
              <w:noProof/>
            </w:rPr>
          </w:pPr>
          <w:hyperlink w:anchor="_Toc531960144" w:history="1">
            <w:r w:rsidR="0075449B" w:rsidRPr="007A6D00">
              <w:rPr>
                <w:rStyle w:val="Hipercze"/>
                <w:rFonts w:cstheme="majorHAnsi"/>
                <w:b/>
                <w:noProof/>
              </w:rPr>
              <w:t>9.</w:t>
            </w:r>
            <w:r w:rsidR="0075449B">
              <w:rPr>
                <w:noProof/>
              </w:rPr>
              <w:tab/>
            </w:r>
            <w:r w:rsidR="0075449B" w:rsidRPr="007A6D00">
              <w:rPr>
                <w:rStyle w:val="Hipercze"/>
                <w:rFonts w:cstheme="majorHAnsi"/>
                <w:b/>
                <w:noProof/>
              </w:rPr>
              <w:t>Moduł Kontrahentów (DIC)</w:t>
            </w:r>
            <w:r w:rsidR="0075449B">
              <w:rPr>
                <w:noProof/>
                <w:webHidden/>
              </w:rPr>
              <w:tab/>
            </w:r>
            <w:r w:rsidR="0075449B">
              <w:rPr>
                <w:noProof/>
                <w:webHidden/>
              </w:rPr>
              <w:fldChar w:fldCharType="begin"/>
            </w:r>
            <w:r w:rsidR="0075449B">
              <w:rPr>
                <w:noProof/>
                <w:webHidden/>
              </w:rPr>
              <w:instrText xml:space="preserve"> PAGEREF _Toc531960144 \h </w:instrText>
            </w:r>
            <w:r w:rsidR="0075449B">
              <w:rPr>
                <w:noProof/>
                <w:webHidden/>
              </w:rPr>
            </w:r>
            <w:r w:rsidR="0075449B">
              <w:rPr>
                <w:noProof/>
                <w:webHidden/>
              </w:rPr>
              <w:fldChar w:fldCharType="separate"/>
            </w:r>
            <w:r w:rsidR="0075449B">
              <w:rPr>
                <w:noProof/>
                <w:webHidden/>
              </w:rPr>
              <w:t>85</w:t>
            </w:r>
            <w:r w:rsidR="0075449B">
              <w:rPr>
                <w:noProof/>
                <w:webHidden/>
              </w:rPr>
              <w:fldChar w:fldCharType="end"/>
            </w:r>
          </w:hyperlink>
        </w:p>
        <w:p w14:paraId="332B1EC5" w14:textId="046E6C88" w:rsidR="0075449B" w:rsidRDefault="00C73361">
          <w:pPr>
            <w:pStyle w:val="Spistreci2"/>
            <w:tabs>
              <w:tab w:val="left" w:pos="880"/>
              <w:tab w:val="right" w:leader="dot" w:pos="9062"/>
            </w:tabs>
            <w:rPr>
              <w:noProof/>
            </w:rPr>
          </w:pPr>
          <w:hyperlink w:anchor="_Toc531960146" w:history="1">
            <w:r w:rsidR="0075449B" w:rsidRPr="007A6D00">
              <w:rPr>
                <w:rStyle w:val="Hipercze"/>
                <w:b/>
                <w:noProof/>
              </w:rPr>
              <w:t>9.1.</w:t>
            </w:r>
            <w:r w:rsidR="0075449B">
              <w:rPr>
                <w:noProof/>
              </w:rPr>
              <w:tab/>
            </w:r>
            <w:r w:rsidR="0075449B" w:rsidRPr="007A6D00">
              <w:rPr>
                <w:rStyle w:val="Hipercze"/>
                <w:rFonts w:cstheme="majorHAnsi"/>
                <w:noProof/>
              </w:rPr>
              <w:t>Perspektywa zachowania Systemu</w:t>
            </w:r>
            <w:r w:rsidR="0075449B">
              <w:rPr>
                <w:noProof/>
                <w:webHidden/>
              </w:rPr>
              <w:tab/>
            </w:r>
            <w:r w:rsidR="0075449B">
              <w:rPr>
                <w:noProof/>
                <w:webHidden/>
              </w:rPr>
              <w:fldChar w:fldCharType="begin"/>
            </w:r>
            <w:r w:rsidR="0075449B">
              <w:rPr>
                <w:noProof/>
                <w:webHidden/>
              </w:rPr>
              <w:instrText xml:space="preserve"> PAGEREF _Toc531960146 \h </w:instrText>
            </w:r>
            <w:r w:rsidR="0075449B">
              <w:rPr>
                <w:noProof/>
                <w:webHidden/>
              </w:rPr>
            </w:r>
            <w:r w:rsidR="0075449B">
              <w:rPr>
                <w:noProof/>
                <w:webHidden/>
              </w:rPr>
              <w:fldChar w:fldCharType="separate"/>
            </w:r>
            <w:r w:rsidR="0075449B">
              <w:rPr>
                <w:noProof/>
                <w:webHidden/>
              </w:rPr>
              <w:t>85</w:t>
            </w:r>
            <w:r w:rsidR="0075449B">
              <w:rPr>
                <w:noProof/>
                <w:webHidden/>
              </w:rPr>
              <w:fldChar w:fldCharType="end"/>
            </w:r>
          </w:hyperlink>
        </w:p>
        <w:p w14:paraId="18482B8F" w14:textId="027CAF2D" w:rsidR="0075449B" w:rsidRDefault="00C73361">
          <w:pPr>
            <w:pStyle w:val="Spistreci3"/>
            <w:tabs>
              <w:tab w:val="left" w:pos="1320"/>
              <w:tab w:val="right" w:leader="dot" w:pos="9062"/>
            </w:tabs>
            <w:rPr>
              <w:noProof/>
            </w:rPr>
          </w:pPr>
          <w:hyperlink w:anchor="_Toc531960147" w:history="1">
            <w:r w:rsidR="0075449B" w:rsidRPr="007A6D00">
              <w:rPr>
                <w:rStyle w:val="Hipercze"/>
                <w:rFonts w:asciiTheme="majorHAnsi" w:hAnsiTheme="majorHAnsi"/>
                <w:noProof/>
              </w:rPr>
              <w:t>9.1.1.</w:t>
            </w:r>
            <w:r w:rsidR="0075449B">
              <w:rPr>
                <w:noProof/>
              </w:rPr>
              <w:tab/>
            </w:r>
            <w:r w:rsidR="0075449B" w:rsidRPr="007A6D00">
              <w:rPr>
                <w:rStyle w:val="Hipercze"/>
                <w:rFonts w:asciiTheme="majorHAnsi" w:hAnsiTheme="majorHAnsi" w:cstheme="majorHAnsi"/>
                <w:noProof/>
              </w:rPr>
              <w:t>Ewidencja kontrahentów</w:t>
            </w:r>
            <w:r w:rsidR="0075449B">
              <w:rPr>
                <w:noProof/>
                <w:webHidden/>
              </w:rPr>
              <w:tab/>
            </w:r>
            <w:r w:rsidR="0075449B">
              <w:rPr>
                <w:noProof/>
                <w:webHidden/>
              </w:rPr>
              <w:fldChar w:fldCharType="begin"/>
            </w:r>
            <w:r w:rsidR="0075449B">
              <w:rPr>
                <w:noProof/>
                <w:webHidden/>
              </w:rPr>
              <w:instrText xml:space="preserve"> PAGEREF _Toc531960147 \h </w:instrText>
            </w:r>
            <w:r w:rsidR="0075449B">
              <w:rPr>
                <w:noProof/>
                <w:webHidden/>
              </w:rPr>
            </w:r>
            <w:r w:rsidR="0075449B">
              <w:rPr>
                <w:noProof/>
                <w:webHidden/>
              </w:rPr>
              <w:fldChar w:fldCharType="separate"/>
            </w:r>
            <w:r w:rsidR="0075449B">
              <w:rPr>
                <w:noProof/>
                <w:webHidden/>
              </w:rPr>
              <w:t>86</w:t>
            </w:r>
            <w:r w:rsidR="0075449B">
              <w:rPr>
                <w:noProof/>
                <w:webHidden/>
              </w:rPr>
              <w:fldChar w:fldCharType="end"/>
            </w:r>
          </w:hyperlink>
        </w:p>
        <w:p w14:paraId="23BBC513" w14:textId="22AF16D3" w:rsidR="0075449B" w:rsidRDefault="00C73361">
          <w:pPr>
            <w:pStyle w:val="Spistreci3"/>
            <w:tabs>
              <w:tab w:val="left" w:pos="1320"/>
              <w:tab w:val="right" w:leader="dot" w:pos="9062"/>
            </w:tabs>
            <w:rPr>
              <w:noProof/>
            </w:rPr>
          </w:pPr>
          <w:hyperlink w:anchor="_Toc531960148" w:history="1">
            <w:r w:rsidR="0075449B" w:rsidRPr="007A6D00">
              <w:rPr>
                <w:rStyle w:val="Hipercze"/>
                <w:rFonts w:asciiTheme="majorHAnsi" w:hAnsiTheme="majorHAnsi"/>
                <w:noProof/>
              </w:rPr>
              <w:t>9.1.2.</w:t>
            </w:r>
            <w:r w:rsidR="0075449B">
              <w:rPr>
                <w:noProof/>
              </w:rPr>
              <w:tab/>
            </w:r>
            <w:r w:rsidR="0075449B" w:rsidRPr="007A6D00">
              <w:rPr>
                <w:rStyle w:val="Hipercze"/>
                <w:rFonts w:asciiTheme="majorHAnsi" w:hAnsiTheme="majorHAnsi" w:cstheme="majorHAnsi"/>
                <w:noProof/>
              </w:rPr>
              <w:t>Tworzenie hierarchii kontrahentów</w:t>
            </w:r>
            <w:r w:rsidR="0075449B">
              <w:rPr>
                <w:noProof/>
                <w:webHidden/>
              </w:rPr>
              <w:tab/>
            </w:r>
            <w:r w:rsidR="0075449B">
              <w:rPr>
                <w:noProof/>
                <w:webHidden/>
              </w:rPr>
              <w:fldChar w:fldCharType="begin"/>
            </w:r>
            <w:r w:rsidR="0075449B">
              <w:rPr>
                <w:noProof/>
                <w:webHidden/>
              </w:rPr>
              <w:instrText xml:space="preserve"> PAGEREF _Toc531960148 \h </w:instrText>
            </w:r>
            <w:r w:rsidR="0075449B">
              <w:rPr>
                <w:noProof/>
                <w:webHidden/>
              </w:rPr>
            </w:r>
            <w:r w:rsidR="0075449B">
              <w:rPr>
                <w:noProof/>
                <w:webHidden/>
              </w:rPr>
              <w:fldChar w:fldCharType="separate"/>
            </w:r>
            <w:r w:rsidR="0075449B">
              <w:rPr>
                <w:noProof/>
                <w:webHidden/>
              </w:rPr>
              <w:t>87</w:t>
            </w:r>
            <w:r w:rsidR="0075449B">
              <w:rPr>
                <w:noProof/>
                <w:webHidden/>
              </w:rPr>
              <w:fldChar w:fldCharType="end"/>
            </w:r>
          </w:hyperlink>
        </w:p>
        <w:p w14:paraId="75841F40" w14:textId="09FC97B9" w:rsidR="0075449B" w:rsidRDefault="00C73361">
          <w:pPr>
            <w:pStyle w:val="Spistreci2"/>
            <w:tabs>
              <w:tab w:val="left" w:pos="880"/>
              <w:tab w:val="right" w:leader="dot" w:pos="9062"/>
            </w:tabs>
            <w:rPr>
              <w:noProof/>
            </w:rPr>
          </w:pPr>
          <w:hyperlink w:anchor="_Toc531960149" w:history="1">
            <w:r w:rsidR="0075449B" w:rsidRPr="007A6D00">
              <w:rPr>
                <w:rStyle w:val="Hipercze"/>
                <w:b/>
                <w:noProof/>
              </w:rPr>
              <w:t>9.2.</w:t>
            </w:r>
            <w:r w:rsidR="0075449B">
              <w:rPr>
                <w:noProof/>
              </w:rPr>
              <w:tab/>
            </w:r>
            <w:r w:rsidR="0075449B" w:rsidRPr="007A6D00">
              <w:rPr>
                <w:rStyle w:val="Hipercze"/>
                <w:rFonts w:cstheme="majorHAnsi"/>
                <w:noProof/>
              </w:rPr>
              <w:t>Wykaz kluczowych wymagań Systemu</w:t>
            </w:r>
            <w:r w:rsidR="0075449B">
              <w:rPr>
                <w:noProof/>
                <w:webHidden/>
              </w:rPr>
              <w:tab/>
            </w:r>
            <w:r w:rsidR="0075449B">
              <w:rPr>
                <w:noProof/>
                <w:webHidden/>
              </w:rPr>
              <w:fldChar w:fldCharType="begin"/>
            </w:r>
            <w:r w:rsidR="0075449B">
              <w:rPr>
                <w:noProof/>
                <w:webHidden/>
              </w:rPr>
              <w:instrText xml:space="preserve"> PAGEREF _Toc531960149 \h </w:instrText>
            </w:r>
            <w:r w:rsidR="0075449B">
              <w:rPr>
                <w:noProof/>
                <w:webHidden/>
              </w:rPr>
            </w:r>
            <w:r w:rsidR="0075449B">
              <w:rPr>
                <w:noProof/>
                <w:webHidden/>
              </w:rPr>
              <w:fldChar w:fldCharType="separate"/>
            </w:r>
            <w:r w:rsidR="0075449B">
              <w:rPr>
                <w:noProof/>
                <w:webHidden/>
              </w:rPr>
              <w:t>87</w:t>
            </w:r>
            <w:r w:rsidR="0075449B">
              <w:rPr>
                <w:noProof/>
                <w:webHidden/>
              </w:rPr>
              <w:fldChar w:fldCharType="end"/>
            </w:r>
          </w:hyperlink>
        </w:p>
        <w:p w14:paraId="68AFC0AD" w14:textId="4EC08F9A" w:rsidR="0075449B" w:rsidRDefault="00C73361">
          <w:pPr>
            <w:pStyle w:val="Spistreci2"/>
            <w:tabs>
              <w:tab w:val="left" w:pos="880"/>
              <w:tab w:val="right" w:leader="dot" w:pos="9062"/>
            </w:tabs>
            <w:rPr>
              <w:noProof/>
            </w:rPr>
          </w:pPr>
          <w:hyperlink w:anchor="_Toc531960150" w:history="1">
            <w:r w:rsidR="0075449B" w:rsidRPr="007A6D00">
              <w:rPr>
                <w:rStyle w:val="Hipercze"/>
                <w:b/>
                <w:noProof/>
              </w:rPr>
              <w:t>9.3.</w:t>
            </w:r>
            <w:r w:rsidR="0075449B">
              <w:rPr>
                <w:noProof/>
              </w:rPr>
              <w:tab/>
            </w:r>
            <w:r w:rsidR="0075449B" w:rsidRPr="007A6D00">
              <w:rPr>
                <w:rStyle w:val="Hipercze"/>
                <w:rFonts w:cstheme="majorHAnsi"/>
                <w:noProof/>
              </w:rPr>
              <w:t>Perspektywa danych Systemu</w:t>
            </w:r>
            <w:r w:rsidR="0075449B">
              <w:rPr>
                <w:noProof/>
                <w:webHidden/>
              </w:rPr>
              <w:tab/>
            </w:r>
            <w:r w:rsidR="0075449B">
              <w:rPr>
                <w:noProof/>
                <w:webHidden/>
              </w:rPr>
              <w:fldChar w:fldCharType="begin"/>
            </w:r>
            <w:r w:rsidR="0075449B">
              <w:rPr>
                <w:noProof/>
                <w:webHidden/>
              </w:rPr>
              <w:instrText xml:space="preserve"> PAGEREF _Toc531960150 \h </w:instrText>
            </w:r>
            <w:r w:rsidR="0075449B">
              <w:rPr>
                <w:noProof/>
                <w:webHidden/>
              </w:rPr>
            </w:r>
            <w:r w:rsidR="0075449B">
              <w:rPr>
                <w:noProof/>
                <w:webHidden/>
              </w:rPr>
              <w:fldChar w:fldCharType="separate"/>
            </w:r>
            <w:r w:rsidR="0075449B">
              <w:rPr>
                <w:noProof/>
                <w:webHidden/>
              </w:rPr>
              <w:t>88</w:t>
            </w:r>
            <w:r w:rsidR="0075449B">
              <w:rPr>
                <w:noProof/>
                <w:webHidden/>
              </w:rPr>
              <w:fldChar w:fldCharType="end"/>
            </w:r>
          </w:hyperlink>
        </w:p>
        <w:p w14:paraId="397F9260" w14:textId="505323BD" w:rsidR="0075449B" w:rsidRDefault="00C73361">
          <w:pPr>
            <w:pStyle w:val="Spistreci3"/>
            <w:tabs>
              <w:tab w:val="left" w:pos="1320"/>
              <w:tab w:val="right" w:leader="dot" w:pos="9062"/>
            </w:tabs>
            <w:rPr>
              <w:noProof/>
            </w:rPr>
          </w:pPr>
          <w:hyperlink w:anchor="_Toc531960151" w:history="1">
            <w:r w:rsidR="0075449B" w:rsidRPr="007A6D00">
              <w:rPr>
                <w:rStyle w:val="Hipercze"/>
                <w:rFonts w:asciiTheme="majorHAnsi" w:hAnsiTheme="majorHAnsi"/>
                <w:noProof/>
              </w:rPr>
              <w:t>9.3.1.</w:t>
            </w:r>
            <w:r w:rsidR="0075449B">
              <w:rPr>
                <w:noProof/>
              </w:rPr>
              <w:tab/>
            </w:r>
            <w:r w:rsidR="0075449B" w:rsidRPr="007A6D00">
              <w:rPr>
                <w:rStyle w:val="Hipercze"/>
                <w:rFonts w:asciiTheme="majorHAnsi" w:hAnsiTheme="majorHAnsi" w:cstheme="majorHAnsi"/>
                <w:noProof/>
              </w:rPr>
              <w:t>Klasa „Adresy kontrahentów”</w:t>
            </w:r>
            <w:r w:rsidR="0075449B">
              <w:rPr>
                <w:noProof/>
                <w:webHidden/>
              </w:rPr>
              <w:tab/>
            </w:r>
            <w:r w:rsidR="0075449B">
              <w:rPr>
                <w:noProof/>
                <w:webHidden/>
              </w:rPr>
              <w:fldChar w:fldCharType="begin"/>
            </w:r>
            <w:r w:rsidR="0075449B">
              <w:rPr>
                <w:noProof/>
                <w:webHidden/>
              </w:rPr>
              <w:instrText xml:space="preserve"> PAGEREF _Toc531960151 \h </w:instrText>
            </w:r>
            <w:r w:rsidR="0075449B">
              <w:rPr>
                <w:noProof/>
                <w:webHidden/>
              </w:rPr>
            </w:r>
            <w:r w:rsidR="0075449B">
              <w:rPr>
                <w:noProof/>
                <w:webHidden/>
              </w:rPr>
              <w:fldChar w:fldCharType="separate"/>
            </w:r>
            <w:r w:rsidR="0075449B">
              <w:rPr>
                <w:noProof/>
                <w:webHidden/>
              </w:rPr>
              <w:t>89</w:t>
            </w:r>
            <w:r w:rsidR="0075449B">
              <w:rPr>
                <w:noProof/>
                <w:webHidden/>
              </w:rPr>
              <w:fldChar w:fldCharType="end"/>
            </w:r>
          </w:hyperlink>
        </w:p>
        <w:p w14:paraId="6E1F4B6F" w14:textId="7AAB0D4D" w:rsidR="0075449B" w:rsidRDefault="00C73361">
          <w:pPr>
            <w:pStyle w:val="Spistreci3"/>
            <w:tabs>
              <w:tab w:val="left" w:pos="1320"/>
              <w:tab w:val="right" w:leader="dot" w:pos="9062"/>
            </w:tabs>
            <w:rPr>
              <w:noProof/>
            </w:rPr>
          </w:pPr>
          <w:hyperlink w:anchor="_Toc531960152" w:history="1">
            <w:r w:rsidR="0075449B" w:rsidRPr="007A6D00">
              <w:rPr>
                <w:rStyle w:val="Hipercze"/>
                <w:rFonts w:asciiTheme="majorHAnsi" w:hAnsiTheme="majorHAnsi"/>
                <w:noProof/>
              </w:rPr>
              <w:t>9.3.2.</w:t>
            </w:r>
            <w:r w:rsidR="0075449B">
              <w:rPr>
                <w:noProof/>
              </w:rPr>
              <w:tab/>
            </w:r>
            <w:r w:rsidR="0075449B" w:rsidRPr="007A6D00">
              <w:rPr>
                <w:rStyle w:val="Hipercze"/>
                <w:rFonts w:asciiTheme="majorHAnsi" w:hAnsiTheme="majorHAnsi" w:cstheme="majorHAnsi"/>
                <w:noProof/>
              </w:rPr>
              <w:t>Klasa „Kontakty”</w:t>
            </w:r>
            <w:r w:rsidR="0075449B">
              <w:rPr>
                <w:noProof/>
                <w:webHidden/>
              </w:rPr>
              <w:tab/>
            </w:r>
            <w:r w:rsidR="0075449B">
              <w:rPr>
                <w:noProof/>
                <w:webHidden/>
              </w:rPr>
              <w:fldChar w:fldCharType="begin"/>
            </w:r>
            <w:r w:rsidR="0075449B">
              <w:rPr>
                <w:noProof/>
                <w:webHidden/>
              </w:rPr>
              <w:instrText xml:space="preserve"> PAGEREF _Toc531960152 \h </w:instrText>
            </w:r>
            <w:r w:rsidR="0075449B">
              <w:rPr>
                <w:noProof/>
                <w:webHidden/>
              </w:rPr>
            </w:r>
            <w:r w:rsidR="0075449B">
              <w:rPr>
                <w:noProof/>
                <w:webHidden/>
              </w:rPr>
              <w:fldChar w:fldCharType="separate"/>
            </w:r>
            <w:r w:rsidR="0075449B">
              <w:rPr>
                <w:noProof/>
                <w:webHidden/>
              </w:rPr>
              <w:t>89</w:t>
            </w:r>
            <w:r w:rsidR="0075449B">
              <w:rPr>
                <w:noProof/>
                <w:webHidden/>
              </w:rPr>
              <w:fldChar w:fldCharType="end"/>
            </w:r>
          </w:hyperlink>
        </w:p>
        <w:p w14:paraId="419DC401" w14:textId="32B84470" w:rsidR="0075449B" w:rsidRDefault="00C73361">
          <w:pPr>
            <w:pStyle w:val="Spistreci3"/>
            <w:tabs>
              <w:tab w:val="left" w:pos="1320"/>
              <w:tab w:val="right" w:leader="dot" w:pos="9062"/>
            </w:tabs>
            <w:rPr>
              <w:noProof/>
            </w:rPr>
          </w:pPr>
          <w:hyperlink w:anchor="_Toc531960153" w:history="1">
            <w:r w:rsidR="0075449B" w:rsidRPr="007A6D00">
              <w:rPr>
                <w:rStyle w:val="Hipercze"/>
                <w:rFonts w:asciiTheme="majorHAnsi" w:hAnsiTheme="majorHAnsi"/>
                <w:noProof/>
              </w:rPr>
              <w:t>9.3.3.</w:t>
            </w:r>
            <w:r w:rsidR="0075449B">
              <w:rPr>
                <w:noProof/>
              </w:rPr>
              <w:tab/>
            </w:r>
            <w:r w:rsidR="0075449B" w:rsidRPr="007A6D00">
              <w:rPr>
                <w:rStyle w:val="Hipercze"/>
                <w:rFonts w:asciiTheme="majorHAnsi" w:hAnsiTheme="majorHAnsi" w:cstheme="majorHAnsi"/>
                <w:noProof/>
              </w:rPr>
              <w:t>Klasa „Kontrahenci”</w:t>
            </w:r>
            <w:r w:rsidR="0075449B">
              <w:rPr>
                <w:noProof/>
                <w:webHidden/>
              </w:rPr>
              <w:tab/>
            </w:r>
            <w:r w:rsidR="0075449B">
              <w:rPr>
                <w:noProof/>
                <w:webHidden/>
              </w:rPr>
              <w:fldChar w:fldCharType="begin"/>
            </w:r>
            <w:r w:rsidR="0075449B">
              <w:rPr>
                <w:noProof/>
                <w:webHidden/>
              </w:rPr>
              <w:instrText xml:space="preserve"> PAGEREF _Toc531960153 \h </w:instrText>
            </w:r>
            <w:r w:rsidR="0075449B">
              <w:rPr>
                <w:noProof/>
                <w:webHidden/>
              </w:rPr>
            </w:r>
            <w:r w:rsidR="0075449B">
              <w:rPr>
                <w:noProof/>
                <w:webHidden/>
              </w:rPr>
              <w:fldChar w:fldCharType="separate"/>
            </w:r>
            <w:r w:rsidR="0075449B">
              <w:rPr>
                <w:noProof/>
                <w:webHidden/>
              </w:rPr>
              <w:t>89</w:t>
            </w:r>
            <w:r w:rsidR="0075449B">
              <w:rPr>
                <w:noProof/>
                <w:webHidden/>
              </w:rPr>
              <w:fldChar w:fldCharType="end"/>
            </w:r>
          </w:hyperlink>
        </w:p>
        <w:p w14:paraId="5C753CBE" w14:textId="01A844C3" w:rsidR="0075449B" w:rsidRDefault="00C73361">
          <w:pPr>
            <w:pStyle w:val="Spistreci3"/>
            <w:tabs>
              <w:tab w:val="left" w:pos="1320"/>
              <w:tab w:val="right" w:leader="dot" w:pos="9062"/>
            </w:tabs>
            <w:rPr>
              <w:noProof/>
            </w:rPr>
          </w:pPr>
          <w:hyperlink w:anchor="_Toc531960154" w:history="1">
            <w:r w:rsidR="0075449B" w:rsidRPr="007A6D00">
              <w:rPr>
                <w:rStyle w:val="Hipercze"/>
                <w:rFonts w:asciiTheme="majorHAnsi" w:hAnsiTheme="majorHAnsi"/>
                <w:noProof/>
              </w:rPr>
              <w:t>9.3.4.</w:t>
            </w:r>
            <w:r w:rsidR="0075449B">
              <w:rPr>
                <w:noProof/>
              </w:rPr>
              <w:tab/>
            </w:r>
            <w:r w:rsidR="0075449B" w:rsidRPr="007A6D00">
              <w:rPr>
                <w:rStyle w:val="Hipercze"/>
                <w:rFonts w:asciiTheme="majorHAnsi" w:hAnsiTheme="majorHAnsi" w:cstheme="majorHAnsi"/>
                <w:noProof/>
              </w:rPr>
              <w:t>Klasa „Opinie”</w:t>
            </w:r>
            <w:r w:rsidR="0075449B">
              <w:rPr>
                <w:noProof/>
                <w:webHidden/>
              </w:rPr>
              <w:tab/>
            </w:r>
            <w:r w:rsidR="0075449B">
              <w:rPr>
                <w:noProof/>
                <w:webHidden/>
              </w:rPr>
              <w:fldChar w:fldCharType="begin"/>
            </w:r>
            <w:r w:rsidR="0075449B">
              <w:rPr>
                <w:noProof/>
                <w:webHidden/>
              </w:rPr>
              <w:instrText xml:space="preserve"> PAGEREF _Toc531960154 \h </w:instrText>
            </w:r>
            <w:r w:rsidR="0075449B">
              <w:rPr>
                <w:noProof/>
                <w:webHidden/>
              </w:rPr>
            </w:r>
            <w:r w:rsidR="0075449B">
              <w:rPr>
                <w:noProof/>
                <w:webHidden/>
              </w:rPr>
              <w:fldChar w:fldCharType="separate"/>
            </w:r>
            <w:r w:rsidR="0075449B">
              <w:rPr>
                <w:noProof/>
                <w:webHidden/>
              </w:rPr>
              <w:t>90</w:t>
            </w:r>
            <w:r w:rsidR="0075449B">
              <w:rPr>
                <w:noProof/>
                <w:webHidden/>
              </w:rPr>
              <w:fldChar w:fldCharType="end"/>
            </w:r>
          </w:hyperlink>
        </w:p>
        <w:p w14:paraId="18A831D2" w14:textId="6ED48D6C" w:rsidR="0075449B" w:rsidRDefault="00C73361">
          <w:pPr>
            <w:pStyle w:val="Spistreci3"/>
            <w:tabs>
              <w:tab w:val="left" w:pos="1320"/>
              <w:tab w:val="right" w:leader="dot" w:pos="9062"/>
            </w:tabs>
            <w:rPr>
              <w:noProof/>
            </w:rPr>
          </w:pPr>
          <w:hyperlink w:anchor="_Toc531960155" w:history="1">
            <w:r w:rsidR="0075449B" w:rsidRPr="007A6D00">
              <w:rPr>
                <w:rStyle w:val="Hipercze"/>
                <w:rFonts w:asciiTheme="majorHAnsi" w:hAnsiTheme="majorHAnsi"/>
                <w:noProof/>
              </w:rPr>
              <w:t>9.3.5.</w:t>
            </w:r>
            <w:r w:rsidR="0075449B">
              <w:rPr>
                <w:noProof/>
              </w:rPr>
              <w:tab/>
            </w:r>
            <w:r w:rsidR="0075449B" w:rsidRPr="007A6D00">
              <w:rPr>
                <w:rStyle w:val="Hipercze"/>
                <w:rFonts w:asciiTheme="majorHAnsi" w:hAnsiTheme="majorHAnsi" w:cstheme="majorHAnsi"/>
                <w:noProof/>
              </w:rPr>
              <w:t>Klasa „Rachunki bankowe”</w:t>
            </w:r>
            <w:r w:rsidR="0075449B">
              <w:rPr>
                <w:noProof/>
                <w:webHidden/>
              </w:rPr>
              <w:tab/>
            </w:r>
            <w:r w:rsidR="0075449B">
              <w:rPr>
                <w:noProof/>
                <w:webHidden/>
              </w:rPr>
              <w:fldChar w:fldCharType="begin"/>
            </w:r>
            <w:r w:rsidR="0075449B">
              <w:rPr>
                <w:noProof/>
                <w:webHidden/>
              </w:rPr>
              <w:instrText xml:space="preserve"> PAGEREF _Toc531960155 \h </w:instrText>
            </w:r>
            <w:r w:rsidR="0075449B">
              <w:rPr>
                <w:noProof/>
                <w:webHidden/>
              </w:rPr>
            </w:r>
            <w:r w:rsidR="0075449B">
              <w:rPr>
                <w:noProof/>
                <w:webHidden/>
              </w:rPr>
              <w:fldChar w:fldCharType="separate"/>
            </w:r>
            <w:r w:rsidR="0075449B">
              <w:rPr>
                <w:noProof/>
                <w:webHidden/>
              </w:rPr>
              <w:t>90</w:t>
            </w:r>
            <w:r w:rsidR="0075449B">
              <w:rPr>
                <w:noProof/>
                <w:webHidden/>
              </w:rPr>
              <w:fldChar w:fldCharType="end"/>
            </w:r>
          </w:hyperlink>
        </w:p>
        <w:p w14:paraId="078C153E" w14:textId="63AABD45" w:rsidR="0075449B" w:rsidRDefault="00C73361">
          <w:pPr>
            <w:pStyle w:val="Spistreci2"/>
            <w:tabs>
              <w:tab w:val="left" w:pos="880"/>
              <w:tab w:val="right" w:leader="dot" w:pos="9062"/>
            </w:tabs>
            <w:rPr>
              <w:noProof/>
            </w:rPr>
          </w:pPr>
          <w:hyperlink w:anchor="_Toc531960156" w:history="1">
            <w:r w:rsidR="0075449B" w:rsidRPr="007A6D00">
              <w:rPr>
                <w:rStyle w:val="Hipercze"/>
                <w:rFonts w:cstheme="majorHAnsi"/>
                <w:b/>
                <w:noProof/>
              </w:rPr>
              <w:t>10.</w:t>
            </w:r>
            <w:r w:rsidR="0075449B">
              <w:rPr>
                <w:noProof/>
              </w:rPr>
              <w:tab/>
            </w:r>
            <w:r w:rsidR="0075449B" w:rsidRPr="007A6D00">
              <w:rPr>
                <w:rStyle w:val="Hipercze"/>
                <w:rFonts w:cstheme="majorHAnsi"/>
                <w:b/>
                <w:noProof/>
              </w:rPr>
              <w:t>Moduł Administratora (ADM)</w:t>
            </w:r>
            <w:r w:rsidR="0075449B">
              <w:rPr>
                <w:noProof/>
                <w:webHidden/>
              </w:rPr>
              <w:tab/>
            </w:r>
            <w:r w:rsidR="0075449B">
              <w:rPr>
                <w:noProof/>
                <w:webHidden/>
              </w:rPr>
              <w:fldChar w:fldCharType="begin"/>
            </w:r>
            <w:r w:rsidR="0075449B">
              <w:rPr>
                <w:noProof/>
                <w:webHidden/>
              </w:rPr>
              <w:instrText xml:space="preserve"> PAGEREF _Toc531960156 \h </w:instrText>
            </w:r>
            <w:r w:rsidR="0075449B">
              <w:rPr>
                <w:noProof/>
                <w:webHidden/>
              </w:rPr>
            </w:r>
            <w:r w:rsidR="0075449B">
              <w:rPr>
                <w:noProof/>
                <w:webHidden/>
              </w:rPr>
              <w:fldChar w:fldCharType="separate"/>
            </w:r>
            <w:r w:rsidR="0075449B">
              <w:rPr>
                <w:noProof/>
                <w:webHidden/>
              </w:rPr>
              <w:t>90</w:t>
            </w:r>
            <w:r w:rsidR="0075449B">
              <w:rPr>
                <w:noProof/>
                <w:webHidden/>
              </w:rPr>
              <w:fldChar w:fldCharType="end"/>
            </w:r>
          </w:hyperlink>
        </w:p>
        <w:p w14:paraId="241797BC" w14:textId="33490080" w:rsidR="0075449B" w:rsidRDefault="00C73361">
          <w:pPr>
            <w:pStyle w:val="Spistreci2"/>
            <w:tabs>
              <w:tab w:val="left" w:pos="1100"/>
              <w:tab w:val="right" w:leader="dot" w:pos="9062"/>
            </w:tabs>
            <w:rPr>
              <w:noProof/>
            </w:rPr>
          </w:pPr>
          <w:hyperlink w:anchor="_Toc531960158" w:history="1">
            <w:r w:rsidR="0075449B" w:rsidRPr="007A6D00">
              <w:rPr>
                <w:rStyle w:val="Hipercze"/>
                <w:b/>
                <w:noProof/>
              </w:rPr>
              <w:t>10.1.</w:t>
            </w:r>
            <w:r w:rsidR="0075449B">
              <w:rPr>
                <w:noProof/>
              </w:rPr>
              <w:tab/>
            </w:r>
            <w:r w:rsidR="0075449B" w:rsidRPr="007A6D00">
              <w:rPr>
                <w:rStyle w:val="Hipercze"/>
                <w:rFonts w:cstheme="majorHAnsi"/>
                <w:noProof/>
              </w:rPr>
              <w:t>Perspektywa zachowania Systemu</w:t>
            </w:r>
            <w:r w:rsidR="0075449B">
              <w:rPr>
                <w:noProof/>
                <w:webHidden/>
              </w:rPr>
              <w:tab/>
            </w:r>
            <w:r w:rsidR="0075449B">
              <w:rPr>
                <w:noProof/>
                <w:webHidden/>
              </w:rPr>
              <w:fldChar w:fldCharType="begin"/>
            </w:r>
            <w:r w:rsidR="0075449B">
              <w:rPr>
                <w:noProof/>
                <w:webHidden/>
              </w:rPr>
              <w:instrText xml:space="preserve"> PAGEREF _Toc531960158 \h </w:instrText>
            </w:r>
            <w:r w:rsidR="0075449B">
              <w:rPr>
                <w:noProof/>
                <w:webHidden/>
              </w:rPr>
            </w:r>
            <w:r w:rsidR="0075449B">
              <w:rPr>
                <w:noProof/>
                <w:webHidden/>
              </w:rPr>
              <w:fldChar w:fldCharType="separate"/>
            </w:r>
            <w:r w:rsidR="0075449B">
              <w:rPr>
                <w:noProof/>
                <w:webHidden/>
              </w:rPr>
              <w:t>90</w:t>
            </w:r>
            <w:r w:rsidR="0075449B">
              <w:rPr>
                <w:noProof/>
                <w:webHidden/>
              </w:rPr>
              <w:fldChar w:fldCharType="end"/>
            </w:r>
          </w:hyperlink>
        </w:p>
        <w:p w14:paraId="3824C138" w14:textId="217A5B4E" w:rsidR="0075449B" w:rsidRDefault="00C73361">
          <w:pPr>
            <w:pStyle w:val="Spistreci3"/>
            <w:tabs>
              <w:tab w:val="left" w:pos="1320"/>
              <w:tab w:val="right" w:leader="dot" w:pos="9062"/>
            </w:tabs>
            <w:rPr>
              <w:noProof/>
            </w:rPr>
          </w:pPr>
          <w:hyperlink w:anchor="_Toc531960159" w:history="1">
            <w:r w:rsidR="0075449B" w:rsidRPr="007A6D00">
              <w:rPr>
                <w:rStyle w:val="Hipercze"/>
                <w:rFonts w:asciiTheme="majorHAnsi" w:hAnsiTheme="majorHAnsi"/>
                <w:noProof/>
              </w:rPr>
              <w:t>10.1.1.</w:t>
            </w:r>
            <w:r w:rsidR="0075449B">
              <w:rPr>
                <w:noProof/>
              </w:rPr>
              <w:tab/>
            </w:r>
            <w:r w:rsidR="0075449B" w:rsidRPr="007A6D00">
              <w:rPr>
                <w:rStyle w:val="Hipercze"/>
                <w:rFonts w:asciiTheme="majorHAnsi" w:hAnsiTheme="majorHAnsi" w:cstheme="majorHAnsi"/>
                <w:noProof/>
              </w:rPr>
              <w:t>Definiowanie struktury organizacyjnej FIRMY</w:t>
            </w:r>
            <w:r w:rsidR="0075449B">
              <w:rPr>
                <w:noProof/>
                <w:webHidden/>
              </w:rPr>
              <w:tab/>
            </w:r>
            <w:r w:rsidR="0075449B">
              <w:rPr>
                <w:noProof/>
                <w:webHidden/>
              </w:rPr>
              <w:fldChar w:fldCharType="begin"/>
            </w:r>
            <w:r w:rsidR="0075449B">
              <w:rPr>
                <w:noProof/>
                <w:webHidden/>
              </w:rPr>
              <w:instrText xml:space="preserve"> PAGEREF _Toc531960159 \h </w:instrText>
            </w:r>
            <w:r w:rsidR="0075449B">
              <w:rPr>
                <w:noProof/>
                <w:webHidden/>
              </w:rPr>
            </w:r>
            <w:r w:rsidR="0075449B">
              <w:rPr>
                <w:noProof/>
                <w:webHidden/>
              </w:rPr>
              <w:fldChar w:fldCharType="separate"/>
            </w:r>
            <w:r w:rsidR="0075449B">
              <w:rPr>
                <w:noProof/>
                <w:webHidden/>
              </w:rPr>
              <w:t>90</w:t>
            </w:r>
            <w:r w:rsidR="0075449B">
              <w:rPr>
                <w:noProof/>
                <w:webHidden/>
              </w:rPr>
              <w:fldChar w:fldCharType="end"/>
            </w:r>
          </w:hyperlink>
        </w:p>
        <w:p w14:paraId="7515447A" w14:textId="3D7DCB68" w:rsidR="0075449B" w:rsidRDefault="00C73361">
          <w:pPr>
            <w:pStyle w:val="Spistreci3"/>
            <w:tabs>
              <w:tab w:val="left" w:pos="1320"/>
              <w:tab w:val="right" w:leader="dot" w:pos="9062"/>
            </w:tabs>
            <w:rPr>
              <w:noProof/>
            </w:rPr>
          </w:pPr>
          <w:hyperlink w:anchor="_Toc531960160" w:history="1">
            <w:r w:rsidR="0075449B" w:rsidRPr="007A6D00">
              <w:rPr>
                <w:rStyle w:val="Hipercze"/>
                <w:rFonts w:asciiTheme="majorHAnsi" w:hAnsiTheme="majorHAnsi"/>
                <w:noProof/>
              </w:rPr>
              <w:t>10.1.2.</w:t>
            </w:r>
            <w:r w:rsidR="0075449B">
              <w:rPr>
                <w:noProof/>
              </w:rPr>
              <w:tab/>
            </w:r>
            <w:r w:rsidR="0075449B" w:rsidRPr="007A6D00">
              <w:rPr>
                <w:rStyle w:val="Hipercze"/>
                <w:rFonts w:asciiTheme="majorHAnsi" w:hAnsiTheme="majorHAnsi" w:cstheme="majorHAnsi"/>
                <w:noProof/>
              </w:rPr>
              <w:t>Tworzenie użytkowników, przydzielanie uprawnień oraz grup uprawnień</w:t>
            </w:r>
            <w:r w:rsidR="0075449B">
              <w:rPr>
                <w:noProof/>
                <w:webHidden/>
              </w:rPr>
              <w:tab/>
            </w:r>
            <w:r w:rsidR="0075449B">
              <w:rPr>
                <w:noProof/>
                <w:webHidden/>
              </w:rPr>
              <w:fldChar w:fldCharType="begin"/>
            </w:r>
            <w:r w:rsidR="0075449B">
              <w:rPr>
                <w:noProof/>
                <w:webHidden/>
              </w:rPr>
              <w:instrText xml:space="preserve"> PAGEREF _Toc531960160 \h </w:instrText>
            </w:r>
            <w:r w:rsidR="0075449B">
              <w:rPr>
                <w:noProof/>
                <w:webHidden/>
              </w:rPr>
            </w:r>
            <w:r w:rsidR="0075449B">
              <w:rPr>
                <w:noProof/>
                <w:webHidden/>
              </w:rPr>
              <w:fldChar w:fldCharType="separate"/>
            </w:r>
            <w:r w:rsidR="0075449B">
              <w:rPr>
                <w:noProof/>
                <w:webHidden/>
              </w:rPr>
              <w:t>92</w:t>
            </w:r>
            <w:r w:rsidR="0075449B">
              <w:rPr>
                <w:noProof/>
                <w:webHidden/>
              </w:rPr>
              <w:fldChar w:fldCharType="end"/>
            </w:r>
          </w:hyperlink>
        </w:p>
        <w:p w14:paraId="4BF0F2EE" w14:textId="7A49D620" w:rsidR="0075449B" w:rsidRDefault="00C73361">
          <w:pPr>
            <w:pStyle w:val="Spistreci2"/>
            <w:tabs>
              <w:tab w:val="left" w:pos="1100"/>
              <w:tab w:val="right" w:leader="dot" w:pos="9062"/>
            </w:tabs>
            <w:rPr>
              <w:noProof/>
            </w:rPr>
          </w:pPr>
          <w:hyperlink w:anchor="_Toc531960161" w:history="1">
            <w:r w:rsidR="0075449B" w:rsidRPr="007A6D00">
              <w:rPr>
                <w:rStyle w:val="Hipercze"/>
                <w:b/>
                <w:noProof/>
              </w:rPr>
              <w:t>10.2.</w:t>
            </w:r>
            <w:r w:rsidR="0075449B">
              <w:rPr>
                <w:noProof/>
              </w:rPr>
              <w:tab/>
            </w:r>
            <w:r w:rsidR="0075449B" w:rsidRPr="007A6D00">
              <w:rPr>
                <w:rStyle w:val="Hipercze"/>
                <w:rFonts w:cstheme="majorHAnsi"/>
                <w:noProof/>
              </w:rPr>
              <w:t>Wykaz kluczowych wymagań Systemu</w:t>
            </w:r>
            <w:r w:rsidR="0075449B">
              <w:rPr>
                <w:noProof/>
                <w:webHidden/>
              </w:rPr>
              <w:tab/>
            </w:r>
            <w:r w:rsidR="0075449B">
              <w:rPr>
                <w:noProof/>
                <w:webHidden/>
              </w:rPr>
              <w:fldChar w:fldCharType="begin"/>
            </w:r>
            <w:r w:rsidR="0075449B">
              <w:rPr>
                <w:noProof/>
                <w:webHidden/>
              </w:rPr>
              <w:instrText xml:space="preserve"> PAGEREF _Toc531960161 \h </w:instrText>
            </w:r>
            <w:r w:rsidR="0075449B">
              <w:rPr>
                <w:noProof/>
                <w:webHidden/>
              </w:rPr>
            </w:r>
            <w:r w:rsidR="0075449B">
              <w:rPr>
                <w:noProof/>
                <w:webHidden/>
              </w:rPr>
              <w:fldChar w:fldCharType="separate"/>
            </w:r>
            <w:r w:rsidR="0075449B">
              <w:rPr>
                <w:noProof/>
                <w:webHidden/>
              </w:rPr>
              <w:t>94</w:t>
            </w:r>
            <w:r w:rsidR="0075449B">
              <w:rPr>
                <w:noProof/>
                <w:webHidden/>
              </w:rPr>
              <w:fldChar w:fldCharType="end"/>
            </w:r>
          </w:hyperlink>
        </w:p>
        <w:p w14:paraId="75A482FA" w14:textId="359A9DCD" w:rsidR="0075449B" w:rsidRDefault="00C73361">
          <w:pPr>
            <w:pStyle w:val="Spistreci2"/>
            <w:tabs>
              <w:tab w:val="left" w:pos="1100"/>
              <w:tab w:val="right" w:leader="dot" w:pos="9062"/>
            </w:tabs>
            <w:rPr>
              <w:noProof/>
            </w:rPr>
          </w:pPr>
          <w:hyperlink w:anchor="_Toc531960162" w:history="1">
            <w:r w:rsidR="0075449B" w:rsidRPr="007A6D00">
              <w:rPr>
                <w:rStyle w:val="Hipercze"/>
                <w:b/>
                <w:noProof/>
              </w:rPr>
              <w:t>10.3.</w:t>
            </w:r>
            <w:r w:rsidR="0075449B">
              <w:rPr>
                <w:noProof/>
              </w:rPr>
              <w:tab/>
            </w:r>
            <w:r w:rsidR="0075449B" w:rsidRPr="007A6D00">
              <w:rPr>
                <w:rStyle w:val="Hipercze"/>
                <w:rFonts w:cstheme="majorHAnsi"/>
                <w:noProof/>
              </w:rPr>
              <w:t>Perspektywa danych Systemu</w:t>
            </w:r>
            <w:r w:rsidR="0075449B">
              <w:rPr>
                <w:noProof/>
                <w:webHidden/>
              </w:rPr>
              <w:tab/>
            </w:r>
            <w:r w:rsidR="0075449B">
              <w:rPr>
                <w:noProof/>
                <w:webHidden/>
              </w:rPr>
              <w:fldChar w:fldCharType="begin"/>
            </w:r>
            <w:r w:rsidR="0075449B">
              <w:rPr>
                <w:noProof/>
                <w:webHidden/>
              </w:rPr>
              <w:instrText xml:space="preserve"> PAGEREF _Toc531960162 \h </w:instrText>
            </w:r>
            <w:r w:rsidR="0075449B">
              <w:rPr>
                <w:noProof/>
                <w:webHidden/>
              </w:rPr>
            </w:r>
            <w:r w:rsidR="0075449B">
              <w:rPr>
                <w:noProof/>
                <w:webHidden/>
              </w:rPr>
              <w:fldChar w:fldCharType="separate"/>
            </w:r>
            <w:r w:rsidR="0075449B">
              <w:rPr>
                <w:noProof/>
                <w:webHidden/>
              </w:rPr>
              <w:t>96</w:t>
            </w:r>
            <w:r w:rsidR="0075449B">
              <w:rPr>
                <w:noProof/>
                <w:webHidden/>
              </w:rPr>
              <w:fldChar w:fldCharType="end"/>
            </w:r>
          </w:hyperlink>
        </w:p>
        <w:p w14:paraId="4341ADF3" w14:textId="4A061DA7" w:rsidR="0075449B" w:rsidRDefault="00C73361">
          <w:pPr>
            <w:pStyle w:val="Spistreci3"/>
            <w:tabs>
              <w:tab w:val="left" w:pos="1320"/>
              <w:tab w:val="right" w:leader="dot" w:pos="9062"/>
            </w:tabs>
            <w:rPr>
              <w:noProof/>
            </w:rPr>
          </w:pPr>
          <w:hyperlink w:anchor="_Toc531960163" w:history="1">
            <w:r w:rsidR="0075449B" w:rsidRPr="007A6D00">
              <w:rPr>
                <w:rStyle w:val="Hipercze"/>
                <w:rFonts w:asciiTheme="majorHAnsi" w:hAnsiTheme="majorHAnsi"/>
                <w:noProof/>
              </w:rPr>
              <w:t>10.3.1.</w:t>
            </w:r>
            <w:r w:rsidR="0075449B">
              <w:rPr>
                <w:noProof/>
              </w:rPr>
              <w:tab/>
            </w:r>
            <w:r w:rsidR="0075449B" w:rsidRPr="007A6D00">
              <w:rPr>
                <w:rStyle w:val="Hipercze"/>
                <w:rFonts w:asciiTheme="majorHAnsi" w:hAnsiTheme="majorHAnsi" w:cstheme="majorHAnsi"/>
                <w:noProof/>
              </w:rPr>
              <w:t>Klasa „Obiekty bazy danych”</w:t>
            </w:r>
            <w:r w:rsidR="0075449B">
              <w:rPr>
                <w:noProof/>
                <w:webHidden/>
              </w:rPr>
              <w:tab/>
            </w:r>
            <w:r w:rsidR="0075449B">
              <w:rPr>
                <w:noProof/>
                <w:webHidden/>
              </w:rPr>
              <w:fldChar w:fldCharType="begin"/>
            </w:r>
            <w:r w:rsidR="0075449B">
              <w:rPr>
                <w:noProof/>
                <w:webHidden/>
              </w:rPr>
              <w:instrText xml:space="preserve"> PAGEREF _Toc531960163 \h </w:instrText>
            </w:r>
            <w:r w:rsidR="0075449B">
              <w:rPr>
                <w:noProof/>
                <w:webHidden/>
              </w:rPr>
            </w:r>
            <w:r w:rsidR="0075449B">
              <w:rPr>
                <w:noProof/>
                <w:webHidden/>
              </w:rPr>
              <w:fldChar w:fldCharType="separate"/>
            </w:r>
            <w:r w:rsidR="0075449B">
              <w:rPr>
                <w:noProof/>
                <w:webHidden/>
              </w:rPr>
              <w:t>96</w:t>
            </w:r>
            <w:r w:rsidR="0075449B">
              <w:rPr>
                <w:noProof/>
                <w:webHidden/>
              </w:rPr>
              <w:fldChar w:fldCharType="end"/>
            </w:r>
          </w:hyperlink>
        </w:p>
        <w:p w14:paraId="49BB2A4E" w14:textId="2D22F9A3" w:rsidR="0075449B" w:rsidRDefault="00C73361">
          <w:pPr>
            <w:pStyle w:val="Spistreci3"/>
            <w:tabs>
              <w:tab w:val="left" w:pos="1320"/>
              <w:tab w:val="right" w:leader="dot" w:pos="9062"/>
            </w:tabs>
            <w:rPr>
              <w:noProof/>
            </w:rPr>
          </w:pPr>
          <w:hyperlink w:anchor="_Toc531960164" w:history="1">
            <w:r w:rsidR="0075449B" w:rsidRPr="007A6D00">
              <w:rPr>
                <w:rStyle w:val="Hipercze"/>
                <w:rFonts w:asciiTheme="majorHAnsi" w:hAnsiTheme="majorHAnsi"/>
                <w:noProof/>
              </w:rPr>
              <w:t>10.3.2.</w:t>
            </w:r>
            <w:r w:rsidR="0075449B">
              <w:rPr>
                <w:noProof/>
              </w:rPr>
              <w:tab/>
            </w:r>
            <w:r w:rsidR="0075449B" w:rsidRPr="007A6D00">
              <w:rPr>
                <w:rStyle w:val="Hipercze"/>
                <w:rFonts w:asciiTheme="majorHAnsi" w:hAnsiTheme="majorHAnsi" w:cstheme="majorHAnsi"/>
                <w:noProof/>
              </w:rPr>
              <w:t>Klasa „Procesy systemowe”</w:t>
            </w:r>
            <w:r w:rsidR="0075449B">
              <w:rPr>
                <w:noProof/>
                <w:webHidden/>
              </w:rPr>
              <w:tab/>
            </w:r>
            <w:r w:rsidR="0075449B">
              <w:rPr>
                <w:noProof/>
                <w:webHidden/>
              </w:rPr>
              <w:fldChar w:fldCharType="begin"/>
            </w:r>
            <w:r w:rsidR="0075449B">
              <w:rPr>
                <w:noProof/>
                <w:webHidden/>
              </w:rPr>
              <w:instrText xml:space="preserve"> PAGEREF _Toc531960164 \h </w:instrText>
            </w:r>
            <w:r w:rsidR="0075449B">
              <w:rPr>
                <w:noProof/>
                <w:webHidden/>
              </w:rPr>
            </w:r>
            <w:r w:rsidR="0075449B">
              <w:rPr>
                <w:noProof/>
                <w:webHidden/>
              </w:rPr>
              <w:fldChar w:fldCharType="separate"/>
            </w:r>
            <w:r w:rsidR="0075449B">
              <w:rPr>
                <w:noProof/>
                <w:webHidden/>
              </w:rPr>
              <w:t>97</w:t>
            </w:r>
            <w:r w:rsidR="0075449B">
              <w:rPr>
                <w:noProof/>
                <w:webHidden/>
              </w:rPr>
              <w:fldChar w:fldCharType="end"/>
            </w:r>
          </w:hyperlink>
        </w:p>
        <w:p w14:paraId="2C52C2CF" w14:textId="47375F74" w:rsidR="0075449B" w:rsidRDefault="00C73361">
          <w:pPr>
            <w:pStyle w:val="Spistreci3"/>
            <w:tabs>
              <w:tab w:val="left" w:pos="1320"/>
              <w:tab w:val="right" w:leader="dot" w:pos="9062"/>
            </w:tabs>
            <w:rPr>
              <w:noProof/>
            </w:rPr>
          </w:pPr>
          <w:hyperlink w:anchor="_Toc531960165" w:history="1">
            <w:r w:rsidR="0075449B" w:rsidRPr="007A6D00">
              <w:rPr>
                <w:rStyle w:val="Hipercze"/>
                <w:rFonts w:asciiTheme="majorHAnsi" w:hAnsiTheme="majorHAnsi"/>
                <w:noProof/>
              </w:rPr>
              <w:t>10.3.3.</w:t>
            </w:r>
            <w:r w:rsidR="0075449B">
              <w:rPr>
                <w:noProof/>
              </w:rPr>
              <w:tab/>
            </w:r>
            <w:r w:rsidR="0075449B" w:rsidRPr="007A6D00">
              <w:rPr>
                <w:rStyle w:val="Hipercze"/>
                <w:rFonts w:asciiTheme="majorHAnsi" w:hAnsiTheme="majorHAnsi" w:cstheme="majorHAnsi"/>
                <w:noProof/>
              </w:rPr>
              <w:t>Klasa „Systemy”</w:t>
            </w:r>
            <w:r w:rsidR="0075449B">
              <w:rPr>
                <w:noProof/>
                <w:webHidden/>
              </w:rPr>
              <w:tab/>
            </w:r>
            <w:r w:rsidR="0075449B">
              <w:rPr>
                <w:noProof/>
                <w:webHidden/>
              </w:rPr>
              <w:fldChar w:fldCharType="begin"/>
            </w:r>
            <w:r w:rsidR="0075449B">
              <w:rPr>
                <w:noProof/>
                <w:webHidden/>
              </w:rPr>
              <w:instrText xml:space="preserve"> PAGEREF _Toc531960165 \h </w:instrText>
            </w:r>
            <w:r w:rsidR="0075449B">
              <w:rPr>
                <w:noProof/>
                <w:webHidden/>
              </w:rPr>
            </w:r>
            <w:r w:rsidR="0075449B">
              <w:rPr>
                <w:noProof/>
                <w:webHidden/>
              </w:rPr>
              <w:fldChar w:fldCharType="separate"/>
            </w:r>
            <w:r w:rsidR="0075449B">
              <w:rPr>
                <w:noProof/>
                <w:webHidden/>
              </w:rPr>
              <w:t>97</w:t>
            </w:r>
            <w:r w:rsidR="0075449B">
              <w:rPr>
                <w:noProof/>
                <w:webHidden/>
              </w:rPr>
              <w:fldChar w:fldCharType="end"/>
            </w:r>
          </w:hyperlink>
        </w:p>
        <w:p w14:paraId="7E085C2F" w14:textId="13EA8FDC" w:rsidR="0075449B" w:rsidRDefault="00C73361">
          <w:pPr>
            <w:pStyle w:val="Spistreci3"/>
            <w:tabs>
              <w:tab w:val="left" w:pos="1320"/>
              <w:tab w:val="right" w:leader="dot" w:pos="9062"/>
            </w:tabs>
            <w:rPr>
              <w:noProof/>
            </w:rPr>
          </w:pPr>
          <w:hyperlink w:anchor="_Toc531960166" w:history="1">
            <w:r w:rsidR="0075449B" w:rsidRPr="007A6D00">
              <w:rPr>
                <w:rStyle w:val="Hipercze"/>
                <w:rFonts w:asciiTheme="majorHAnsi" w:hAnsiTheme="majorHAnsi"/>
                <w:noProof/>
              </w:rPr>
              <w:t>10.3.4.</w:t>
            </w:r>
            <w:r w:rsidR="0075449B">
              <w:rPr>
                <w:noProof/>
              </w:rPr>
              <w:tab/>
            </w:r>
            <w:r w:rsidR="0075449B" w:rsidRPr="007A6D00">
              <w:rPr>
                <w:rStyle w:val="Hipercze"/>
                <w:rFonts w:asciiTheme="majorHAnsi" w:hAnsiTheme="majorHAnsi" w:cstheme="majorHAnsi"/>
                <w:noProof/>
              </w:rPr>
              <w:t>Klasa „Węzły”</w:t>
            </w:r>
            <w:r w:rsidR="0075449B">
              <w:rPr>
                <w:noProof/>
                <w:webHidden/>
              </w:rPr>
              <w:tab/>
            </w:r>
            <w:r w:rsidR="0075449B">
              <w:rPr>
                <w:noProof/>
                <w:webHidden/>
              </w:rPr>
              <w:fldChar w:fldCharType="begin"/>
            </w:r>
            <w:r w:rsidR="0075449B">
              <w:rPr>
                <w:noProof/>
                <w:webHidden/>
              </w:rPr>
              <w:instrText xml:space="preserve"> PAGEREF _Toc531960166 \h </w:instrText>
            </w:r>
            <w:r w:rsidR="0075449B">
              <w:rPr>
                <w:noProof/>
                <w:webHidden/>
              </w:rPr>
            </w:r>
            <w:r w:rsidR="0075449B">
              <w:rPr>
                <w:noProof/>
                <w:webHidden/>
              </w:rPr>
              <w:fldChar w:fldCharType="separate"/>
            </w:r>
            <w:r w:rsidR="0075449B">
              <w:rPr>
                <w:noProof/>
                <w:webHidden/>
              </w:rPr>
              <w:t>97</w:t>
            </w:r>
            <w:r w:rsidR="0075449B">
              <w:rPr>
                <w:noProof/>
                <w:webHidden/>
              </w:rPr>
              <w:fldChar w:fldCharType="end"/>
            </w:r>
          </w:hyperlink>
        </w:p>
        <w:p w14:paraId="21C560E0" w14:textId="6BB38196" w:rsidR="0075449B" w:rsidRDefault="00C73361">
          <w:pPr>
            <w:pStyle w:val="Spistreci3"/>
            <w:tabs>
              <w:tab w:val="left" w:pos="1320"/>
              <w:tab w:val="right" w:leader="dot" w:pos="9062"/>
            </w:tabs>
            <w:rPr>
              <w:noProof/>
            </w:rPr>
          </w:pPr>
          <w:hyperlink w:anchor="_Toc531960167" w:history="1">
            <w:r w:rsidR="0075449B" w:rsidRPr="007A6D00">
              <w:rPr>
                <w:rStyle w:val="Hipercze"/>
                <w:rFonts w:asciiTheme="majorHAnsi" w:hAnsiTheme="majorHAnsi"/>
                <w:noProof/>
              </w:rPr>
              <w:t>10.3.5.</w:t>
            </w:r>
            <w:r w:rsidR="0075449B">
              <w:rPr>
                <w:noProof/>
              </w:rPr>
              <w:tab/>
            </w:r>
            <w:r w:rsidR="0075449B" w:rsidRPr="007A6D00">
              <w:rPr>
                <w:rStyle w:val="Hipercze"/>
                <w:rFonts w:asciiTheme="majorHAnsi" w:hAnsiTheme="majorHAnsi" w:cstheme="majorHAnsi"/>
                <w:noProof/>
              </w:rPr>
              <w:t>Klasa „Zdarzenia monitoringu”</w:t>
            </w:r>
            <w:r w:rsidR="0075449B">
              <w:rPr>
                <w:noProof/>
                <w:webHidden/>
              </w:rPr>
              <w:tab/>
            </w:r>
            <w:r w:rsidR="0075449B">
              <w:rPr>
                <w:noProof/>
                <w:webHidden/>
              </w:rPr>
              <w:fldChar w:fldCharType="begin"/>
            </w:r>
            <w:r w:rsidR="0075449B">
              <w:rPr>
                <w:noProof/>
                <w:webHidden/>
              </w:rPr>
              <w:instrText xml:space="preserve"> PAGEREF _Toc531960167 \h </w:instrText>
            </w:r>
            <w:r w:rsidR="0075449B">
              <w:rPr>
                <w:noProof/>
                <w:webHidden/>
              </w:rPr>
            </w:r>
            <w:r w:rsidR="0075449B">
              <w:rPr>
                <w:noProof/>
                <w:webHidden/>
              </w:rPr>
              <w:fldChar w:fldCharType="separate"/>
            </w:r>
            <w:r w:rsidR="0075449B">
              <w:rPr>
                <w:noProof/>
                <w:webHidden/>
              </w:rPr>
              <w:t>98</w:t>
            </w:r>
            <w:r w:rsidR="0075449B">
              <w:rPr>
                <w:noProof/>
                <w:webHidden/>
              </w:rPr>
              <w:fldChar w:fldCharType="end"/>
            </w:r>
          </w:hyperlink>
        </w:p>
        <w:p w14:paraId="2C223723" w14:textId="6AE3827A" w:rsidR="0075449B" w:rsidRDefault="00C73361">
          <w:pPr>
            <w:pStyle w:val="Spistreci2"/>
            <w:tabs>
              <w:tab w:val="left" w:pos="880"/>
              <w:tab w:val="right" w:leader="dot" w:pos="9062"/>
            </w:tabs>
            <w:rPr>
              <w:noProof/>
            </w:rPr>
          </w:pPr>
          <w:hyperlink w:anchor="_Toc531960168" w:history="1">
            <w:r w:rsidR="0075449B" w:rsidRPr="007A6D00">
              <w:rPr>
                <w:rStyle w:val="Hipercze"/>
                <w:rFonts w:cstheme="majorHAnsi"/>
                <w:b/>
                <w:noProof/>
              </w:rPr>
              <w:t>11.</w:t>
            </w:r>
            <w:r w:rsidR="0075449B">
              <w:rPr>
                <w:noProof/>
              </w:rPr>
              <w:tab/>
            </w:r>
            <w:r w:rsidR="0075449B" w:rsidRPr="007A6D00">
              <w:rPr>
                <w:rStyle w:val="Hipercze"/>
                <w:rFonts w:cstheme="majorHAnsi"/>
                <w:b/>
                <w:noProof/>
              </w:rPr>
              <w:t>Architektura Systemu SOF2</w:t>
            </w:r>
            <w:r w:rsidR="0075449B">
              <w:rPr>
                <w:noProof/>
                <w:webHidden/>
              </w:rPr>
              <w:tab/>
            </w:r>
            <w:r w:rsidR="0075449B">
              <w:rPr>
                <w:noProof/>
                <w:webHidden/>
              </w:rPr>
              <w:fldChar w:fldCharType="begin"/>
            </w:r>
            <w:r w:rsidR="0075449B">
              <w:rPr>
                <w:noProof/>
                <w:webHidden/>
              </w:rPr>
              <w:instrText xml:space="preserve"> PAGEREF _Toc531960168 \h </w:instrText>
            </w:r>
            <w:r w:rsidR="0075449B">
              <w:rPr>
                <w:noProof/>
                <w:webHidden/>
              </w:rPr>
            </w:r>
            <w:r w:rsidR="0075449B">
              <w:rPr>
                <w:noProof/>
                <w:webHidden/>
              </w:rPr>
              <w:fldChar w:fldCharType="separate"/>
            </w:r>
            <w:r w:rsidR="0075449B">
              <w:rPr>
                <w:noProof/>
                <w:webHidden/>
              </w:rPr>
              <w:t>98</w:t>
            </w:r>
            <w:r w:rsidR="0075449B">
              <w:rPr>
                <w:noProof/>
                <w:webHidden/>
              </w:rPr>
              <w:fldChar w:fldCharType="end"/>
            </w:r>
          </w:hyperlink>
        </w:p>
        <w:p w14:paraId="37A9F150" w14:textId="055E7995" w:rsidR="0075449B" w:rsidRDefault="00C73361">
          <w:pPr>
            <w:pStyle w:val="Spistreci2"/>
            <w:tabs>
              <w:tab w:val="left" w:pos="1100"/>
              <w:tab w:val="right" w:leader="dot" w:pos="9062"/>
            </w:tabs>
            <w:rPr>
              <w:noProof/>
            </w:rPr>
          </w:pPr>
          <w:hyperlink w:anchor="_Toc531960170" w:history="1">
            <w:r w:rsidR="0075449B" w:rsidRPr="007A6D00">
              <w:rPr>
                <w:rStyle w:val="Hipercze"/>
                <w:b/>
                <w:noProof/>
              </w:rPr>
              <w:t>11.1.</w:t>
            </w:r>
            <w:r w:rsidR="0075449B">
              <w:rPr>
                <w:noProof/>
              </w:rPr>
              <w:tab/>
            </w:r>
            <w:r w:rsidR="0075449B" w:rsidRPr="007A6D00">
              <w:rPr>
                <w:rStyle w:val="Hipercze"/>
                <w:rFonts w:cstheme="majorHAnsi"/>
                <w:noProof/>
              </w:rPr>
              <w:t>Warstwa biznesowa</w:t>
            </w:r>
            <w:r w:rsidR="0075449B">
              <w:rPr>
                <w:noProof/>
                <w:webHidden/>
              </w:rPr>
              <w:tab/>
            </w:r>
            <w:r w:rsidR="0075449B">
              <w:rPr>
                <w:noProof/>
                <w:webHidden/>
              </w:rPr>
              <w:fldChar w:fldCharType="begin"/>
            </w:r>
            <w:r w:rsidR="0075449B">
              <w:rPr>
                <w:noProof/>
                <w:webHidden/>
              </w:rPr>
              <w:instrText xml:space="preserve"> PAGEREF _Toc531960170 \h </w:instrText>
            </w:r>
            <w:r w:rsidR="0075449B">
              <w:rPr>
                <w:noProof/>
                <w:webHidden/>
              </w:rPr>
            </w:r>
            <w:r w:rsidR="0075449B">
              <w:rPr>
                <w:noProof/>
                <w:webHidden/>
              </w:rPr>
              <w:fldChar w:fldCharType="separate"/>
            </w:r>
            <w:r w:rsidR="0075449B">
              <w:rPr>
                <w:noProof/>
                <w:webHidden/>
              </w:rPr>
              <w:t>98</w:t>
            </w:r>
            <w:r w:rsidR="0075449B">
              <w:rPr>
                <w:noProof/>
                <w:webHidden/>
              </w:rPr>
              <w:fldChar w:fldCharType="end"/>
            </w:r>
          </w:hyperlink>
        </w:p>
        <w:p w14:paraId="0D9B5B5D" w14:textId="06268C83" w:rsidR="0075449B" w:rsidRDefault="00C73361">
          <w:pPr>
            <w:pStyle w:val="Spistreci3"/>
            <w:tabs>
              <w:tab w:val="left" w:pos="1320"/>
              <w:tab w:val="right" w:leader="dot" w:pos="9062"/>
            </w:tabs>
            <w:rPr>
              <w:noProof/>
            </w:rPr>
          </w:pPr>
          <w:hyperlink w:anchor="_Toc531960171" w:history="1">
            <w:r w:rsidR="0075449B" w:rsidRPr="007A6D00">
              <w:rPr>
                <w:rStyle w:val="Hipercze"/>
                <w:rFonts w:asciiTheme="majorHAnsi" w:hAnsiTheme="majorHAnsi"/>
                <w:noProof/>
              </w:rPr>
              <w:t>11.1.1.</w:t>
            </w:r>
            <w:r w:rsidR="0075449B">
              <w:rPr>
                <w:noProof/>
              </w:rPr>
              <w:tab/>
            </w:r>
            <w:r w:rsidR="0075449B" w:rsidRPr="007A6D00">
              <w:rPr>
                <w:rStyle w:val="Hipercze"/>
                <w:rFonts w:asciiTheme="majorHAnsi" w:hAnsiTheme="majorHAnsi" w:cstheme="majorHAnsi"/>
                <w:noProof/>
              </w:rPr>
              <w:t>Aktorzy biznesowi związani z obszarami funkcjonalnymi</w:t>
            </w:r>
            <w:r w:rsidR="0075449B">
              <w:rPr>
                <w:noProof/>
                <w:webHidden/>
              </w:rPr>
              <w:tab/>
            </w:r>
            <w:r w:rsidR="0075449B">
              <w:rPr>
                <w:noProof/>
                <w:webHidden/>
              </w:rPr>
              <w:fldChar w:fldCharType="begin"/>
            </w:r>
            <w:r w:rsidR="0075449B">
              <w:rPr>
                <w:noProof/>
                <w:webHidden/>
              </w:rPr>
              <w:instrText xml:space="preserve"> PAGEREF _Toc531960171 \h </w:instrText>
            </w:r>
            <w:r w:rsidR="0075449B">
              <w:rPr>
                <w:noProof/>
                <w:webHidden/>
              </w:rPr>
            </w:r>
            <w:r w:rsidR="0075449B">
              <w:rPr>
                <w:noProof/>
                <w:webHidden/>
              </w:rPr>
              <w:fldChar w:fldCharType="separate"/>
            </w:r>
            <w:r w:rsidR="0075449B">
              <w:rPr>
                <w:noProof/>
                <w:webHidden/>
              </w:rPr>
              <w:t>99</w:t>
            </w:r>
            <w:r w:rsidR="0075449B">
              <w:rPr>
                <w:noProof/>
                <w:webHidden/>
              </w:rPr>
              <w:fldChar w:fldCharType="end"/>
            </w:r>
          </w:hyperlink>
        </w:p>
        <w:p w14:paraId="1C0CB556" w14:textId="726FC34A" w:rsidR="0075449B" w:rsidRDefault="00C73361">
          <w:pPr>
            <w:pStyle w:val="Spistreci2"/>
            <w:tabs>
              <w:tab w:val="left" w:pos="1100"/>
              <w:tab w:val="right" w:leader="dot" w:pos="9062"/>
            </w:tabs>
            <w:rPr>
              <w:noProof/>
            </w:rPr>
          </w:pPr>
          <w:hyperlink w:anchor="_Toc531960172" w:history="1">
            <w:r w:rsidR="0075449B" w:rsidRPr="007A6D00">
              <w:rPr>
                <w:rStyle w:val="Hipercze"/>
                <w:b/>
                <w:noProof/>
              </w:rPr>
              <w:t>11.2.</w:t>
            </w:r>
            <w:r w:rsidR="0075449B">
              <w:rPr>
                <w:noProof/>
              </w:rPr>
              <w:tab/>
            </w:r>
            <w:r w:rsidR="0075449B" w:rsidRPr="007A6D00">
              <w:rPr>
                <w:rStyle w:val="Hipercze"/>
                <w:rFonts w:cstheme="majorHAnsi"/>
                <w:noProof/>
              </w:rPr>
              <w:t>Warstwa modułów i ich zasadniczych komponentów</w:t>
            </w:r>
            <w:r w:rsidR="0075449B">
              <w:rPr>
                <w:noProof/>
                <w:webHidden/>
              </w:rPr>
              <w:tab/>
            </w:r>
            <w:r w:rsidR="0075449B">
              <w:rPr>
                <w:noProof/>
                <w:webHidden/>
              </w:rPr>
              <w:fldChar w:fldCharType="begin"/>
            </w:r>
            <w:r w:rsidR="0075449B">
              <w:rPr>
                <w:noProof/>
                <w:webHidden/>
              </w:rPr>
              <w:instrText xml:space="preserve"> PAGEREF _Toc531960172 \h </w:instrText>
            </w:r>
            <w:r w:rsidR="0075449B">
              <w:rPr>
                <w:noProof/>
                <w:webHidden/>
              </w:rPr>
            </w:r>
            <w:r w:rsidR="0075449B">
              <w:rPr>
                <w:noProof/>
                <w:webHidden/>
              </w:rPr>
              <w:fldChar w:fldCharType="separate"/>
            </w:r>
            <w:r w:rsidR="0075449B">
              <w:rPr>
                <w:noProof/>
                <w:webHidden/>
              </w:rPr>
              <w:t>102</w:t>
            </w:r>
            <w:r w:rsidR="0075449B">
              <w:rPr>
                <w:noProof/>
                <w:webHidden/>
              </w:rPr>
              <w:fldChar w:fldCharType="end"/>
            </w:r>
          </w:hyperlink>
        </w:p>
        <w:p w14:paraId="2E9560B6" w14:textId="3262CF67" w:rsidR="0075449B" w:rsidRDefault="00C73361">
          <w:pPr>
            <w:pStyle w:val="Spistreci3"/>
            <w:tabs>
              <w:tab w:val="left" w:pos="1320"/>
              <w:tab w:val="right" w:leader="dot" w:pos="9062"/>
            </w:tabs>
            <w:rPr>
              <w:noProof/>
            </w:rPr>
          </w:pPr>
          <w:hyperlink w:anchor="_Toc531960173" w:history="1">
            <w:r w:rsidR="0075449B" w:rsidRPr="007A6D00">
              <w:rPr>
                <w:rStyle w:val="Hipercze"/>
                <w:rFonts w:asciiTheme="majorHAnsi" w:hAnsiTheme="majorHAnsi"/>
                <w:noProof/>
              </w:rPr>
              <w:t>11.2.1.</w:t>
            </w:r>
            <w:r w:rsidR="0075449B">
              <w:rPr>
                <w:noProof/>
              </w:rPr>
              <w:tab/>
            </w:r>
            <w:r w:rsidR="0075449B" w:rsidRPr="007A6D00">
              <w:rPr>
                <w:rStyle w:val="Hipercze"/>
                <w:rFonts w:asciiTheme="majorHAnsi" w:hAnsiTheme="majorHAnsi" w:cstheme="majorHAnsi"/>
                <w:noProof/>
              </w:rPr>
              <w:t>Moduł FIX</w:t>
            </w:r>
            <w:r w:rsidR="0075449B">
              <w:rPr>
                <w:noProof/>
                <w:webHidden/>
              </w:rPr>
              <w:tab/>
            </w:r>
            <w:r w:rsidR="0075449B">
              <w:rPr>
                <w:noProof/>
                <w:webHidden/>
              </w:rPr>
              <w:fldChar w:fldCharType="begin"/>
            </w:r>
            <w:r w:rsidR="0075449B">
              <w:rPr>
                <w:noProof/>
                <w:webHidden/>
              </w:rPr>
              <w:instrText xml:space="preserve"> PAGEREF _Toc531960173 \h </w:instrText>
            </w:r>
            <w:r w:rsidR="0075449B">
              <w:rPr>
                <w:noProof/>
                <w:webHidden/>
              </w:rPr>
            </w:r>
            <w:r w:rsidR="0075449B">
              <w:rPr>
                <w:noProof/>
                <w:webHidden/>
              </w:rPr>
              <w:fldChar w:fldCharType="separate"/>
            </w:r>
            <w:r w:rsidR="0075449B">
              <w:rPr>
                <w:noProof/>
                <w:webHidden/>
              </w:rPr>
              <w:t>103</w:t>
            </w:r>
            <w:r w:rsidR="0075449B">
              <w:rPr>
                <w:noProof/>
                <w:webHidden/>
              </w:rPr>
              <w:fldChar w:fldCharType="end"/>
            </w:r>
          </w:hyperlink>
        </w:p>
        <w:p w14:paraId="33ABEFFF" w14:textId="3169F994" w:rsidR="0075449B" w:rsidRDefault="00C73361">
          <w:pPr>
            <w:pStyle w:val="Spistreci3"/>
            <w:tabs>
              <w:tab w:val="left" w:pos="1320"/>
              <w:tab w:val="right" w:leader="dot" w:pos="9062"/>
            </w:tabs>
            <w:rPr>
              <w:noProof/>
            </w:rPr>
          </w:pPr>
          <w:hyperlink w:anchor="_Toc531960174" w:history="1">
            <w:r w:rsidR="0075449B" w:rsidRPr="007A6D00">
              <w:rPr>
                <w:rStyle w:val="Hipercze"/>
                <w:rFonts w:asciiTheme="majorHAnsi" w:hAnsiTheme="majorHAnsi"/>
                <w:noProof/>
              </w:rPr>
              <w:t>11.2.2.</w:t>
            </w:r>
            <w:r w:rsidR="0075449B">
              <w:rPr>
                <w:noProof/>
              </w:rPr>
              <w:tab/>
            </w:r>
            <w:r w:rsidR="0075449B" w:rsidRPr="007A6D00">
              <w:rPr>
                <w:rStyle w:val="Hipercze"/>
                <w:rFonts w:asciiTheme="majorHAnsi" w:hAnsiTheme="majorHAnsi" w:cstheme="majorHAnsi"/>
                <w:noProof/>
              </w:rPr>
              <w:t>Moduł EWB</w:t>
            </w:r>
            <w:r w:rsidR="0075449B">
              <w:rPr>
                <w:noProof/>
                <w:webHidden/>
              </w:rPr>
              <w:tab/>
            </w:r>
            <w:r w:rsidR="0075449B">
              <w:rPr>
                <w:noProof/>
                <w:webHidden/>
              </w:rPr>
              <w:fldChar w:fldCharType="begin"/>
            </w:r>
            <w:r w:rsidR="0075449B">
              <w:rPr>
                <w:noProof/>
                <w:webHidden/>
              </w:rPr>
              <w:instrText xml:space="preserve"> PAGEREF _Toc531960174 \h </w:instrText>
            </w:r>
            <w:r w:rsidR="0075449B">
              <w:rPr>
                <w:noProof/>
                <w:webHidden/>
              </w:rPr>
            </w:r>
            <w:r w:rsidR="0075449B">
              <w:rPr>
                <w:noProof/>
                <w:webHidden/>
              </w:rPr>
              <w:fldChar w:fldCharType="separate"/>
            </w:r>
            <w:r w:rsidR="0075449B">
              <w:rPr>
                <w:noProof/>
                <w:webHidden/>
              </w:rPr>
              <w:t>104</w:t>
            </w:r>
            <w:r w:rsidR="0075449B">
              <w:rPr>
                <w:noProof/>
                <w:webHidden/>
              </w:rPr>
              <w:fldChar w:fldCharType="end"/>
            </w:r>
          </w:hyperlink>
        </w:p>
        <w:p w14:paraId="6622E738" w14:textId="20E648D7" w:rsidR="0075449B" w:rsidRDefault="00C73361">
          <w:pPr>
            <w:pStyle w:val="Spistreci3"/>
            <w:tabs>
              <w:tab w:val="left" w:pos="1320"/>
              <w:tab w:val="right" w:leader="dot" w:pos="9062"/>
            </w:tabs>
            <w:rPr>
              <w:noProof/>
            </w:rPr>
          </w:pPr>
          <w:hyperlink w:anchor="_Toc531960175" w:history="1">
            <w:r w:rsidR="0075449B" w:rsidRPr="007A6D00">
              <w:rPr>
                <w:rStyle w:val="Hipercze"/>
                <w:rFonts w:asciiTheme="majorHAnsi" w:hAnsiTheme="majorHAnsi"/>
                <w:noProof/>
              </w:rPr>
              <w:t>11.2.3.</w:t>
            </w:r>
            <w:r w:rsidR="0075449B">
              <w:rPr>
                <w:noProof/>
              </w:rPr>
              <w:tab/>
            </w:r>
            <w:r w:rsidR="0075449B" w:rsidRPr="007A6D00">
              <w:rPr>
                <w:rStyle w:val="Hipercze"/>
                <w:rFonts w:asciiTheme="majorHAnsi" w:hAnsiTheme="majorHAnsi" w:cstheme="majorHAnsi"/>
                <w:noProof/>
              </w:rPr>
              <w:t>Moduł ESM</w:t>
            </w:r>
            <w:r w:rsidR="0075449B">
              <w:rPr>
                <w:noProof/>
                <w:webHidden/>
              </w:rPr>
              <w:tab/>
            </w:r>
            <w:r w:rsidR="0075449B">
              <w:rPr>
                <w:noProof/>
                <w:webHidden/>
              </w:rPr>
              <w:fldChar w:fldCharType="begin"/>
            </w:r>
            <w:r w:rsidR="0075449B">
              <w:rPr>
                <w:noProof/>
                <w:webHidden/>
              </w:rPr>
              <w:instrText xml:space="preserve"> PAGEREF _Toc531960175 \h </w:instrText>
            </w:r>
            <w:r w:rsidR="0075449B">
              <w:rPr>
                <w:noProof/>
                <w:webHidden/>
              </w:rPr>
            </w:r>
            <w:r w:rsidR="0075449B">
              <w:rPr>
                <w:noProof/>
                <w:webHidden/>
              </w:rPr>
              <w:fldChar w:fldCharType="separate"/>
            </w:r>
            <w:r w:rsidR="0075449B">
              <w:rPr>
                <w:noProof/>
                <w:webHidden/>
              </w:rPr>
              <w:t>105</w:t>
            </w:r>
            <w:r w:rsidR="0075449B">
              <w:rPr>
                <w:noProof/>
                <w:webHidden/>
              </w:rPr>
              <w:fldChar w:fldCharType="end"/>
            </w:r>
          </w:hyperlink>
        </w:p>
        <w:p w14:paraId="640D4A86" w14:textId="281D83E3" w:rsidR="0075449B" w:rsidRDefault="00C73361">
          <w:pPr>
            <w:pStyle w:val="Spistreci3"/>
            <w:tabs>
              <w:tab w:val="left" w:pos="1320"/>
              <w:tab w:val="right" w:leader="dot" w:pos="9062"/>
            </w:tabs>
            <w:rPr>
              <w:noProof/>
            </w:rPr>
          </w:pPr>
          <w:hyperlink w:anchor="_Toc531960176" w:history="1">
            <w:r w:rsidR="0075449B" w:rsidRPr="007A6D00">
              <w:rPr>
                <w:rStyle w:val="Hipercze"/>
                <w:rFonts w:asciiTheme="majorHAnsi" w:hAnsiTheme="majorHAnsi"/>
                <w:noProof/>
              </w:rPr>
              <w:t>11.2.4.</w:t>
            </w:r>
            <w:r w:rsidR="0075449B">
              <w:rPr>
                <w:noProof/>
              </w:rPr>
              <w:tab/>
            </w:r>
            <w:r w:rsidR="0075449B" w:rsidRPr="007A6D00">
              <w:rPr>
                <w:rStyle w:val="Hipercze"/>
                <w:rFonts w:asciiTheme="majorHAnsi" w:hAnsiTheme="majorHAnsi" w:cstheme="majorHAnsi"/>
                <w:noProof/>
              </w:rPr>
              <w:t>Moduł KP</w:t>
            </w:r>
            <w:r w:rsidR="0075449B">
              <w:rPr>
                <w:noProof/>
                <w:webHidden/>
              </w:rPr>
              <w:tab/>
            </w:r>
            <w:r w:rsidR="0075449B">
              <w:rPr>
                <w:noProof/>
                <w:webHidden/>
              </w:rPr>
              <w:fldChar w:fldCharType="begin"/>
            </w:r>
            <w:r w:rsidR="0075449B">
              <w:rPr>
                <w:noProof/>
                <w:webHidden/>
              </w:rPr>
              <w:instrText xml:space="preserve"> PAGEREF _Toc531960176 \h </w:instrText>
            </w:r>
            <w:r w:rsidR="0075449B">
              <w:rPr>
                <w:noProof/>
                <w:webHidden/>
              </w:rPr>
            </w:r>
            <w:r w:rsidR="0075449B">
              <w:rPr>
                <w:noProof/>
                <w:webHidden/>
              </w:rPr>
              <w:fldChar w:fldCharType="separate"/>
            </w:r>
            <w:r w:rsidR="0075449B">
              <w:rPr>
                <w:noProof/>
                <w:webHidden/>
              </w:rPr>
              <w:t>106</w:t>
            </w:r>
            <w:r w:rsidR="0075449B">
              <w:rPr>
                <w:noProof/>
                <w:webHidden/>
              </w:rPr>
              <w:fldChar w:fldCharType="end"/>
            </w:r>
          </w:hyperlink>
        </w:p>
        <w:p w14:paraId="6CF0E832" w14:textId="77365C44" w:rsidR="0075449B" w:rsidRDefault="00C73361">
          <w:pPr>
            <w:pStyle w:val="Spistreci3"/>
            <w:tabs>
              <w:tab w:val="left" w:pos="1320"/>
              <w:tab w:val="right" w:leader="dot" w:pos="9062"/>
            </w:tabs>
            <w:rPr>
              <w:noProof/>
            </w:rPr>
          </w:pPr>
          <w:hyperlink w:anchor="_Toc531960177" w:history="1">
            <w:r w:rsidR="0075449B" w:rsidRPr="007A6D00">
              <w:rPr>
                <w:rStyle w:val="Hipercze"/>
                <w:rFonts w:asciiTheme="majorHAnsi" w:hAnsiTheme="majorHAnsi"/>
                <w:noProof/>
              </w:rPr>
              <w:t>11.2.5.</w:t>
            </w:r>
            <w:r w:rsidR="0075449B">
              <w:rPr>
                <w:noProof/>
              </w:rPr>
              <w:tab/>
            </w:r>
            <w:r w:rsidR="0075449B" w:rsidRPr="007A6D00">
              <w:rPr>
                <w:rStyle w:val="Hipercze"/>
                <w:rFonts w:asciiTheme="majorHAnsi" w:hAnsiTheme="majorHAnsi" w:cstheme="majorHAnsi"/>
                <w:noProof/>
              </w:rPr>
              <w:t>Moduł MIDAS</w:t>
            </w:r>
            <w:r w:rsidR="0075449B">
              <w:rPr>
                <w:noProof/>
                <w:webHidden/>
              </w:rPr>
              <w:tab/>
            </w:r>
            <w:r w:rsidR="0075449B">
              <w:rPr>
                <w:noProof/>
                <w:webHidden/>
              </w:rPr>
              <w:fldChar w:fldCharType="begin"/>
            </w:r>
            <w:r w:rsidR="0075449B">
              <w:rPr>
                <w:noProof/>
                <w:webHidden/>
              </w:rPr>
              <w:instrText xml:space="preserve"> PAGEREF _Toc531960177 \h </w:instrText>
            </w:r>
            <w:r w:rsidR="0075449B">
              <w:rPr>
                <w:noProof/>
                <w:webHidden/>
              </w:rPr>
            </w:r>
            <w:r w:rsidR="0075449B">
              <w:rPr>
                <w:noProof/>
                <w:webHidden/>
              </w:rPr>
              <w:fldChar w:fldCharType="separate"/>
            </w:r>
            <w:r w:rsidR="0075449B">
              <w:rPr>
                <w:noProof/>
                <w:webHidden/>
              </w:rPr>
              <w:t>107</w:t>
            </w:r>
            <w:r w:rsidR="0075449B">
              <w:rPr>
                <w:noProof/>
                <w:webHidden/>
              </w:rPr>
              <w:fldChar w:fldCharType="end"/>
            </w:r>
          </w:hyperlink>
        </w:p>
        <w:p w14:paraId="7108A71E" w14:textId="0BE31CBA" w:rsidR="0075449B" w:rsidRDefault="00C73361">
          <w:pPr>
            <w:pStyle w:val="Spistreci3"/>
            <w:tabs>
              <w:tab w:val="left" w:pos="1320"/>
              <w:tab w:val="right" w:leader="dot" w:pos="9062"/>
            </w:tabs>
            <w:rPr>
              <w:noProof/>
            </w:rPr>
          </w:pPr>
          <w:hyperlink w:anchor="_Toc531960178" w:history="1">
            <w:r w:rsidR="0075449B" w:rsidRPr="007A6D00">
              <w:rPr>
                <w:rStyle w:val="Hipercze"/>
                <w:rFonts w:asciiTheme="majorHAnsi" w:hAnsiTheme="majorHAnsi"/>
                <w:noProof/>
              </w:rPr>
              <w:t>11.2.6.</w:t>
            </w:r>
            <w:r w:rsidR="0075449B">
              <w:rPr>
                <w:noProof/>
              </w:rPr>
              <w:tab/>
            </w:r>
            <w:r w:rsidR="0075449B" w:rsidRPr="007A6D00">
              <w:rPr>
                <w:rStyle w:val="Hipercze"/>
                <w:rFonts w:asciiTheme="majorHAnsi" w:hAnsiTheme="majorHAnsi" w:cstheme="majorHAnsi"/>
                <w:noProof/>
              </w:rPr>
              <w:t>Moduł WIN</w:t>
            </w:r>
            <w:r w:rsidR="0075449B">
              <w:rPr>
                <w:noProof/>
                <w:webHidden/>
              </w:rPr>
              <w:tab/>
            </w:r>
            <w:r w:rsidR="0075449B">
              <w:rPr>
                <w:noProof/>
                <w:webHidden/>
              </w:rPr>
              <w:fldChar w:fldCharType="begin"/>
            </w:r>
            <w:r w:rsidR="0075449B">
              <w:rPr>
                <w:noProof/>
                <w:webHidden/>
              </w:rPr>
              <w:instrText xml:space="preserve"> PAGEREF _Toc531960178 \h </w:instrText>
            </w:r>
            <w:r w:rsidR="0075449B">
              <w:rPr>
                <w:noProof/>
                <w:webHidden/>
              </w:rPr>
            </w:r>
            <w:r w:rsidR="0075449B">
              <w:rPr>
                <w:noProof/>
                <w:webHidden/>
              </w:rPr>
              <w:fldChar w:fldCharType="separate"/>
            </w:r>
            <w:r w:rsidR="0075449B">
              <w:rPr>
                <w:noProof/>
                <w:webHidden/>
              </w:rPr>
              <w:t>108</w:t>
            </w:r>
            <w:r w:rsidR="0075449B">
              <w:rPr>
                <w:noProof/>
                <w:webHidden/>
              </w:rPr>
              <w:fldChar w:fldCharType="end"/>
            </w:r>
          </w:hyperlink>
        </w:p>
        <w:p w14:paraId="74002BE5" w14:textId="101012C8" w:rsidR="0075449B" w:rsidRDefault="00C73361">
          <w:pPr>
            <w:pStyle w:val="Spistreci3"/>
            <w:tabs>
              <w:tab w:val="left" w:pos="1320"/>
              <w:tab w:val="right" w:leader="dot" w:pos="9062"/>
            </w:tabs>
            <w:rPr>
              <w:noProof/>
            </w:rPr>
          </w:pPr>
          <w:hyperlink w:anchor="_Toc531960179" w:history="1">
            <w:r w:rsidR="0075449B" w:rsidRPr="007A6D00">
              <w:rPr>
                <w:rStyle w:val="Hipercze"/>
                <w:rFonts w:asciiTheme="majorHAnsi" w:hAnsiTheme="majorHAnsi"/>
                <w:noProof/>
              </w:rPr>
              <w:t>11.2.7.</w:t>
            </w:r>
            <w:r w:rsidR="0075449B">
              <w:rPr>
                <w:noProof/>
              </w:rPr>
              <w:tab/>
            </w:r>
            <w:r w:rsidR="0075449B" w:rsidRPr="007A6D00">
              <w:rPr>
                <w:rStyle w:val="Hipercze"/>
                <w:rFonts w:asciiTheme="majorHAnsi" w:hAnsiTheme="majorHAnsi" w:cstheme="majorHAnsi"/>
                <w:noProof/>
              </w:rPr>
              <w:t>Moduł PLAN</w:t>
            </w:r>
            <w:r w:rsidR="0075449B">
              <w:rPr>
                <w:noProof/>
                <w:webHidden/>
              </w:rPr>
              <w:tab/>
            </w:r>
            <w:r w:rsidR="0075449B">
              <w:rPr>
                <w:noProof/>
                <w:webHidden/>
              </w:rPr>
              <w:fldChar w:fldCharType="begin"/>
            </w:r>
            <w:r w:rsidR="0075449B">
              <w:rPr>
                <w:noProof/>
                <w:webHidden/>
              </w:rPr>
              <w:instrText xml:space="preserve"> PAGEREF _Toc531960179 \h </w:instrText>
            </w:r>
            <w:r w:rsidR="0075449B">
              <w:rPr>
                <w:noProof/>
                <w:webHidden/>
              </w:rPr>
            </w:r>
            <w:r w:rsidR="0075449B">
              <w:rPr>
                <w:noProof/>
                <w:webHidden/>
              </w:rPr>
              <w:fldChar w:fldCharType="separate"/>
            </w:r>
            <w:r w:rsidR="0075449B">
              <w:rPr>
                <w:noProof/>
                <w:webHidden/>
              </w:rPr>
              <w:t>109</w:t>
            </w:r>
            <w:r w:rsidR="0075449B">
              <w:rPr>
                <w:noProof/>
                <w:webHidden/>
              </w:rPr>
              <w:fldChar w:fldCharType="end"/>
            </w:r>
          </w:hyperlink>
        </w:p>
        <w:p w14:paraId="45A0F617" w14:textId="3BD621C0" w:rsidR="0075449B" w:rsidRDefault="00C73361">
          <w:pPr>
            <w:pStyle w:val="Spistreci3"/>
            <w:tabs>
              <w:tab w:val="left" w:pos="1320"/>
              <w:tab w:val="right" w:leader="dot" w:pos="9062"/>
            </w:tabs>
            <w:rPr>
              <w:noProof/>
            </w:rPr>
          </w:pPr>
          <w:hyperlink w:anchor="_Toc531960180" w:history="1">
            <w:r w:rsidR="0075449B" w:rsidRPr="007A6D00">
              <w:rPr>
                <w:rStyle w:val="Hipercze"/>
                <w:rFonts w:asciiTheme="majorHAnsi" w:hAnsiTheme="majorHAnsi"/>
                <w:noProof/>
              </w:rPr>
              <w:t>11.2.8.</w:t>
            </w:r>
            <w:r w:rsidR="0075449B">
              <w:rPr>
                <w:noProof/>
              </w:rPr>
              <w:tab/>
            </w:r>
            <w:r w:rsidR="0075449B" w:rsidRPr="007A6D00">
              <w:rPr>
                <w:rStyle w:val="Hipercze"/>
                <w:rFonts w:asciiTheme="majorHAnsi" w:hAnsiTheme="majorHAnsi" w:cstheme="majorHAnsi"/>
                <w:noProof/>
              </w:rPr>
              <w:t>Moduł DIC</w:t>
            </w:r>
            <w:r w:rsidR="0075449B">
              <w:rPr>
                <w:noProof/>
                <w:webHidden/>
              </w:rPr>
              <w:tab/>
            </w:r>
            <w:r w:rsidR="0075449B">
              <w:rPr>
                <w:noProof/>
                <w:webHidden/>
              </w:rPr>
              <w:fldChar w:fldCharType="begin"/>
            </w:r>
            <w:r w:rsidR="0075449B">
              <w:rPr>
                <w:noProof/>
                <w:webHidden/>
              </w:rPr>
              <w:instrText xml:space="preserve"> PAGEREF _Toc531960180 \h </w:instrText>
            </w:r>
            <w:r w:rsidR="0075449B">
              <w:rPr>
                <w:noProof/>
                <w:webHidden/>
              </w:rPr>
            </w:r>
            <w:r w:rsidR="0075449B">
              <w:rPr>
                <w:noProof/>
                <w:webHidden/>
              </w:rPr>
              <w:fldChar w:fldCharType="separate"/>
            </w:r>
            <w:r w:rsidR="0075449B">
              <w:rPr>
                <w:noProof/>
                <w:webHidden/>
              </w:rPr>
              <w:t>110</w:t>
            </w:r>
            <w:r w:rsidR="0075449B">
              <w:rPr>
                <w:noProof/>
                <w:webHidden/>
              </w:rPr>
              <w:fldChar w:fldCharType="end"/>
            </w:r>
          </w:hyperlink>
        </w:p>
        <w:p w14:paraId="4B0D9A9C" w14:textId="63768499" w:rsidR="0075449B" w:rsidRDefault="00C73361">
          <w:pPr>
            <w:pStyle w:val="Spistreci3"/>
            <w:tabs>
              <w:tab w:val="left" w:pos="1320"/>
              <w:tab w:val="right" w:leader="dot" w:pos="9062"/>
            </w:tabs>
            <w:rPr>
              <w:noProof/>
            </w:rPr>
          </w:pPr>
          <w:hyperlink w:anchor="_Toc531960181" w:history="1">
            <w:r w:rsidR="0075449B" w:rsidRPr="007A6D00">
              <w:rPr>
                <w:rStyle w:val="Hipercze"/>
                <w:rFonts w:asciiTheme="majorHAnsi" w:hAnsiTheme="majorHAnsi"/>
                <w:noProof/>
              </w:rPr>
              <w:t>11.2.9.</w:t>
            </w:r>
            <w:r w:rsidR="0075449B">
              <w:rPr>
                <w:noProof/>
              </w:rPr>
              <w:tab/>
            </w:r>
            <w:r w:rsidR="0075449B" w:rsidRPr="007A6D00">
              <w:rPr>
                <w:rStyle w:val="Hipercze"/>
                <w:rFonts w:asciiTheme="majorHAnsi" w:hAnsiTheme="majorHAnsi" w:cstheme="majorHAnsi"/>
                <w:noProof/>
              </w:rPr>
              <w:t>Moduł ADM</w:t>
            </w:r>
            <w:r w:rsidR="0075449B">
              <w:rPr>
                <w:noProof/>
                <w:webHidden/>
              </w:rPr>
              <w:tab/>
            </w:r>
            <w:r w:rsidR="0075449B">
              <w:rPr>
                <w:noProof/>
                <w:webHidden/>
              </w:rPr>
              <w:fldChar w:fldCharType="begin"/>
            </w:r>
            <w:r w:rsidR="0075449B">
              <w:rPr>
                <w:noProof/>
                <w:webHidden/>
              </w:rPr>
              <w:instrText xml:space="preserve"> PAGEREF _Toc531960181 \h </w:instrText>
            </w:r>
            <w:r w:rsidR="0075449B">
              <w:rPr>
                <w:noProof/>
                <w:webHidden/>
              </w:rPr>
            </w:r>
            <w:r w:rsidR="0075449B">
              <w:rPr>
                <w:noProof/>
                <w:webHidden/>
              </w:rPr>
              <w:fldChar w:fldCharType="separate"/>
            </w:r>
            <w:r w:rsidR="0075449B">
              <w:rPr>
                <w:noProof/>
                <w:webHidden/>
              </w:rPr>
              <w:t>111</w:t>
            </w:r>
            <w:r w:rsidR="0075449B">
              <w:rPr>
                <w:noProof/>
                <w:webHidden/>
              </w:rPr>
              <w:fldChar w:fldCharType="end"/>
            </w:r>
          </w:hyperlink>
        </w:p>
        <w:p w14:paraId="63F12CBC" w14:textId="4E0068A4" w:rsidR="0075449B" w:rsidRDefault="00C73361">
          <w:pPr>
            <w:pStyle w:val="Spistreci2"/>
            <w:tabs>
              <w:tab w:val="left" w:pos="1100"/>
              <w:tab w:val="right" w:leader="dot" w:pos="9062"/>
            </w:tabs>
            <w:rPr>
              <w:noProof/>
            </w:rPr>
          </w:pPr>
          <w:hyperlink w:anchor="_Toc531960182" w:history="1">
            <w:r w:rsidR="0075449B" w:rsidRPr="007A6D00">
              <w:rPr>
                <w:rStyle w:val="Hipercze"/>
                <w:b/>
                <w:noProof/>
              </w:rPr>
              <w:t>11.3.</w:t>
            </w:r>
            <w:r w:rsidR="0075449B">
              <w:rPr>
                <w:noProof/>
              </w:rPr>
              <w:tab/>
            </w:r>
            <w:r w:rsidR="0075449B" w:rsidRPr="007A6D00">
              <w:rPr>
                <w:rStyle w:val="Hipercze"/>
                <w:rFonts w:cstheme="majorHAnsi"/>
                <w:noProof/>
              </w:rPr>
              <w:t>Warstwa fizyczna i oprogramowania</w:t>
            </w:r>
            <w:r w:rsidR="0075449B">
              <w:rPr>
                <w:noProof/>
                <w:webHidden/>
              </w:rPr>
              <w:tab/>
            </w:r>
            <w:r w:rsidR="0075449B">
              <w:rPr>
                <w:noProof/>
                <w:webHidden/>
              </w:rPr>
              <w:fldChar w:fldCharType="begin"/>
            </w:r>
            <w:r w:rsidR="0075449B">
              <w:rPr>
                <w:noProof/>
                <w:webHidden/>
              </w:rPr>
              <w:instrText xml:space="preserve"> PAGEREF _Toc531960182 \h </w:instrText>
            </w:r>
            <w:r w:rsidR="0075449B">
              <w:rPr>
                <w:noProof/>
                <w:webHidden/>
              </w:rPr>
            </w:r>
            <w:r w:rsidR="0075449B">
              <w:rPr>
                <w:noProof/>
                <w:webHidden/>
              </w:rPr>
              <w:fldChar w:fldCharType="separate"/>
            </w:r>
            <w:r w:rsidR="0075449B">
              <w:rPr>
                <w:noProof/>
                <w:webHidden/>
              </w:rPr>
              <w:t>112</w:t>
            </w:r>
            <w:r w:rsidR="0075449B">
              <w:rPr>
                <w:noProof/>
                <w:webHidden/>
              </w:rPr>
              <w:fldChar w:fldCharType="end"/>
            </w:r>
          </w:hyperlink>
        </w:p>
        <w:p w14:paraId="364E0EE0" w14:textId="4BEC5492" w:rsidR="0075449B" w:rsidRDefault="00C73361">
          <w:pPr>
            <w:pStyle w:val="Spistreci3"/>
            <w:tabs>
              <w:tab w:val="left" w:pos="1320"/>
              <w:tab w:val="right" w:leader="dot" w:pos="9062"/>
            </w:tabs>
            <w:rPr>
              <w:noProof/>
            </w:rPr>
          </w:pPr>
          <w:hyperlink w:anchor="_Toc531960183" w:history="1">
            <w:r w:rsidR="0075449B" w:rsidRPr="007A6D00">
              <w:rPr>
                <w:rStyle w:val="Hipercze"/>
                <w:rFonts w:asciiTheme="majorHAnsi" w:hAnsiTheme="majorHAnsi"/>
                <w:noProof/>
              </w:rPr>
              <w:t>11.3.1.</w:t>
            </w:r>
            <w:r w:rsidR="0075449B">
              <w:rPr>
                <w:noProof/>
              </w:rPr>
              <w:tab/>
            </w:r>
            <w:r w:rsidR="0075449B" w:rsidRPr="007A6D00">
              <w:rPr>
                <w:rStyle w:val="Hipercze"/>
                <w:rFonts w:asciiTheme="majorHAnsi" w:hAnsiTheme="majorHAnsi" w:cstheme="majorHAnsi"/>
                <w:noProof/>
              </w:rPr>
              <w:t>Architektura ogólna</w:t>
            </w:r>
            <w:r w:rsidR="0075449B">
              <w:rPr>
                <w:noProof/>
                <w:webHidden/>
              </w:rPr>
              <w:tab/>
            </w:r>
            <w:r w:rsidR="0075449B">
              <w:rPr>
                <w:noProof/>
                <w:webHidden/>
              </w:rPr>
              <w:fldChar w:fldCharType="begin"/>
            </w:r>
            <w:r w:rsidR="0075449B">
              <w:rPr>
                <w:noProof/>
                <w:webHidden/>
              </w:rPr>
              <w:instrText xml:space="preserve"> PAGEREF _Toc531960183 \h </w:instrText>
            </w:r>
            <w:r w:rsidR="0075449B">
              <w:rPr>
                <w:noProof/>
                <w:webHidden/>
              </w:rPr>
            </w:r>
            <w:r w:rsidR="0075449B">
              <w:rPr>
                <w:noProof/>
                <w:webHidden/>
              </w:rPr>
              <w:fldChar w:fldCharType="separate"/>
            </w:r>
            <w:r w:rsidR="0075449B">
              <w:rPr>
                <w:noProof/>
                <w:webHidden/>
              </w:rPr>
              <w:t>112</w:t>
            </w:r>
            <w:r w:rsidR="0075449B">
              <w:rPr>
                <w:noProof/>
                <w:webHidden/>
              </w:rPr>
              <w:fldChar w:fldCharType="end"/>
            </w:r>
          </w:hyperlink>
        </w:p>
        <w:p w14:paraId="6B9D7466" w14:textId="648343D1" w:rsidR="0075449B" w:rsidRDefault="00C73361">
          <w:pPr>
            <w:pStyle w:val="Spistreci3"/>
            <w:tabs>
              <w:tab w:val="left" w:pos="1320"/>
              <w:tab w:val="right" w:leader="dot" w:pos="9062"/>
            </w:tabs>
            <w:rPr>
              <w:noProof/>
            </w:rPr>
          </w:pPr>
          <w:hyperlink w:anchor="_Toc531960184" w:history="1">
            <w:r w:rsidR="0075449B" w:rsidRPr="007A6D00">
              <w:rPr>
                <w:rStyle w:val="Hipercze"/>
                <w:rFonts w:asciiTheme="majorHAnsi" w:hAnsiTheme="majorHAnsi"/>
                <w:noProof/>
              </w:rPr>
              <w:t>11.3.2.</w:t>
            </w:r>
            <w:r w:rsidR="0075449B">
              <w:rPr>
                <w:noProof/>
              </w:rPr>
              <w:tab/>
            </w:r>
            <w:r w:rsidR="0075449B" w:rsidRPr="007A6D00">
              <w:rPr>
                <w:rStyle w:val="Hipercze"/>
                <w:rFonts w:asciiTheme="majorHAnsi" w:hAnsiTheme="majorHAnsi" w:cstheme="majorHAnsi"/>
                <w:noProof/>
              </w:rPr>
              <w:t>Architektura szczegółowa serwera aplikacyjnego</w:t>
            </w:r>
            <w:r w:rsidR="0075449B">
              <w:rPr>
                <w:noProof/>
                <w:webHidden/>
              </w:rPr>
              <w:tab/>
            </w:r>
            <w:r w:rsidR="0075449B">
              <w:rPr>
                <w:noProof/>
                <w:webHidden/>
              </w:rPr>
              <w:fldChar w:fldCharType="begin"/>
            </w:r>
            <w:r w:rsidR="0075449B">
              <w:rPr>
                <w:noProof/>
                <w:webHidden/>
              </w:rPr>
              <w:instrText xml:space="preserve"> PAGEREF _Toc531960184 \h </w:instrText>
            </w:r>
            <w:r w:rsidR="0075449B">
              <w:rPr>
                <w:noProof/>
                <w:webHidden/>
              </w:rPr>
            </w:r>
            <w:r w:rsidR="0075449B">
              <w:rPr>
                <w:noProof/>
                <w:webHidden/>
              </w:rPr>
              <w:fldChar w:fldCharType="separate"/>
            </w:r>
            <w:r w:rsidR="0075449B">
              <w:rPr>
                <w:noProof/>
                <w:webHidden/>
              </w:rPr>
              <w:t>114</w:t>
            </w:r>
            <w:r w:rsidR="0075449B">
              <w:rPr>
                <w:noProof/>
                <w:webHidden/>
              </w:rPr>
              <w:fldChar w:fldCharType="end"/>
            </w:r>
          </w:hyperlink>
        </w:p>
        <w:p w14:paraId="128762C5" w14:textId="5C6C363E" w:rsidR="0075449B" w:rsidRDefault="00C73361">
          <w:pPr>
            <w:pStyle w:val="Spistreci3"/>
            <w:tabs>
              <w:tab w:val="left" w:pos="1320"/>
              <w:tab w:val="right" w:leader="dot" w:pos="9062"/>
            </w:tabs>
            <w:rPr>
              <w:noProof/>
            </w:rPr>
          </w:pPr>
          <w:hyperlink w:anchor="_Toc531960185" w:history="1">
            <w:r w:rsidR="0075449B" w:rsidRPr="007A6D00">
              <w:rPr>
                <w:rStyle w:val="Hipercze"/>
                <w:rFonts w:asciiTheme="majorHAnsi" w:hAnsiTheme="majorHAnsi"/>
                <w:noProof/>
              </w:rPr>
              <w:t>11.3.3.</w:t>
            </w:r>
            <w:r w:rsidR="0075449B">
              <w:rPr>
                <w:noProof/>
              </w:rPr>
              <w:tab/>
            </w:r>
            <w:r w:rsidR="0075449B" w:rsidRPr="007A6D00">
              <w:rPr>
                <w:rStyle w:val="Hipercze"/>
                <w:rFonts w:asciiTheme="majorHAnsi" w:hAnsiTheme="majorHAnsi" w:cstheme="majorHAnsi"/>
                <w:noProof/>
              </w:rPr>
              <w:t>Architektura komunikacji klienta z usługami Oracle Forms/Oracle Reports</w:t>
            </w:r>
            <w:r w:rsidR="0075449B">
              <w:rPr>
                <w:noProof/>
                <w:webHidden/>
              </w:rPr>
              <w:tab/>
            </w:r>
            <w:r w:rsidR="0075449B">
              <w:rPr>
                <w:noProof/>
                <w:webHidden/>
              </w:rPr>
              <w:fldChar w:fldCharType="begin"/>
            </w:r>
            <w:r w:rsidR="0075449B">
              <w:rPr>
                <w:noProof/>
                <w:webHidden/>
              </w:rPr>
              <w:instrText xml:space="preserve"> PAGEREF _Toc531960185 \h </w:instrText>
            </w:r>
            <w:r w:rsidR="0075449B">
              <w:rPr>
                <w:noProof/>
                <w:webHidden/>
              </w:rPr>
            </w:r>
            <w:r w:rsidR="0075449B">
              <w:rPr>
                <w:noProof/>
                <w:webHidden/>
              </w:rPr>
              <w:fldChar w:fldCharType="separate"/>
            </w:r>
            <w:r w:rsidR="0075449B">
              <w:rPr>
                <w:noProof/>
                <w:webHidden/>
              </w:rPr>
              <w:t>115</w:t>
            </w:r>
            <w:r w:rsidR="0075449B">
              <w:rPr>
                <w:noProof/>
                <w:webHidden/>
              </w:rPr>
              <w:fldChar w:fldCharType="end"/>
            </w:r>
          </w:hyperlink>
        </w:p>
        <w:p w14:paraId="6EE4E0D4" w14:textId="7D8A8150" w:rsidR="0075449B" w:rsidRDefault="00C73361">
          <w:pPr>
            <w:pStyle w:val="Spistreci2"/>
            <w:tabs>
              <w:tab w:val="left" w:pos="880"/>
              <w:tab w:val="right" w:leader="dot" w:pos="9062"/>
            </w:tabs>
            <w:rPr>
              <w:noProof/>
            </w:rPr>
          </w:pPr>
          <w:hyperlink w:anchor="_Toc531960186" w:history="1">
            <w:r w:rsidR="0075449B" w:rsidRPr="007A6D00">
              <w:rPr>
                <w:rStyle w:val="Hipercze"/>
                <w:rFonts w:cstheme="majorHAnsi"/>
                <w:b/>
                <w:noProof/>
              </w:rPr>
              <w:t>12.</w:t>
            </w:r>
            <w:r w:rsidR="0075449B">
              <w:rPr>
                <w:noProof/>
              </w:rPr>
              <w:tab/>
            </w:r>
            <w:r w:rsidR="0075449B" w:rsidRPr="007A6D00">
              <w:rPr>
                <w:rStyle w:val="Hipercze"/>
                <w:rFonts w:cstheme="majorHAnsi"/>
                <w:b/>
                <w:noProof/>
              </w:rPr>
              <w:t>Perspektywa fizyczna Systemu SOF2</w:t>
            </w:r>
            <w:r w:rsidR="0075449B">
              <w:rPr>
                <w:noProof/>
                <w:webHidden/>
              </w:rPr>
              <w:tab/>
            </w:r>
            <w:r w:rsidR="0075449B">
              <w:rPr>
                <w:noProof/>
                <w:webHidden/>
              </w:rPr>
              <w:fldChar w:fldCharType="begin"/>
            </w:r>
            <w:r w:rsidR="0075449B">
              <w:rPr>
                <w:noProof/>
                <w:webHidden/>
              </w:rPr>
              <w:instrText xml:space="preserve"> PAGEREF _Toc531960186 \h </w:instrText>
            </w:r>
            <w:r w:rsidR="0075449B">
              <w:rPr>
                <w:noProof/>
                <w:webHidden/>
              </w:rPr>
            </w:r>
            <w:r w:rsidR="0075449B">
              <w:rPr>
                <w:noProof/>
                <w:webHidden/>
              </w:rPr>
              <w:fldChar w:fldCharType="separate"/>
            </w:r>
            <w:r w:rsidR="0075449B">
              <w:rPr>
                <w:noProof/>
                <w:webHidden/>
              </w:rPr>
              <w:t>116</w:t>
            </w:r>
            <w:r w:rsidR="0075449B">
              <w:rPr>
                <w:noProof/>
                <w:webHidden/>
              </w:rPr>
              <w:fldChar w:fldCharType="end"/>
            </w:r>
          </w:hyperlink>
        </w:p>
        <w:p w14:paraId="5D9206DF" w14:textId="1CA19DAB" w:rsidR="0075449B" w:rsidRDefault="00C73361">
          <w:pPr>
            <w:pStyle w:val="Spistreci2"/>
            <w:tabs>
              <w:tab w:val="left" w:pos="1100"/>
              <w:tab w:val="right" w:leader="dot" w:pos="9062"/>
            </w:tabs>
            <w:rPr>
              <w:noProof/>
            </w:rPr>
          </w:pPr>
          <w:hyperlink w:anchor="_Toc531960188" w:history="1">
            <w:r w:rsidR="0075449B" w:rsidRPr="007A6D00">
              <w:rPr>
                <w:rStyle w:val="Hipercze"/>
                <w:b/>
                <w:noProof/>
              </w:rPr>
              <w:t>12.1.</w:t>
            </w:r>
            <w:r w:rsidR="0075449B">
              <w:rPr>
                <w:noProof/>
              </w:rPr>
              <w:tab/>
            </w:r>
            <w:r w:rsidR="0075449B" w:rsidRPr="007A6D00">
              <w:rPr>
                <w:rStyle w:val="Hipercze"/>
                <w:rFonts w:cstheme="majorHAnsi"/>
                <w:noProof/>
              </w:rPr>
              <w:t>Perspektywa fizyczna systemu</w:t>
            </w:r>
            <w:r w:rsidR="0075449B">
              <w:rPr>
                <w:noProof/>
                <w:webHidden/>
              </w:rPr>
              <w:tab/>
            </w:r>
            <w:r w:rsidR="0075449B">
              <w:rPr>
                <w:noProof/>
                <w:webHidden/>
              </w:rPr>
              <w:fldChar w:fldCharType="begin"/>
            </w:r>
            <w:r w:rsidR="0075449B">
              <w:rPr>
                <w:noProof/>
                <w:webHidden/>
              </w:rPr>
              <w:instrText xml:space="preserve"> PAGEREF _Toc531960188 \h </w:instrText>
            </w:r>
            <w:r w:rsidR="0075449B">
              <w:rPr>
                <w:noProof/>
                <w:webHidden/>
              </w:rPr>
            </w:r>
            <w:r w:rsidR="0075449B">
              <w:rPr>
                <w:noProof/>
                <w:webHidden/>
              </w:rPr>
              <w:fldChar w:fldCharType="separate"/>
            </w:r>
            <w:r w:rsidR="0075449B">
              <w:rPr>
                <w:noProof/>
                <w:webHidden/>
              </w:rPr>
              <w:t>116</w:t>
            </w:r>
            <w:r w:rsidR="0075449B">
              <w:rPr>
                <w:noProof/>
                <w:webHidden/>
              </w:rPr>
              <w:fldChar w:fldCharType="end"/>
            </w:r>
          </w:hyperlink>
        </w:p>
        <w:p w14:paraId="461E7B8B" w14:textId="03B0D944" w:rsidR="0075449B" w:rsidRDefault="00C73361">
          <w:pPr>
            <w:pStyle w:val="Spistreci2"/>
            <w:tabs>
              <w:tab w:val="left" w:pos="1100"/>
              <w:tab w:val="right" w:leader="dot" w:pos="9062"/>
            </w:tabs>
            <w:rPr>
              <w:noProof/>
            </w:rPr>
          </w:pPr>
          <w:hyperlink w:anchor="_Toc531960189" w:history="1">
            <w:r w:rsidR="0075449B" w:rsidRPr="007A6D00">
              <w:rPr>
                <w:rStyle w:val="Hipercze"/>
                <w:b/>
                <w:noProof/>
              </w:rPr>
              <w:t>12.2.</w:t>
            </w:r>
            <w:r w:rsidR="0075449B">
              <w:rPr>
                <w:noProof/>
              </w:rPr>
              <w:tab/>
            </w:r>
            <w:r w:rsidR="0075449B" w:rsidRPr="007A6D00">
              <w:rPr>
                <w:rStyle w:val="Hipercze"/>
                <w:rFonts w:cstheme="majorHAnsi"/>
                <w:noProof/>
              </w:rPr>
              <w:t>Interfejsy systemów zewnętrznych w systemie SOF2</w:t>
            </w:r>
            <w:r w:rsidR="0075449B">
              <w:rPr>
                <w:noProof/>
                <w:webHidden/>
              </w:rPr>
              <w:tab/>
            </w:r>
            <w:r w:rsidR="0075449B">
              <w:rPr>
                <w:noProof/>
                <w:webHidden/>
              </w:rPr>
              <w:fldChar w:fldCharType="begin"/>
            </w:r>
            <w:r w:rsidR="0075449B">
              <w:rPr>
                <w:noProof/>
                <w:webHidden/>
              </w:rPr>
              <w:instrText xml:space="preserve"> PAGEREF _Toc531960189 \h </w:instrText>
            </w:r>
            <w:r w:rsidR="0075449B">
              <w:rPr>
                <w:noProof/>
                <w:webHidden/>
              </w:rPr>
            </w:r>
            <w:r w:rsidR="0075449B">
              <w:rPr>
                <w:noProof/>
                <w:webHidden/>
              </w:rPr>
              <w:fldChar w:fldCharType="separate"/>
            </w:r>
            <w:r w:rsidR="0075449B">
              <w:rPr>
                <w:noProof/>
                <w:webHidden/>
              </w:rPr>
              <w:t>117</w:t>
            </w:r>
            <w:r w:rsidR="0075449B">
              <w:rPr>
                <w:noProof/>
                <w:webHidden/>
              </w:rPr>
              <w:fldChar w:fldCharType="end"/>
            </w:r>
          </w:hyperlink>
        </w:p>
        <w:p w14:paraId="1A7657DE" w14:textId="0211604E" w:rsidR="0075449B" w:rsidRDefault="00C73361">
          <w:pPr>
            <w:pStyle w:val="Spistreci3"/>
            <w:tabs>
              <w:tab w:val="left" w:pos="1320"/>
              <w:tab w:val="right" w:leader="dot" w:pos="9062"/>
            </w:tabs>
            <w:rPr>
              <w:noProof/>
            </w:rPr>
          </w:pPr>
          <w:hyperlink w:anchor="_Toc531960190" w:history="1">
            <w:r w:rsidR="0075449B" w:rsidRPr="007A6D00">
              <w:rPr>
                <w:rStyle w:val="Hipercze"/>
                <w:rFonts w:asciiTheme="majorHAnsi" w:hAnsiTheme="majorHAnsi"/>
                <w:noProof/>
              </w:rPr>
              <w:t>12.2.1.</w:t>
            </w:r>
            <w:r w:rsidR="0075449B">
              <w:rPr>
                <w:noProof/>
              </w:rPr>
              <w:tab/>
            </w:r>
            <w:r w:rsidR="0075449B" w:rsidRPr="007A6D00">
              <w:rPr>
                <w:rStyle w:val="Hipercze"/>
                <w:rFonts w:asciiTheme="majorHAnsi" w:hAnsiTheme="majorHAnsi" w:cstheme="majorHAnsi"/>
                <w:noProof/>
              </w:rPr>
              <w:t>Czytniki – interfejs modułu ESM</w:t>
            </w:r>
            <w:r w:rsidR="0075449B">
              <w:rPr>
                <w:noProof/>
                <w:webHidden/>
              </w:rPr>
              <w:tab/>
            </w:r>
            <w:r w:rsidR="0075449B">
              <w:rPr>
                <w:noProof/>
                <w:webHidden/>
              </w:rPr>
              <w:fldChar w:fldCharType="begin"/>
            </w:r>
            <w:r w:rsidR="0075449B">
              <w:rPr>
                <w:noProof/>
                <w:webHidden/>
              </w:rPr>
              <w:instrText xml:space="preserve"> PAGEREF _Toc531960190 \h </w:instrText>
            </w:r>
            <w:r w:rsidR="0075449B">
              <w:rPr>
                <w:noProof/>
                <w:webHidden/>
              </w:rPr>
            </w:r>
            <w:r w:rsidR="0075449B">
              <w:rPr>
                <w:noProof/>
                <w:webHidden/>
              </w:rPr>
              <w:fldChar w:fldCharType="separate"/>
            </w:r>
            <w:r w:rsidR="0075449B">
              <w:rPr>
                <w:noProof/>
                <w:webHidden/>
              </w:rPr>
              <w:t>117</w:t>
            </w:r>
            <w:r w:rsidR="0075449B">
              <w:rPr>
                <w:noProof/>
                <w:webHidden/>
              </w:rPr>
              <w:fldChar w:fldCharType="end"/>
            </w:r>
          </w:hyperlink>
        </w:p>
        <w:p w14:paraId="4915A75B" w14:textId="2373F1B5" w:rsidR="0075449B" w:rsidRDefault="00C73361">
          <w:pPr>
            <w:pStyle w:val="Spistreci3"/>
            <w:tabs>
              <w:tab w:val="left" w:pos="1320"/>
              <w:tab w:val="right" w:leader="dot" w:pos="9062"/>
            </w:tabs>
            <w:rPr>
              <w:noProof/>
            </w:rPr>
          </w:pPr>
          <w:hyperlink w:anchor="_Toc531960191" w:history="1">
            <w:r w:rsidR="0075449B" w:rsidRPr="007A6D00">
              <w:rPr>
                <w:rStyle w:val="Hipercze"/>
                <w:rFonts w:asciiTheme="majorHAnsi" w:hAnsiTheme="majorHAnsi"/>
                <w:noProof/>
              </w:rPr>
              <w:t>12.2.2.</w:t>
            </w:r>
            <w:r w:rsidR="0075449B">
              <w:rPr>
                <w:noProof/>
              </w:rPr>
              <w:tab/>
            </w:r>
            <w:r w:rsidR="0075449B" w:rsidRPr="007A6D00">
              <w:rPr>
                <w:rStyle w:val="Hipercze"/>
                <w:rFonts w:asciiTheme="majorHAnsi" w:hAnsiTheme="majorHAnsi" w:cstheme="majorHAnsi"/>
                <w:noProof/>
              </w:rPr>
              <w:t>Homebanking – interfejs modułu EWB</w:t>
            </w:r>
            <w:r w:rsidR="0075449B">
              <w:rPr>
                <w:noProof/>
                <w:webHidden/>
              </w:rPr>
              <w:tab/>
            </w:r>
            <w:r w:rsidR="0075449B">
              <w:rPr>
                <w:noProof/>
                <w:webHidden/>
              </w:rPr>
              <w:fldChar w:fldCharType="begin"/>
            </w:r>
            <w:r w:rsidR="0075449B">
              <w:rPr>
                <w:noProof/>
                <w:webHidden/>
              </w:rPr>
              <w:instrText xml:space="preserve"> PAGEREF _Toc531960191 \h </w:instrText>
            </w:r>
            <w:r w:rsidR="0075449B">
              <w:rPr>
                <w:noProof/>
                <w:webHidden/>
              </w:rPr>
            </w:r>
            <w:r w:rsidR="0075449B">
              <w:rPr>
                <w:noProof/>
                <w:webHidden/>
              </w:rPr>
              <w:fldChar w:fldCharType="separate"/>
            </w:r>
            <w:r w:rsidR="0075449B">
              <w:rPr>
                <w:noProof/>
                <w:webHidden/>
              </w:rPr>
              <w:t>118</w:t>
            </w:r>
            <w:r w:rsidR="0075449B">
              <w:rPr>
                <w:noProof/>
                <w:webHidden/>
              </w:rPr>
              <w:fldChar w:fldCharType="end"/>
            </w:r>
          </w:hyperlink>
        </w:p>
        <w:p w14:paraId="5EC22161" w14:textId="1094E12A" w:rsidR="0075449B" w:rsidRDefault="00C73361">
          <w:pPr>
            <w:pStyle w:val="Spistreci3"/>
            <w:tabs>
              <w:tab w:val="left" w:pos="1320"/>
              <w:tab w:val="right" w:leader="dot" w:pos="9062"/>
            </w:tabs>
            <w:rPr>
              <w:noProof/>
            </w:rPr>
          </w:pPr>
          <w:hyperlink w:anchor="_Toc531960192" w:history="1">
            <w:r w:rsidR="0075449B" w:rsidRPr="007A6D00">
              <w:rPr>
                <w:rStyle w:val="Hipercze"/>
                <w:rFonts w:asciiTheme="majorHAnsi" w:hAnsiTheme="majorHAnsi"/>
                <w:noProof/>
              </w:rPr>
              <w:t>12.2.3.</w:t>
            </w:r>
            <w:r w:rsidR="0075449B">
              <w:rPr>
                <w:noProof/>
              </w:rPr>
              <w:tab/>
            </w:r>
            <w:r w:rsidR="0075449B" w:rsidRPr="007A6D00">
              <w:rPr>
                <w:rStyle w:val="Hipercze"/>
                <w:rFonts w:asciiTheme="majorHAnsi" w:hAnsiTheme="majorHAnsi" w:cstheme="majorHAnsi"/>
                <w:noProof/>
              </w:rPr>
              <w:t>Homebanking – interfejs modułu KP</w:t>
            </w:r>
            <w:r w:rsidR="0075449B">
              <w:rPr>
                <w:noProof/>
                <w:webHidden/>
              </w:rPr>
              <w:tab/>
            </w:r>
            <w:r w:rsidR="0075449B">
              <w:rPr>
                <w:noProof/>
                <w:webHidden/>
              </w:rPr>
              <w:fldChar w:fldCharType="begin"/>
            </w:r>
            <w:r w:rsidR="0075449B">
              <w:rPr>
                <w:noProof/>
                <w:webHidden/>
              </w:rPr>
              <w:instrText xml:space="preserve"> PAGEREF _Toc531960192 \h </w:instrText>
            </w:r>
            <w:r w:rsidR="0075449B">
              <w:rPr>
                <w:noProof/>
                <w:webHidden/>
              </w:rPr>
            </w:r>
            <w:r w:rsidR="0075449B">
              <w:rPr>
                <w:noProof/>
                <w:webHidden/>
              </w:rPr>
              <w:fldChar w:fldCharType="separate"/>
            </w:r>
            <w:r w:rsidR="0075449B">
              <w:rPr>
                <w:noProof/>
                <w:webHidden/>
              </w:rPr>
              <w:t>118</w:t>
            </w:r>
            <w:r w:rsidR="0075449B">
              <w:rPr>
                <w:noProof/>
                <w:webHidden/>
              </w:rPr>
              <w:fldChar w:fldCharType="end"/>
            </w:r>
          </w:hyperlink>
        </w:p>
        <w:p w14:paraId="58875F7A" w14:textId="1D4E47C9" w:rsidR="0075449B" w:rsidRDefault="00C73361">
          <w:pPr>
            <w:pStyle w:val="Spistreci3"/>
            <w:tabs>
              <w:tab w:val="left" w:pos="1320"/>
              <w:tab w:val="right" w:leader="dot" w:pos="9062"/>
            </w:tabs>
            <w:rPr>
              <w:noProof/>
            </w:rPr>
          </w:pPr>
          <w:hyperlink w:anchor="_Toc531960193" w:history="1">
            <w:r w:rsidR="0075449B" w:rsidRPr="007A6D00">
              <w:rPr>
                <w:rStyle w:val="Hipercze"/>
                <w:rFonts w:asciiTheme="majorHAnsi" w:hAnsiTheme="majorHAnsi"/>
                <w:noProof/>
              </w:rPr>
              <w:t>12.2.4.</w:t>
            </w:r>
            <w:r w:rsidR="0075449B">
              <w:rPr>
                <w:noProof/>
              </w:rPr>
              <w:tab/>
            </w:r>
            <w:r w:rsidR="0075449B" w:rsidRPr="007A6D00">
              <w:rPr>
                <w:rStyle w:val="Hipercze"/>
                <w:rFonts w:asciiTheme="majorHAnsi" w:hAnsiTheme="majorHAnsi" w:cstheme="majorHAnsi"/>
                <w:noProof/>
              </w:rPr>
              <w:t>Płatnik – interfejs modułu KP</w:t>
            </w:r>
            <w:r w:rsidR="0075449B">
              <w:rPr>
                <w:noProof/>
                <w:webHidden/>
              </w:rPr>
              <w:tab/>
            </w:r>
            <w:r w:rsidR="0075449B">
              <w:rPr>
                <w:noProof/>
                <w:webHidden/>
              </w:rPr>
              <w:fldChar w:fldCharType="begin"/>
            </w:r>
            <w:r w:rsidR="0075449B">
              <w:rPr>
                <w:noProof/>
                <w:webHidden/>
              </w:rPr>
              <w:instrText xml:space="preserve"> PAGEREF _Toc531960193 \h </w:instrText>
            </w:r>
            <w:r w:rsidR="0075449B">
              <w:rPr>
                <w:noProof/>
                <w:webHidden/>
              </w:rPr>
            </w:r>
            <w:r w:rsidR="0075449B">
              <w:rPr>
                <w:noProof/>
                <w:webHidden/>
              </w:rPr>
              <w:fldChar w:fldCharType="separate"/>
            </w:r>
            <w:r w:rsidR="0075449B">
              <w:rPr>
                <w:noProof/>
                <w:webHidden/>
              </w:rPr>
              <w:t>119</w:t>
            </w:r>
            <w:r w:rsidR="0075449B">
              <w:rPr>
                <w:noProof/>
                <w:webHidden/>
              </w:rPr>
              <w:fldChar w:fldCharType="end"/>
            </w:r>
          </w:hyperlink>
        </w:p>
        <w:p w14:paraId="5C66B1F8" w14:textId="5116150E" w:rsidR="0075449B" w:rsidRDefault="00C73361">
          <w:pPr>
            <w:pStyle w:val="Spistreci3"/>
            <w:tabs>
              <w:tab w:val="left" w:pos="1320"/>
              <w:tab w:val="right" w:leader="dot" w:pos="9062"/>
            </w:tabs>
            <w:rPr>
              <w:noProof/>
            </w:rPr>
          </w:pPr>
          <w:hyperlink w:anchor="_Toc531960194" w:history="1">
            <w:r w:rsidR="0075449B" w:rsidRPr="007A6D00">
              <w:rPr>
                <w:rStyle w:val="Hipercze"/>
                <w:rFonts w:asciiTheme="majorHAnsi" w:hAnsiTheme="majorHAnsi"/>
                <w:noProof/>
              </w:rPr>
              <w:t>12.2.5.</w:t>
            </w:r>
            <w:r w:rsidR="0075449B">
              <w:rPr>
                <w:noProof/>
              </w:rPr>
              <w:tab/>
            </w:r>
            <w:r w:rsidR="0075449B" w:rsidRPr="007A6D00">
              <w:rPr>
                <w:rStyle w:val="Hipercze"/>
                <w:rFonts w:asciiTheme="majorHAnsi" w:hAnsiTheme="majorHAnsi" w:cstheme="majorHAnsi"/>
                <w:noProof/>
              </w:rPr>
              <w:t>System NEO – intefejs modułu FIX</w:t>
            </w:r>
            <w:r w:rsidR="0075449B">
              <w:rPr>
                <w:noProof/>
                <w:webHidden/>
              </w:rPr>
              <w:tab/>
            </w:r>
            <w:r w:rsidR="0075449B">
              <w:rPr>
                <w:noProof/>
                <w:webHidden/>
              </w:rPr>
              <w:fldChar w:fldCharType="begin"/>
            </w:r>
            <w:r w:rsidR="0075449B">
              <w:rPr>
                <w:noProof/>
                <w:webHidden/>
              </w:rPr>
              <w:instrText xml:space="preserve"> PAGEREF _Toc531960194 \h </w:instrText>
            </w:r>
            <w:r w:rsidR="0075449B">
              <w:rPr>
                <w:noProof/>
                <w:webHidden/>
              </w:rPr>
            </w:r>
            <w:r w:rsidR="0075449B">
              <w:rPr>
                <w:noProof/>
                <w:webHidden/>
              </w:rPr>
              <w:fldChar w:fldCharType="separate"/>
            </w:r>
            <w:r w:rsidR="0075449B">
              <w:rPr>
                <w:noProof/>
                <w:webHidden/>
              </w:rPr>
              <w:t>119</w:t>
            </w:r>
            <w:r w:rsidR="0075449B">
              <w:rPr>
                <w:noProof/>
                <w:webHidden/>
              </w:rPr>
              <w:fldChar w:fldCharType="end"/>
            </w:r>
          </w:hyperlink>
        </w:p>
        <w:p w14:paraId="6AC67173" w14:textId="0C9C8B59" w:rsidR="0075449B" w:rsidRDefault="00C73361">
          <w:pPr>
            <w:pStyle w:val="Spistreci3"/>
            <w:tabs>
              <w:tab w:val="left" w:pos="1320"/>
              <w:tab w:val="right" w:leader="dot" w:pos="9062"/>
            </w:tabs>
            <w:rPr>
              <w:noProof/>
            </w:rPr>
          </w:pPr>
          <w:hyperlink w:anchor="_Toc531960195" w:history="1">
            <w:r w:rsidR="0075449B" w:rsidRPr="007A6D00">
              <w:rPr>
                <w:rStyle w:val="Hipercze"/>
                <w:rFonts w:asciiTheme="majorHAnsi" w:hAnsiTheme="majorHAnsi"/>
                <w:noProof/>
              </w:rPr>
              <w:t>12.2.6.</w:t>
            </w:r>
            <w:r w:rsidR="0075449B">
              <w:rPr>
                <w:noProof/>
              </w:rPr>
              <w:tab/>
            </w:r>
            <w:r w:rsidR="0075449B" w:rsidRPr="007A6D00">
              <w:rPr>
                <w:rStyle w:val="Hipercze"/>
                <w:rFonts w:asciiTheme="majorHAnsi" w:hAnsiTheme="majorHAnsi" w:cstheme="majorHAnsi"/>
                <w:noProof/>
              </w:rPr>
              <w:t>System SODiR – interfejs modułu FIX</w:t>
            </w:r>
            <w:r w:rsidR="0075449B">
              <w:rPr>
                <w:noProof/>
                <w:webHidden/>
              </w:rPr>
              <w:tab/>
            </w:r>
            <w:r w:rsidR="0075449B">
              <w:rPr>
                <w:noProof/>
                <w:webHidden/>
              </w:rPr>
              <w:fldChar w:fldCharType="begin"/>
            </w:r>
            <w:r w:rsidR="0075449B">
              <w:rPr>
                <w:noProof/>
                <w:webHidden/>
              </w:rPr>
              <w:instrText xml:space="preserve"> PAGEREF _Toc531960195 \h </w:instrText>
            </w:r>
            <w:r w:rsidR="0075449B">
              <w:rPr>
                <w:noProof/>
                <w:webHidden/>
              </w:rPr>
            </w:r>
            <w:r w:rsidR="0075449B">
              <w:rPr>
                <w:noProof/>
                <w:webHidden/>
              </w:rPr>
              <w:fldChar w:fldCharType="separate"/>
            </w:r>
            <w:r w:rsidR="0075449B">
              <w:rPr>
                <w:noProof/>
                <w:webHidden/>
              </w:rPr>
              <w:t>120</w:t>
            </w:r>
            <w:r w:rsidR="0075449B">
              <w:rPr>
                <w:noProof/>
                <w:webHidden/>
              </w:rPr>
              <w:fldChar w:fldCharType="end"/>
            </w:r>
          </w:hyperlink>
        </w:p>
        <w:p w14:paraId="59FB3A5E" w14:textId="607B5D29" w:rsidR="0075449B" w:rsidRDefault="00C73361">
          <w:pPr>
            <w:pStyle w:val="Spistreci3"/>
            <w:tabs>
              <w:tab w:val="left" w:pos="1320"/>
              <w:tab w:val="right" w:leader="dot" w:pos="9062"/>
            </w:tabs>
            <w:rPr>
              <w:noProof/>
            </w:rPr>
          </w:pPr>
          <w:hyperlink w:anchor="_Toc531960196" w:history="1">
            <w:r w:rsidR="0075449B" w:rsidRPr="007A6D00">
              <w:rPr>
                <w:rStyle w:val="Hipercze"/>
                <w:rFonts w:asciiTheme="majorHAnsi" w:hAnsiTheme="majorHAnsi"/>
                <w:noProof/>
              </w:rPr>
              <w:t>12.2.7.</w:t>
            </w:r>
            <w:r w:rsidR="0075449B">
              <w:rPr>
                <w:noProof/>
              </w:rPr>
              <w:tab/>
            </w:r>
            <w:r w:rsidR="0075449B" w:rsidRPr="007A6D00">
              <w:rPr>
                <w:rStyle w:val="Hipercze"/>
                <w:rFonts w:asciiTheme="majorHAnsi" w:hAnsiTheme="majorHAnsi" w:cstheme="majorHAnsi"/>
                <w:noProof/>
              </w:rPr>
              <w:t>RCP - interfejs modułu KP</w:t>
            </w:r>
            <w:r w:rsidR="0075449B">
              <w:rPr>
                <w:noProof/>
                <w:webHidden/>
              </w:rPr>
              <w:tab/>
            </w:r>
            <w:r w:rsidR="0075449B">
              <w:rPr>
                <w:noProof/>
                <w:webHidden/>
              </w:rPr>
              <w:fldChar w:fldCharType="begin"/>
            </w:r>
            <w:r w:rsidR="0075449B">
              <w:rPr>
                <w:noProof/>
                <w:webHidden/>
              </w:rPr>
              <w:instrText xml:space="preserve"> PAGEREF _Toc531960196 \h </w:instrText>
            </w:r>
            <w:r w:rsidR="0075449B">
              <w:rPr>
                <w:noProof/>
                <w:webHidden/>
              </w:rPr>
            </w:r>
            <w:r w:rsidR="0075449B">
              <w:rPr>
                <w:noProof/>
                <w:webHidden/>
              </w:rPr>
              <w:fldChar w:fldCharType="separate"/>
            </w:r>
            <w:r w:rsidR="0075449B">
              <w:rPr>
                <w:noProof/>
                <w:webHidden/>
              </w:rPr>
              <w:t>120</w:t>
            </w:r>
            <w:r w:rsidR="0075449B">
              <w:rPr>
                <w:noProof/>
                <w:webHidden/>
              </w:rPr>
              <w:fldChar w:fldCharType="end"/>
            </w:r>
          </w:hyperlink>
        </w:p>
        <w:p w14:paraId="15FB1014" w14:textId="653E5633" w:rsidR="0075449B" w:rsidRDefault="00C73361">
          <w:pPr>
            <w:pStyle w:val="Spistreci2"/>
            <w:tabs>
              <w:tab w:val="left" w:pos="880"/>
              <w:tab w:val="right" w:leader="dot" w:pos="9062"/>
            </w:tabs>
            <w:rPr>
              <w:noProof/>
            </w:rPr>
          </w:pPr>
          <w:hyperlink w:anchor="_Toc531960197" w:history="1">
            <w:r w:rsidR="0075449B" w:rsidRPr="007A6D00">
              <w:rPr>
                <w:rStyle w:val="Hipercze"/>
                <w:rFonts w:cstheme="majorHAnsi"/>
                <w:b/>
                <w:noProof/>
              </w:rPr>
              <w:t>13.</w:t>
            </w:r>
            <w:r w:rsidR="0075449B">
              <w:rPr>
                <w:noProof/>
              </w:rPr>
              <w:tab/>
            </w:r>
            <w:r w:rsidR="0075449B" w:rsidRPr="007A6D00">
              <w:rPr>
                <w:rStyle w:val="Hipercze"/>
                <w:rFonts w:cstheme="majorHAnsi"/>
                <w:b/>
                <w:noProof/>
              </w:rPr>
              <w:t>Dokumentacja systemu SOF2</w:t>
            </w:r>
            <w:r w:rsidR="0075449B">
              <w:rPr>
                <w:noProof/>
                <w:webHidden/>
              </w:rPr>
              <w:tab/>
            </w:r>
            <w:r w:rsidR="0075449B">
              <w:rPr>
                <w:noProof/>
                <w:webHidden/>
              </w:rPr>
              <w:fldChar w:fldCharType="begin"/>
            </w:r>
            <w:r w:rsidR="0075449B">
              <w:rPr>
                <w:noProof/>
                <w:webHidden/>
              </w:rPr>
              <w:instrText xml:space="preserve"> PAGEREF _Toc531960197 \h </w:instrText>
            </w:r>
            <w:r w:rsidR="0075449B">
              <w:rPr>
                <w:noProof/>
                <w:webHidden/>
              </w:rPr>
            </w:r>
            <w:r w:rsidR="0075449B">
              <w:rPr>
                <w:noProof/>
                <w:webHidden/>
              </w:rPr>
              <w:fldChar w:fldCharType="separate"/>
            </w:r>
            <w:r w:rsidR="0075449B">
              <w:rPr>
                <w:noProof/>
                <w:webHidden/>
              </w:rPr>
              <w:t>121</w:t>
            </w:r>
            <w:r w:rsidR="0075449B">
              <w:rPr>
                <w:noProof/>
                <w:webHidden/>
              </w:rPr>
              <w:fldChar w:fldCharType="end"/>
            </w:r>
          </w:hyperlink>
        </w:p>
        <w:p w14:paraId="5BA48044" w14:textId="62B2F845" w:rsidR="0075449B" w:rsidRDefault="00C73361">
          <w:pPr>
            <w:pStyle w:val="Spistreci2"/>
            <w:tabs>
              <w:tab w:val="left" w:pos="1100"/>
              <w:tab w:val="right" w:leader="dot" w:pos="9062"/>
            </w:tabs>
            <w:rPr>
              <w:noProof/>
            </w:rPr>
          </w:pPr>
          <w:hyperlink w:anchor="_Toc531960199" w:history="1">
            <w:r w:rsidR="0075449B" w:rsidRPr="007A6D00">
              <w:rPr>
                <w:rStyle w:val="Hipercze"/>
                <w:b/>
                <w:noProof/>
              </w:rPr>
              <w:t>13.1.</w:t>
            </w:r>
            <w:r w:rsidR="0075449B">
              <w:rPr>
                <w:noProof/>
              </w:rPr>
              <w:tab/>
            </w:r>
            <w:r w:rsidR="0075449B" w:rsidRPr="007A6D00">
              <w:rPr>
                <w:rStyle w:val="Hipercze"/>
                <w:rFonts w:cstheme="majorHAnsi"/>
                <w:noProof/>
              </w:rPr>
              <w:t>Zakres dokumentacji</w:t>
            </w:r>
            <w:r w:rsidR="0075449B">
              <w:rPr>
                <w:noProof/>
                <w:webHidden/>
              </w:rPr>
              <w:tab/>
            </w:r>
            <w:r w:rsidR="0075449B">
              <w:rPr>
                <w:noProof/>
                <w:webHidden/>
              </w:rPr>
              <w:fldChar w:fldCharType="begin"/>
            </w:r>
            <w:r w:rsidR="0075449B">
              <w:rPr>
                <w:noProof/>
                <w:webHidden/>
              </w:rPr>
              <w:instrText xml:space="preserve"> PAGEREF _Toc531960199 \h </w:instrText>
            </w:r>
            <w:r w:rsidR="0075449B">
              <w:rPr>
                <w:noProof/>
                <w:webHidden/>
              </w:rPr>
            </w:r>
            <w:r w:rsidR="0075449B">
              <w:rPr>
                <w:noProof/>
                <w:webHidden/>
              </w:rPr>
              <w:fldChar w:fldCharType="separate"/>
            </w:r>
            <w:r w:rsidR="0075449B">
              <w:rPr>
                <w:noProof/>
                <w:webHidden/>
              </w:rPr>
              <w:t>121</w:t>
            </w:r>
            <w:r w:rsidR="0075449B">
              <w:rPr>
                <w:noProof/>
                <w:webHidden/>
              </w:rPr>
              <w:fldChar w:fldCharType="end"/>
            </w:r>
          </w:hyperlink>
        </w:p>
        <w:p w14:paraId="50D9A8F6" w14:textId="1EFCBEAD" w:rsidR="0075449B" w:rsidRDefault="00C73361">
          <w:pPr>
            <w:pStyle w:val="Spistreci3"/>
            <w:tabs>
              <w:tab w:val="left" w:pos="1320"/>
              <w:tab w:val="right" w:leader="dot" w:pos="9062"/>
            </w:tabs>
            <w:rPr>
              <w:noProof/>
            </w:rPr>
          </w:pPr>
          <w:hyperlink w:anchor="_Toc531960200" w:history="1">
            <w:r w:rsidR="0075449B" w:rsidRPr="007A6D00">
              <w:rPr>
                <w:rStyle w:val="Hipercze"/>
                <w:rFonts w:asciiTheme="majorHAnsi" w:hAnsiTheme="majorHAnsi"/>
                <w:noProof/>
              </w:rPr>
              <w:t>13.1.1.</w:t>
            </w:r>
            <w:r w:rsidR="0075449B">
              <w:rPr>
                <w:noProof/>
              </w:rPr>
              <w:tab/>
            </w:r>
            <w:r w:rsidR="0075449B" w:rsidRPr="007A6D00">
              <w:rPr>
                <w:rStyle w:val="Hipercze"/>
                <w:rFonts w:asciiTheme="majorHAnsi" w:hAnsiTheme="majorHAnsi" w:cstheme="majorHAnsi"/>
                <w:noProof/>
              </w:rPr>
              <w:t>Obszar Aktywności Systemu SOF2</w:t>
            </w:r>
            <w:r w:rsidR="0075449B">
              <w:rPr>
                <w:noProof/>
                <w:webHidden/>
              </w:rPr>
              <w:tab/>
            </w:r>
            <w:r w:rsidR="0075449B">
              <w:rPr>
                <w:noProof/>
                <w:webHidden/>
              </w:rPr>
              <w:fldChar w:fldCharType="begin"/>
            </w:r>
            <w:r w:rsidR="0075449B">
              <w:rPr>
                <w:noProof/>
                <w:webHidden/>
              </w:rPr>
              <w:instrText xml:space="preserve"> PAGEREF _Toc531960200 \h </w:instrText>
            </w:r>
            <w:r w:rsidR="0075449B">
              <w:rPr>
                <w:noProof/>
                <w:webHidden/>
              </w:rPr>
            </w:r>
            <w:r w:rsidR="0075449B">
              <w:rPr>
                <w:noProof/>
                <w:webHidden/>
              </w:rPr>
              <w:fldChar w:fldCharType="separate"/>
            </w:r>
            <w:r w:rsidR="0075449B">
              <w:rPr>
                <w:noProof/>
                <w:webHidden/>
              </w:rPr>
              <w:t>121</w:t>
            </w:r>
            <w:r w:rsidR="0075449B">
              <w:rPr>
                <w:noProof/>
                <w:webHidden/>
              </w:rPr>
              <w:fldChar w:fldCharType="end"/>
            </w:r>
          </w:hyperlink>
        </w:p>
        <w:p w14:paraId="4933D3A9" w14:textId="50143030" w:rsidR="0075449B" w:rsidRDefault="00C73361">
          <w:pPr>
            <w:pStyle w:val="Spistreci3"/>
            <w:tabs>
              <w:tab w:val="left" w:pos="1320"/>
              <w:tab w:val="right" w:leader="dot" w:pos="9062"/>
            </w:tabs>
            <w:rPr>
              <w:noProof/>
            </w:rPr>
          </w:pPr>
          <w:hyperlink w:anchor="_Toc531960201" w:history="1">
            <w:r w:rsidR="0075449B" w:rsidRPr="007A6D00">
              <w:rPr>
                <w:rStyle w:val="Hipercze"/>
                <w:rFonts w:asciiTheme="majorHAnsi" w:hAnsiTheme="majorHAnsi"/>
                <w:noProof/>
              </w:rPr>
              <w:t>13.1.2.</w:t>
            </w:r>
            <w:r w:rsidR="0075449B">
              <w:rPr>
                <w:noProof/>
              </w:rPr>
              <w:tab/>
            </w:r>
            <w:r w:rsidR="0075449B" w:rsidRPr="007A6D00">
              <w:rPr>
                <w:rStyle w:val="Hipercze"/>
                <w:rFonts w:asciiTheme="majorHAnsi" w:hAnsiTheme="majorHAnsi" w:cstheme="majorHAnsi"/>
                <w:noProof/>
              </w:rPr>
              <w:t>Obszar Raportowania Danych z Systemu</w:t>
            </w:r>
            <w:r w:rsidR="0075449B">
              <w:rPr>
                <w:noProof/>
                <w:webHidden/>
              </w:rPr>
              <w:tab/>
            </w:r>
            <w:r w:rsidR="0075449B">
              <w:rPr>
                <w:noProof/>
                <w:webHidden/>
              </w:rPr>
              <w:fldChar w:fldCharType="begin"/>
            </w:r>
            <w:r w:rsidR="0075449B">
              <w:rPr>
                <w:noProof/>
                <w:webHidden/>
              </w:rPr>
              <w:instrText xml:space="preserve"> PAGEREF _Toc531960201 \h </w:instrText>
            </w:r>
            <w:r w:rsidR="0075449B">
              <w:rPr>
                <w:noProof/>
                <w:webHidden/>
              </w:rPr>
            </w:r>
            <w:r w:rsidR="0075449B">
              <w:rPr>
                <w:noProof/>
                <w:webHidden/>
              </w:rPr>
              <w:fldChar w:fldCharType="separate"/>
            </w:r>
            <w:r w:rsidR="0075449B">
              <w:rPr>
                <w:noProof/>
                <w:webHidden/>
              </w:rPr>
              <w:t>121</w:t>
            </w:r>
            <w:r w:rsidR="0075449B">
              <w:rPr>
                <w:noProof/>
                <w:webHidden/>
              </w:rPr>
              <w:fldChar w:fldCharType="end"/>
            </w:r>
          </w:hyperlink>
        </w:p>
        <w:p w14:paraId="644BE29E" w14:textId="08684A97" w:rsidR="0075449B" w:rsidRDefault="00C73361">
          <w:pPr>
            <w:pStyle w:val="Spistreci3"/>
            <w:tabs>
              <w:tab w:val="left" w:pos="1320"/>
              <w:tab w:val="right" w:leader="dot" w:pos="9062"/>
            </w:tabs>
            <w:rPr>
              <w:noProof/>
            </w:rPr>
          </w:pPr>
          <w:hyperlink w:anchor="_Toc531960202" w:history="1">
            <w:r w:rsidR="0075449B" w:rsidRPr="007A6D00">
              <w:rPr>
                <w:rStyle w:val="Hipercze"/>
                <w:rFonts w:asciiTheme="majorHAnsi" w:hAnsiTheme="majorHAnsi"/>
                <w:noProof/>
              </w:rPr>
              <w:t>13.1.3.</w:t>
            </w:r>
            <w:r w:rsidR="0075449B">
              <w:rPr>
                <w:noProof/>
              </w:rPr>
              <w:tab/>
            </w:r>
            <w:r w:rsidR="0075449B" w:rsidRPr="007A6D00">
              <w:rPr>
                <w:rStyle w:val="Hipercze"/>
                <w:rFonts w:asciiTheme="majorHAnsi" w:hAnsiTheme="majorHAnsi" w:cstheme="majorHAnsi"/>
                <w:noProof/>
              </w:rPr>
              <w:t>Obszar Klas Biznesowych</w:t>
            </w:r>
            <w:r w:rsidR="0075449B">
              <w:rPr>
                <w:noProof/>
                <w:webHidden/>
              </w:rPr>
              <w:tab/>
            </w:r>
            <w:r w:rsidR="0075449B">
              <w:rPr>
                <w:noProof/>
                <w:webHidden/>
              </w:rPr>
              <w:fldChar w:fldCharType="begin"/>
            </w:r>
            <w:r w:rsidR="0075449B">
              <w:rPr>
                <w:noProof/>
                <w:webHidden/>
              </w:rPr>
              <w:instrText xml:space="preserve"> PAGEREF _Toc531960202 \h </w:instrText>
            </w:r>
            <w:r w:rsidR="0075449B">
              <w:rPr>
                <w:noProof/>
                <w:webHidden/>
              </w:rPr>
            </w:r>
            <w:r w:rsidR="0075449B">
              <w:rPr>
                <w:noProof/>
                <w:webHidden/>
              </w:rPr>
              <w:fldChar w:fldCharType="separate"/>
            </w:r>
            <w:r w:rsidR="0075449B">
              <w:rPr>
                <w:noProof/>
                <w:webHidden/>
              </w:rPr>
              <w:t>122</w:t>
            </w:r>
            <w:r w:rsidR="0075449B">
              <w:rPr>
                <w:noProof/>
                <w:webHidden/>
              </w:rPr>
              <w:fldChar w:fldCharType="end"/>
            </w:r>
          </w:hyperlink>
        </w:p>
        <w:p w14:paraId="4E41BAA3" w14:textId="4D8C81EF" w:rsidR="0075449B" w:rsidRDefault="00C73361">
          <w:pPr>
            <w:pStyle w:val="Spistreci3"/>
            <w:tabs>
              <w:tab w:val="left" w:pos="1320"/>
              <w:tab w:val="right" w:leader="dot" w:pos="9062"/>
            </w:tabs>
            <w:rPr>
              <w:noProof/>
            </w:rPr>
          </w:pPr>
          <w:hyperlink w:anchor="_Toc531960203" w:history="1">
            <w:r w:rsidR="0075449B" w:rsidRPr="007A6D00">
              <w:rPr>
                <w:rStyle w:val="Hipercze"/>
                <w:rFonts w:asciiTheme="majorHAnsi" w:hAnsiTheme="majorHAnsi"/>
                <w:noProof/>
              </w:rPr>
              <w:t>13.1.4.</w:t>
            </w:r>
            <w:r w:rsidR="0075449B">
              <w:rPr>
                <w:noProof/>
              </w:rPr>
              <w:tab/>
            </w:r>
            <w:r w:rsidR="0075449B" w:rsidRPr="007A6D00">
              <w:rPr>
                <w:rStyle w:val="Hipercze"/>
                <w:rFonts w:asciiTheme="majorHAnsi" w:hAnsiTheme="majorHAnsi" w:cstheme="majorHAnsi"/>
                <w:noProof/>
              </w:rPr>
              <w:t>Obszar Komponentów Systemu</w:t>
            </w:r>
            <w:r w:rsidR="0075449B">
              <w:rPr>
                <w:noProof/>
                <w:webHidden/>
              </w:rPr>
              <w:tab/>
            </w:r>
            <w:r w:rsidR="0075449B">
              <w:rPr>
                <w:noProof/>
                <w:webHidden/>
              </w:rPr>
              <w:fldChar w:fldCharType="begin"/>
            </w:r>
            <w:r w:rsidR="0075449B">
              <w:rPr>
                <w:noProof/>
                <w:webHidden/>
              </w:rPr>
              <w:instrText xml:space="preserve"> PAGEREF _Toc531960203 \h </w:instrText>
            </w:r>
            <w:r w:rsidR="0075449B">
              <w:rPr>
                <w:noProof/>
                <w:webHidden/>
              </w:rPr>
            </w:r>
            <w:r w:rsidR="0075449B">
              <w:rPr>
                <w:noProof/>
                <w:webHidden/>
              </w:rPr>
              <w:fldChar w:fldCharType="separate"/>
            </w:r>
            <w:r w:rsidR="0075449B">
              <w:rPr>
                <w:noProof/>
                <w:webHidden/>
              </w:rPr>
              <w:t>122</w:t>
            </w:r>
            <w:r w:rsidR="0075449B">
              <w:rPr>
                <w:noProof/>
                <w:webHidden/>
              </w:rPr>
              <w:fldChar w:fldCharType="end"/>
            </w:r>
          </w:hyperlink>
        </w:p>
        <w:p w14:paraId="4AA1E6FD" w14:textId="2E5A49DE" w:rsidR="0075449B" w:rsidRDefault="00C73361">
          <w:pPr>
            <w:pStyle w:val="Spistreci3"/>
            <w:tabs>
              <w:tab w:val="left" w:pos="1320"/>
              <w:tab w:val="right" w:leader="dot" w:pos="9062"/>
            </w:tabs>
            <w:rPr>
              <w:noProof/>
            </w:rPr>
          </w:pPr>
          <w:hyperlink w:anchor="_Toc531960204" w:history="1">
            <w:r w:rsidR="0075449B" w:rsidRPr="007A6D00">
              <w:rPr>
                <w:rStyle w:val="Hipercze"/>
                <w:rFonts w:asciiTheme="majorHAnsi" w:hAnsiTheme="majorHAnsi"/>
                <w:noProof/>
              </w:rPr>
              <w:t>13.1.5.</w:t>
            </w:r>
            <w:r w:rsidR="0075449B">
              <w:rPr>
                <w:noProof/>
              </w:rPr>
              <w:tab/>
            </w:r>
            <w:r w:rsidR="0075449B" w:rsidRPr="007A6D00">
              <w:rPr>
                <w:rStyle w:val="Hipercze"/>
                <w:rFonts w:asciiTheme="majorHAnsi" w:hAnsiTheme="majorHAnsi" w:cstheme="majorHAnsi"/>
                <w:noProof/>
              </w:rPr>
              <w:t>Obszar Fizycznej Realizacji Systemu</w:t>
            </w:r>
            <w:r w:rsidR="0075449B">
              <w:rPr>
                <w:noProof/>
                <w:webHidden/>
              </w:rPr>
              <w:tab/>
            </w:r>
            <w:r w:rsidR="0075449B">
              <w:rPr>
                <w:noProof/>
                <w:webHidden/>
              </w:rPr>
              <w:fldChar w:fldCharType="begin"/>
            </w:r>
            <w:r w:rsidR="0075449B">
              <w:rPr>
                <w:noProof/>
                <w:webHidden/>
              </w:rPr>
              <w:instrText xml:space="preserve"> PAGEREF _Toc531960204 \h </w:instrText>
            </w:r>
            <w:r w:rsidR="0075449B">
              <w:rPr>
                <w:noProof/>
                <w:webHidden/>
              </w:rPr>
            </w:r>
            <w:r w:rsidR="0075449B">
              <w:rPr>
                <w:noProof/>
                <w:webHidden/>
              </w:rPr>
              <w:fldChar w:fldCharType="separate"/>
            </w:r>
            <w:r w:rsidR="0075449B">
              <w:rPr>
                <w:noProof/>
                <w:webHidden/>
              </w:rPr>
              <w:t>122</w:t>
            </w:r>
            <w:r w:rsidR="0075449B">
              <w:rPr>
                <w:noProof/>
                <w:webHidden/>
              </w:rPr>
              <w:fldChar w:fldCharType="end"/>
            </w:r>
          </w:hyperlink>
        </w:p>
        <w:p w14:paraId="402767B4" w14:textId="1B447C32" w:rsidR="0075449B" w:rsidRDefault="00C73361">
          <w:pPr>
            <w:pStyle w:val="Spistreci3"/>
            <w:tabs>
              <w:tab w:val="left" w:pos="1320"/>
              <w:tab w:val="right" w:leader="dot" w:pos="9062"/>
            </w:tabs>
            <w:rPr>
              <w:noProof/>
            </w:rPr>
          </w:pPr>
          <w:hyperlink w:anchor="_Toc531960205" w:history="1">
            <w:r w:rsidR="0075449B" w:rsidRPr="007A6D00">
              <w:rPr>
                <w:rStyle w:val="Hipercze"/>
                <w:rFonts w:asciiTheme="majorHAnsi" w:hAnsiTheme="majorHAnsi"/>
                <w:noProof/>
              </w:rPr>
              <w:t>13.1.6.</w:t>
            </w:r>
            <w:r w:rsidR="0075449B">
              <w:rPr>
                <w:noProof/>
              </w:rPr>
              <w:tab/>
            </w:r>
            <w:r w:rsidR="0075449B" w:rsidRPr="007A6D00">
              <w:rPr>
                <w:rStyle w:val="Hipercze"/>
                <w:rFonts w:asciiTheme="majorHAnsi" w:hAnsiTheme="majorHAnsi" w:cstheme="majorHAnsi"/>
                <w:noProof/>
              </w:rPr>
              <w:t>Obszar Przygotowania Systemu do Instalacji.</w:t>
            </w:r>
            <w:r w:rsidR="0075449B">
              <w:rPr>
                <w:noProof/>
                <w:webHidden/>
              </w:rPr>
              <w:tab/>
            </w:r>
            <w:r w:rsidR="0075449B">
              <w:rPr>
                <w:noProof/>
                <w:webHidden/>
              </w:rPr>
              <w:fldChar w:fldCharType="begin"/>
            </w:r>
            <w:r w:rsidR="0075449B">
              <w:rPr>
                <w:noProof/>
                <w:webHidden/>
              </w:rPr>
              <w:instrText xml:space="preserve"> PAGEREF _Toc531960205 \h </w:instrText>
            </w:r>
            <w:r w:rsidR="0075449B">
              <w:rPr>
                <w:noProof/>
                <w:webHidden/>
              </w:rPr>
            </w:r>
            <w:r w:rsidR="0075449B">
              <w:rPr>
                <w:noProof/>
                <w:webHidden/>
              </w:rPr>
              <w:fldChar w:fldCharType="separate"/>
            </w:r>
            <w:r w:rsidR="0075449B">
              <w:rPr>
                <w:noProof/>
                <w:webHidden/>
              </w:rPr>
              <w:t>123</w:t>
            </w:r>
            <w:r w:rsidR="0075449B">
              <w:rPr>
                <w:noProof/>
                <w:webHidden/>
              </w:rPr>
              <w:fldChar w:fldCharType="end"/>
            </w:r>
          </w:hyperlink>
        </w:p>
        <w:p w14:paraId="42C23E88" w14:textId="06F29A20" w:rsidR="0075449B" w:rsidRDefault="00C73361">
          <w:pPr>
            <w:pStyle w:val="Spistreci3"/>
            <w:tabs>
              <w:tab w:val="left" w:pos="1320"/>
              <w:tab w:val="right" w:leader="dot" w:pos="9062"/>
            </w:tabs>
            <w:rPr>
              <w:noProof/>
            </w:rPr>
          </w:pPr>
          <w:hyperlink w:anchor="_Toc531960206" w:history="1">
            <w:r w:rsidR="0075449B" w:rsidRPr="007A6D00">
              <w:rPr>
                <w:rStyle w:val="Hipercze"/>
                <w:rFonts w:asciiTheme="majorHAnsi" w:hAnsiTheme="majorHAnsi"/>
                <w:noProof/>
              </w:rPr>
              <w:t>13.1.7.</w:t>
            </w:r>
            <w:r w:rsidR="0075449B">
              <w:rPr>
                <w:noProof/>
              </w:rPr>
              <w:tab/>
            </w:r>
            <w:r w:rsidR="0075449B" w:rsidRPr="007A6D00">
              <w:rPr>
                <w:rStyle w:val="Hipercze"/>
                <w:rFonts w:asciiTheme="majorHAnsi" w:hAnsiTheme="majorHAnsi" w:cstheme="majorHAnsi"/>
                <w:noProof/>
              </w:rPr>
              <w:t>Obszar Koncepcji Systemu.</w:t>
            </w:r>
            <w:r w:rsidR="0075449B">
              <w:rPr>
                <w:noProof/>
                <w:webHidden/>
              </w:rPr>
              <w:tab/>
            </w:r>
            <w:r w:rsidR="0075449B">
              <w:rPr>
                <w:noProof/>
                <w:webHidden/>
              </w:rPr>
              <w:fldChar w:fldCharType="begin"/>
            </w:r>
            <w:r w:rsidR="0075449B">
              <w:rPr>
                <w:noProof/>
                <w:webHidden/>
              </w:rPr>
              <w:instrText xml:space="preserve"> PAGEREF _Toc531960206 \h </w:instrText>
            </w:r>
            <w:r w:rsidR="0075449B">
              <w:rPr>
                <w:noProof/>
                <w:webHidden/>
              </w:rPr>
            </w:r>
            <w:r w:rsidR="0075449B">
              <w:rPr>
                <w:noProof/>
                <w:webHidden/>
              </w:rPr>
              <w:fldChar w:fldCharType="separate"/>
            </w:r>
            <w:r w:rsidR="0075449B">
              <w:rPr>
                <w:noProof/>
                <w:webHidden/>
              </w:rPr>
              <w:t>123</w:t>
            </w:r>
            <w:r w:rsidR="0075449B">
              <w:rPr>
                <w:noProof/>
                <w:webHidden/>
              </w:rPr>
              <w:fldChar w:fldCharType="end"/>
            </w:r>
          </w:hyperlink>
        </w:p>
        <w:p w14:paraId="6BA3D7B0" w14:textId="240F827C" w:rsidR="0075449B" w:rsidRDefault="0075449B">
          <w:r>
            <w:rPr>
              <w:b/>
              <w:bCs/>
            </w:rPr>
            <w:fldChar w:fldCharType="end"/>
          </w:r>
        </w:p>
      </w:sdtContent>
    </w:sdt>
    <w:p w14:paraId="78E230CF" w14:textId="485313B3" w:rsidR="00EE04B9" w:rsidRDefault="00EE04B9" w:rsidP="00546D1D">
      <w:pPr>
        <w:jc w:val="center"/>
        <w:rPr>
          <w:rFonts w:asciiTheme="majorHAnsi" w:hAnsiTheme="majorHAnsi" w:cstheme="majorHAnsi"/>
        </w:rPr>
      </w:pPr>
    </w:p>
    <w:p w14:paraId="3627961D" w14:textId="77777777" w:rsidR="00EE04B9" w:rsidRPr="00435943" w:rsidRDefault="00EE04B9" w:rsidP="00546D1D">
      <w:pPr>
        <w:jc w:val="center"/>
        <w:rPr>
          <w:rFonts w:asciiTheme="majorHAnsi" w:hAnsiTheme="majorHAnsi" w:cstheme="majorHAnsi"/>
        </w:rPr>
      </w:pPr>
    </w:p>
    <w:p w14:paraId="72453EB3" w14:textId="77777777" w:rsidR="00546D1D" w:rsidRPr="00435943" w:rsidRDefault="00546D1D" w:rsidP="00546D1D">
      <w:pPr>
        <w:pStyle w:val="Nagwek1"/>
        <w:spacing w:line="276" w:lineRule="auto"/>
        <w:ind w:firstLine="0"/>
        <w:rPr>
          <w:rFonts w:asciiTheme="majorHAnsi" w:hAnsiTheme="majorHAnsi" w:cstheme="majorHAnsi"/>
        </w:rPr>
      </w:pPr>
      <w:bookmarkStart w:id="1" w:name="_Toc470875984"/>
      <w:bookmarkStart w:id="2" w:name="_Toc531960025"/>
      <w:r w:rsidRPr="00435943">
        <w:rPr>
          <w:rFonts w:asciiTheme="majorHAnsi" w:hAnsiTheme="majorHAnsi" w:cstheme="majorHAnsi"/>
        </w:rPr>
        <w:t>Słownik pojęć</w:t>
      </w:r>
      <w:bookmarkEnd w:id="1"/>
      <w:bookmarkEnd w:id="2"/>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585"/>
        <w:gridCol w:w="6775"/>
      </w:tblGrid>
      <w:tr w:rsidR="00546D1D" w:rsidRPr="00435943" w14:paraId="24027943" w14:textId="77777777" w:rsidTr="009D32A9">
        <w:trPr>
          <w:trHeight w:val="572"/>
        </w:trPr>
        <w:tc>
          <w:tcPr>
            <w:tcW w:w="2585" w:type="dxa"/>
            <w:shd w:val="clear" w:color="auto" w:fill="D9D9D9"/>
          </w:tcPr>
          <w:p w14:paraId="65833B08" w14:textId="77777777" w:rsidR="00546D1D" w:rsidRPr="00435943" w:rsidRDefault="00546D1D" w:rsidP="009D32A9">
            <w:pPr>
              <w:spacing w:before="120" w:after="120" w:line="276" w:lineRule="auto"/>
              <w:jc w:val="center"/>
              <w:rPr>
                <w:rFonts w:asciiTheme="majorHAnsi" w:hAnsiTheme="majorHAnsi" w:cstheme="majorHAnsi"/>
                <w:b/>
                <w:color w:val="000000"/>
                <w:kern w:val="1"/>
              </w:rPr>
            </w:pPr>
            <w:r w:rsidRPr="00435943">
              <w:rPr>
                <w:rFonts w:asciiTheme="majorHAnsi" w:hAnsiTheme="majorHAnsi" w:cstheme="majorHAnsi"/>
                <w:b/>
                <w:color w:val="000000"/>
                <w:kern w:val="1"/>
              </w:rPr>
              <w:t>Termin</w:t>
            </w:r>
          </w:p>
        </w:tc>
        <w:tc>
          <w:tcPr>
            <w:tcW w:w="6775" w:type="dxa"/>
            <w:shd w:val="clear" w:color="auto" w:fill="D9D9D9"/>
          </w:tcPr>
          <w:p w14:paraId="767C9239" w14:textId="77777777" w:rsidR="00546D1D" w:rsidRPr="00435943" w:rsidRDefault="00546D1D" w:rsidP="009D32A9">
            <w:pPr>
              <w:spacing w:before="120" w:after="120" w:line="276" w:lineRule="auto"/>
              <w:jc w:val="center"/>
              <w:rPr>
                <w:rFonts w:asciiTheme="majorHAnsi" w:hAnsiTheme="majorHAnsi" w:cstheme="majorHAnsi"/>
                <w:b/>
                <w:color w:val="000000"/>
                <w:kern w:val="1"/>
              </w:rPr>
            </w:pPr>
            <w:r w:rsidRPr="00435943">
              <w:rPr>
                <w:rFonts w:asciiTheme="majorHAnsi" w:hAnsiTheme="majorHAnsi" w:cstheme="majorHAnsi"/>
                <w:b/>
                <w:color w:val="000000"/>
                <w:kern w:val="1"/>
              </w:rPr>
              <w:t>Definicja</w:t>
            </w:r>
          </w:p>
        </w:tc>
      </w:tr>
      <w:tr w:rsidR="00546D1D" w:rsidRPr="00435943" w14:paraId="5228651C" w14:textId="77777777" w:rsidTr="009D32A9">
        <w:trPr>
          <w:trHeight w:val="572"/>
        </w:trPr>
        <w:tc>
          <w:tcPr>
            <w:tcW w:w="2585" w:type="dxa"/>
          </w:tcPr>
          <w:p w14:paraId="0DF2D031"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 xml:space="preserve">Administrator Systemu </w:t>
            </w:r>
          </w:p>
        </w:tc>
        <w:tc>
          <w:tcPr>
            <w:tcW w:w="6775" w:type="dxa"/>
            <w:shd w:val="clear" w:color="auto" w:fill="FFFFFF"/>
          </w:tcPr>
          <w:p w14:paraId="37299AE7" w14:textId="77777777"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Użytkownik posiadający status administratora Systemu.</w:t>
            </w:r>
          </w:p>
        </w:tc>
      </w:tr>
      <w:tr w:rsidR="00546D1D" w:rsidRPr="00435943" w14:paraId="7A016FE4" w14:textId="77777777" w:rsidTr="009D32A9">
        <w:trPr>
          <w:trHeight w:val="572"/>
        </w:trPr>
        <w:tc>
          <w:tcPr>
            <w:tcW w:w="2585" w:type="dxa"/>
          </w:tcPr>
          <w:p w14:paraId="72BBD12A"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ADM</w:t>
            </w:r>
          </w:p>
        </w:tc>
        <w:tc>
          <w:tcPr>
            <w:tcW w:w="6775" w:type="dxa"/>
            <w:shd w:val="clear" w:color="auto" w:fill="FFFFFF"/>
          </w:tcPr>
          <w:p w14:paraId="2A542AFA" w14:textId="77777777"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Moduł Administracji systemu SOF2.</w:t>
            </w:r>
          </w:p>
        </w:tc>
      </w:tr>
      <w:tr w:rsidR="00546D1D" w:rsidRPr="00435943" w14:paraId="45C8828F" w14:textId="77777777" w:rsidTr="009D32A9">
        <w:trPr>
          <w:trHeight w:val="572"/>
        </w:trPr>
        <w:tc>
          <w:tcPr>
            <w:tcW w:w="2585" w:type="dxa"/>
          </w:tcPr>
          <w:p w14:paraId="242E6B13"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Aktor</w:t>
            </w:r>
          </w:p>
        </w:tc>
        <w:tc>
          <w:tcPr>
            <w:tcW w:w="6775" w:type="dxa"/>
            <w:shd w:val="clear" w:color="auto" w:fill="FFFFFF"/>
          </w:tcPr>
          <w:p w14:paraId="23CE8B73" w14:textId="77777777"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 xml:space="preserve">Oznacza Użytkownika lub zewnętrzny system, z którym system SOF2 wchodzi w interakcje. </w:t>
            </w:r>
          </w:p>
        </w:tc>
      </w:tr>
      <w:tr w:rsidR="00546D1D" w:rsidRPr="00435943" w14:paraId="6C7F55E5" w14:textId="77777777" w:rsidTr="009D32A9">
        <w:trPr>
          <w:trHeight w:val="572"/>
        </w:trPr>
        <w:tc>
          <w:tcPr>
            <w:tcW w:w="2585" w:type="dxa"/>
          </w:tcPr>
          <w:p w14:paraId="3845823D"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 xml:space="preserve">Aktywność </w:t>
            </w:r>
          </w:p>
        </w:tc>
        <w:tc>
          <w:tcPr>
            <w:tcW w:w="6775" w:type="dxa"/>
          </w:tcPr>
          <w:p w14:paraId="5DA23347" w14:textId="77777777"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 xml:space="preserve">Możliwe do uruchomienia z poziomu </w:t>
            </w:r>
            <w:proofErr w:type="spellStart"/>
            <w:r w:rsidRPr="00435943">
              <w:rPr>
                <w:rFonts w:asciiTheme="majorHAnsi" w:hAnsiTheme="majorHAnsi" w:cstheme="majorHAnsi"/>
                <w:color w:val="000000"/>
                <w:kern w:val="1"/>
              </w:rPr>
              <w:t>interface’u</w:t>
            </w:r>
            <w:proofErr w:type="spellEnd"/>
            <w:r w:rsidRPr="00435943">
              <w:rPr>
                <w:rFonts w:asciiTheme="majorHAnsi" w:hAnsiTheme="majorHAnsi" w:cstheme="majorHAnsi"/>
                <w:color w:val="000000"/>
                <w:kern w:val="1"/>
              </w:rPr>
              <w:t xml:space="preserve"> użytkownika lub automatycznie w wyniku konfiguracji Systemu działanie Systemu. Rodzaje aktywności Systemu to:</w:t>
            </w:r>
          </w:p>
          <w:p w14:paraId="329611D2" w14:textId="77777777" w:rsidR="00546D1D" w:rsidRPr="00435943" w:rsidRDefault="00546D1D" w:rsidP="00546D1D">
            <w:pPr>
              <w:numPr>
                <w:ilvl w:val="0"/>
                <w:numId w:val="1"/>
              </w:numPr>
              <w:spacing w:before="120" w:after="120" w:line="276" w:lineRule="auto"/>
              <w:ind w:left="714" w:hanging="357"/>
              <w:rPr>
                <w:rFonts w:asciiTheme="majorHAnsi" w:hAnsiTheme="majorHAnsi" w:cstheme="majorHAnsi"/>
                <w:color w:val="000000"/>
                <w:kern w:val="1"/>
              </w:rPr>
            </w:pPr>
            <w:r w:rsidRPr="00435943">
              <w:rPr>
                <w:rFonts w:asciiTheme="majorHAnsi" w:hAnsiTheme="majorHAnsi" w:cstheme="majorHAnsi"/>
                <w:color w:val="000000"/>
                <w:kern w:val="1"/>
              </w:rPr>
              <w:t xml:space="preserve">wyświetlenie danych w formatce Oracle </w:t>
            </w:r>
            <w:proofErr w:type="spellStart"/>
            <w:r w:rsidRPr="00435943">
              <w:rPr>
                <w:rFonts w:asciiTheme="majorHAnsi" w:hAnsiTheme="majorHAnsi" w:cstheme="majorHAnsi"/>
                <w:color w:val="000000"/>
                <w:kern w:val="1"/>
              </w:rPr>
              <w:t>Forms</w:t>
            </w:r>
            <w:proofErr w:type="spellEnd"/>
            <w:r w:rsidRPr="00435943">
              <w:rPr>
                <w:rFonts w:asciiTheme="majorHAnsi" w:hAnsiTheme="majorHAnsi" w:cstheme="majorHAnsi"/>
                <w:color w:val="000000"/>
                <w:kern w:val="1"/>
              </w:rPr>
              <w:t>;</w:t>
            </w:r>
          </w:p>
          <w:p w14:paraId="423675C3" w14:textId="77777777" w:rsidR="00546D1D" w:rsidRPr="00435943" w:rsidRDefault="00546D1D" w:rsidP="00546D1D">
            <w:pPr>
              <w:numPr>
                <w:ilvl w:val="0"/>
                <w:numId w:val="1"/>
              </w:numPr>
              <w:spacing w:before="120" w:after="120" w:line="276" w:lineRule="auto"/>
              <w:ind w:left="714" w:hanging="357"/>
              <w:rPr>
                <w:rFonts w:asciiTheme="majorHAnsi" w:hAnsiTheme="majorHAnsi" w:cstheme="majorHAnsi"/>
                <w:color w:val="000000"/>
                <w:kern w:val="1"/>
              </w:rPr>
            </w:pPr>
            <w:r w:rsidRPr="00435943">
              <w:rPr>
                <w:rFonts w:asciiTheme="majorHAnsi" w:hAnsiTheme="majorHAnsi" w:cstheme="majorHAnsi"/>
                <w:color w:val="000000"/>
                <w:kern w:val="1"/>
              </w:rPr>
              <w:t>wykonanie raportu;</w:t>
            </w:r>
          </w:p>
          <w:p w14:paraId="3E5096D4" w14:textId="77777777" w:rsidR="00546D1D" w:rsidRPr="00435943" w:rsidRDefault="00546D1D" w:rsidP="00546D1D">
            <w:pPr>
              <w:numPr>
                <w:ilvl w:val="0"/>
                <w:numId w:val="1"/>
              </w:numPr>
              <w:spacing w:before="120" w:after="120" w:line="276" w:lineRule="auto"/>
              <w:ind w:left="714" w:hanging="357"/>
              <w:rPr>
                <w:rFonts w:asciiTheme="majorHAnsi" w:hAnsiTheme="majorHAnsi" w:cstheme="majorHAnsi"/>
                <w:color w:val="000000"/>
                <w:kern w:val="1"/>
              </w:rPr>
            </w:pPr>
            <w:r w:rsidRPr="00435943">
              <w:rPr>
                <w:rFonts w:asciiTheme="majorHAnsi" w:hAnsiTheme="majorHAnsi" w:cstheme="majorHAnsi"/>
                <w:color w:val="000000"/>
                <w:kern w:val="1"/>
              </w:rPr>
              <w:t xml:space="preserve">uruchomienie przetwarzania danych;  </w:t>
            </w:r>
          </w:p>
          <w:p w14:paraId="34B70674" w14:textId="77777777" w:rsidR="00546D1D" w:rsidRPr="00435943" w:rsidRDefault="00546D1D" w:rsidP="00546D1D">
            <w:pPr>
              <w:numPr>
                <w:ilvl w:val="0"/>
                <w:numId w:val="1"/>
              </w:numPr>
              <w:spacing w:before="120" w:after="120" w:line="276" w:lineRule="auto"/>
              <w:ind w:left="714" w:hanging="357"/>
              <w:rPr>
                <w:rFonts w:asciiTheme="majorHAnsi" w:hAnsiTheme="majorHAnsi" w:cstheme="majorHAnsi"/>
                <w:color w:val="000000"/>
                <w:kern w:val="1"/>
              </w:rPr>
            </w:pPr>
            <w:r w:rsidRPr="00435943">
              <w:rPr>
                <w:rFonts w:asciiTheme="majorHAnsi" w:hAnsiTheme="majorHAnsi" w:cstheme="majorHAnsi"/>
                <w:color w:val="000000"/>
                <w:kern w:val="1"/>
              </w:rPr>
              <w:t xml:space="preserve">automatyczne wykonywanie przetwarzania danych zgodnie ze skonfigurowanym w Systemie harmonogramem ( </w:t>
            </w:r>
            <w:proofErr w:type="spellStart"/>
            <w:r w:rsidRPr="00435943">
              <w:rPr>
                <w:rFonts w:asciiTheme="majorHAnsi" w:hAnsiTheme="majorHAnsi" w:cstheme="majorHAnsi"/>
                <w:color w:val="000000"/>
                <w:kern w:val="1"/>
              </w:rPr>
              <w:t>job</w:t>
            </w:r>
            <w:proofErr w:type="spellEnd"/>
            <w:r w:rsidRPr="00435943">
              <w:rPr>
                <w:rFonts w:asciiTheme="majorHAnsi" w:hAnsiTheme="majorHAnsi" w:cstheme="majorHAnsi"/>
                <w:color w:val="000000"/>
                <w:kern w:val="1"/>
              </w:rPr>
              <w:t>).</w:t>
            </w:r>
          </w:p>
        </w:tc>
      </w:tr>
      <w:tr w:rsidR="00546D1D" w:rsidRPr="00435943" w14:paraId="29792EFB" w14:textId="77777777" w:rsidTr="009D32A9">
        <w:trPr>
          <w:trHeight w:val="572"/>
        </w:trPr>
        <w:tc>
          <w:tcPr>
            <w:tcW w:w="2585" w:type="dxa"/>
          </w:tcPr>
          <w:p w14:paraId="6C0F3683"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Angaż</w:t>
            </w:r>
          </w:p>
        </w:tc>
        <w:tc>
          <w:tcPr>
            <w:tcW w:w="6775" w:type="dxa"/>
          </w:tcPr>
          <w:p w14:paraId="1EAB3767" w14:textId="3BE4741B"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 xml:space="preserve">Odpowiednik umowy o pracę zawartej pomiędzy pracownikiem a pracodawcą. </w:t>
            </w:r>
          </w:p>
        </w:tc>
      </w:tr>
      <w:tr w:rsidR="00546D1D" w:rsidRPr="00435943" w14:paraId="1A8F4EA9" w14:textId="77777777" w:rsidTr="009D32A9">
        <w:trPr>
          <w:trHeight w:val="572"/>
        </w:trPr>
        <w:tc>
          <w:tcPr>
            <w:tcW w:w="2585" w:type="dxa"/>
          </w:tcPr>
          <w:p w14:paraId="290C0E61"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Badanie lekarskie</w:t>
            </w:r>
          </w:p>
        </w:tc>
        <w:tc>
          <w:tcPr>
            <w:tcW w:w="6775" w:type="dxa"/>
          </w:tcPr>
          <w:p w14:paraId="4E9065BF" w14:textId="77777777"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Określenie obejmuje badania lekarskie związane ze świadczeniem pracy. W skład badań lekarskich wchodzą badania:</w:t>
            </w:r>
          </w:p>
          <w:p w14:paraId="149C274E" w14:textId="77777777" w:rsidR="00546D1D" w:rsidRPr="00435943" w:rsidRDefault="00546D1D" w:rsidP="00546D1D">
            <w:pPr>
              <w:pStyle w:val="Akapitzlist"/>
              <w:numPr>
                <w:ilvl w:val="0"/>
                <w:numId w:val="3"/>
              </w:numPr>
              <w:spacing w:before="120" w:after="120" w:line="276" w:lineRule="auto"/>
              <w:jc w:val="left"/>
              <w:rPr>
                <w:rFonts w:asciiTheme="majorHAnsi" w:hAnsiTheme="majorHAnsi" w:cstheme="majorHAnsi"/>
                <w:color w:val="000000"/>
                <w:kern w:val="1"/>
              </w:rPr>
            </w:pPr>
            <w:r w:rsidRPr="00435943">
              <w:rPr>
                <w:rFonts w:asciiTheme="majorHAnsi" w:hAnsiTheme="majorHAnsi" w:cstheme="majorHAnsi"/>
                <w:color w:val="000000"/>
                <w:kern w:val="1"/>
              </w:rPr>
              <w:t>wstępne - konieczne do zatrudnienia nowego pracownika poświadczające zdolność do wykonywania pracy na danym stanowisku,</w:t>
            </w:r>
          </w:p>
          <w:p w14:paraId="459CA9C9" w14:textId="77777777" w:rsidR="00546D1D" w:rsidRPr="00435943" w:rsidRDefault="00546D1D" w:rsidP="00546D1D">
            <w:pPr>
              <w:pStyle w:val="Akapitzlist"/>
              <w:numPr>
                <w:ilvl w:val="0"/>
                <w:numId w:val="3"/>
              </w:numPr>
              <w:spacing w:before="120" w:after="120" w:line="276" w:lineRule="auto"/>
              <w:jc w:val="left"/>
              <w:rPr>
                <w:rFonts w:asciiTheme="majorHAnsi" w:hAnsiTheme="majorHAnsi" w:cstheme="majorHAnsi"/>
                <w:color w:val="000000"/>
                <w:kern w:val="1"/>
              </w:rPr>
            </w:pPr>
            <w:r w:rsidRPr="00435943">
              <w:rPr>
                <w:rFonts w:asciiTheme="majorHAnsi" w:hAnsiTheme="majorHAnsi" w:cstheme="majorHAnsi"/>
                <w:color w:val="000000"/>
                <w:kern w:val="1"/>
              </w:rPr>
              <w:t>okresowe – wykonywane w zależności od pełnionej funkcji do pewien okres czasu poświadczające zdolność do wykonywania pracy na danym stanowisku,</w:t>
            </w:r>
          </w:p>
          <w:p w14:paraId="436526D3" w14:textId="2D6F80CF" w:rsidR="00546D1D" w:rsidRPr="00435943" w:rsidRDefault="00546D1D" w:rsidP="00546D1D">
            <w:pPr>
              <w:pStyle w:val="Akapitzlist"/>
              <w:numPr>
                <w:ilvl w:val="0"/>
                <w:numId w:val="3"/>
              </w:numPr>
              <w:spacing w:before="120" w:after="120" w:line="276" w:lineRule="auto"/>
              <w:jc w:val="left"/>
              <w:rPr>
                <w:rFonts w:asciiTheme="majorHAnsi" w:hAnsiTheme="majorHAnsi" w:cstheme="majorHAnsi"/>
                <w:color w:val="000000"/>
                <w:kern w:val="1"/>
              </w:rPr>
            </w:pPr>
            <w:r w:rsidRPr="00435943">
              <w:rPr>
                <w:rFonts w:asciiTheme="majorHAnsi" w:hAnsiTheme="majorHAnsi" w:cstheme="majorHAnsi"/>
                <w:color w:val="000000"/>
                <w:kern w:val="1"/>
              </w:rPr>
              <w:t>kontrolne - wykonywane po długotrwałej nieobecności w pracy spowodowanej chorobą, poświadczające zdolność do wykonywania pracy na danym stanowisku.</w:t>
            </w:r>
          </w:p>
        </w:tc>
      </w:tr>
      <w:tr w:rsidR="00546D1D" w:rsidRPr="00435943" w14:paraId="3364322A" w14:textId="77777777" w:rsidTr="009D32A9">
        <w:trPr>
          <w:trHeight w:val="572"/>
        </w:trPr>
        <w:tc>
          <w:tcPr>
            <w:tcW w:w="2585" w:type="dxa"/>
          </w:tcPr>
          <w:p w14:paraId="06C9735A"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Budowa planu finansowego</w:t>
            </w:r>
          </w:p>
        </w:tc>
        <w:tc>
          <w:tcPr>
            <w:tcW w:w="6775" w:type="dxa"/>
          </w:tcPr>
          <w:p w14:paraId="795B01E2" w14:textId="29AD3E85"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 xml:space="preserve">Odzwierciedla w systemie SOF2 etapy budowy planu finansowego PFRON. </w:t>
            </w:r>
          </w:p>
        </w:tc>
      </w:tr>
      <w:tr w:rsidR="00546D1D" w:rsidRPr="00435943" w14:paraId="0AA98548" w14:textId="77777777" w:rsidTr="009D32A9">
        <w:trPr>
          <w:trHeight w:val="572"/>
        </w:trPr>
        <w:tc>
          <w:tcPr>
            <w:tcW w:w="2585" w:type="dxa"/>
          </w:tcPr>
          <w:p w14:paraId="25E540DD"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Decyzja w sprawie</w:t>
            </w:r>
          </w:p>
        </w:tc>
        <w:tc>
          <w:tcPr>
            <w:tcW w:w="6775" w:type="dxa"/>
          </w:tcPr>
          <w:p w14:paraId="66F61C53" w14:textId="76444C6E"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 xml:space="preserve">Odzwierciedlenie w systemie SOF2 decyzji zarządczych związanych ze sprawą windykacyjną. Decyzje w sprawie implikują rożne ścieżki obsługi sprawy. </w:t>
            </w:r>
          </w:p>
        </w:tc>
      </w:tr>
      <w:tr w:rsidR="00546D1D" w:rsidRPr="00435943" w14:paraId="38D4E2ED" w14:textId="77777777" w:rsidTr="009D32A9">
        <w:trPr>
          <w:trHeight w:val="572"/>
        </w:trPr>
        <w:tc>
          <w:tcPr>
            <w:tcW w:w="2585" w:type="dxa"/>
          </w:tcPr>
          <w:p w14:paraId="246AC891"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lastRenderedPageBreak/>
              <w:t>Dekretacja</w:t>
            </w:r>
          </w:p>
        </w:tc>
        <w:tc>
          <w:tcPr>
            <w:tcW w:w="6775" w:type="dxa"/>
          </w:tcPr>
          <w:p w14:paraId="2F9D1900" w14:textId="3535092E"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 xml:space="preserve">Przypisanie do dokumentu księgowego (np. faktury) i jego pozycji numeru konta księgowego w celu zaksięgowania operacji gospodarczej w systemie. </w:t>
            </w:r>
          </w:p>
        </w:tc>
      </w:tr>
      <w:tr w:rsidR="00546D1D" w:rsidRPr="00435943" w14:paraId="2FBD0D90" w14:textId="77777777" w:rsidTr="009D32A9">
        <w:trPr>
          <w:trHeight w:val="572"/>
        </w:trPr>
        <w:tc>
          <w:tcPr>
            <w:tcW w:w="2585" w:type="dxa"/>
          </w:tcPr>
          <w:p w14:paraId="5A127457"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DIC</w:t>
            </w:r>
          </w:p>
        </w:tc>
        <w:tc>
          <w:tcPr>
            <w:tcW w:w="6775" w:type="dxa"/>
          </w:tcPr>
          <w:p w14:paraId="11060A12" w14:textId="77777777"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Moduł Kontrahentów systemu SOF2.</w:t>
            </w:r>
          </w:p>
        </w:tc>
      </w:tr>
      <w:tr w:rsidR="00546D1D" w:rsidRPr="00435943" w14:paraId="327CB2B0" w14:textId="77777777" w:rsidTr="009D32A9">
        <w:trPr>
          <w:trHeight w:val="572"/>
        </w:trPr>
        <w:tc>
          <w:tcPr>
            <w:tcW w:w="2585" w:type="dxa"/>
          </w:tcPr>
          <w:p w14:paraId="02BE098F"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Dokumenty operacji na środkach trwałych</w:t>
            </w:r>
          </w:p>
        </w:tc>
        <w:tc>
          <w:tcPr>
            <w:tcW w:w="6775" w:type="dxa"/>
          </w:tcPr>
          <w:p w14:paraId="4F8167EC" w14:textId="77777777"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 xml:space="preserve">Dokumenty związane z operacjami: przyjęcia środka trwałego (OT), jego likwidacji (LT/LN), zmiany miejsca użytkowania (MT/MN) oraz przekazania/przejęcia (PT). </w:t>
            </w:r>
          </w:p>
        </w:tc>
      </w:tr>
      <w:tr w:rsidR="00546D1D" w:rsidRPr="00435943" w14:paraId="18509894" w14:textId="77777777" w:rsidTr="009D32A9">
        <w:trPr>
          <w:trHeight w:val="572"/>
        </w:trPr>
        <w:tc>
          <w:tcPr>
            <w:tcW w:w="2585" w:type="dxa"/>
          </w:tcPr>
          <w:p w14:paraId="74DFCE45"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Dokumentacja Systemu</w:t>
            </w:r>
          </w:p>
        </w:tc>
        <w:tc>
          <w:tcPr>
            <w:tcW w:w="6775" w:type="dxa"/>
          </w:tcPr>
          <w:p w14:paraId="48F92015" w14:textId="77777777"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 xml:space="preserve">Dokumentacja dotycząca Systemu, w tym aspektów technicznych </w:t>
            </w:r>
            <w:r w:rsidRPr="00435943">
              <w:rPr>
                <w:rFonts w:asciiTheme="majorHAnsi" w:hAnsiTheme="majorHAnsi" w:cstheme="majorHAnsi"/>
                <w:color w:val="000000"/>
                <w:kern w:val="1"/>
              </w:rPr>
              <w:br/>
              <w:t xml:space="preserve">i użytkowych związanych z korzystaniem z Systemu, jego funkcjonowaniem oraz modyfikacjami. Dokumentacja Systemu obejmuje również dokumentację Produktów powstałych lub dostarczonych w wyniku realizacji Usługi Modyfikacji i Rozwoju. </w:t>
            </w:r>
          </w:p>
        </w:tc>
      </w:tr>
      <w:tr w:rsidR="00546D1D" w:rsidRPr="00435943" w14:paraId="2CD1464A" w14:textId="77777777" w:rsidTr="009D32A9">
        <w:trPr>
          <w:trHeight w:val="572"/>
        </w:trPr>
        <w:tc>
          <w:tcPr>
            <w:tcW w:w="2585" w:type="dxa"/>
          </w:tcPr>
          <w:p w14:paraId="66FA1C29"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ESM</w:t>
            </w:r>
          </w:p>
        </w:tc>
        <w:tc>
          <w:tcPr>
            <w:tcW w:w="6775" w:type="dxa"/>
          </w:tcPr>
          <w:p w14:paraId="24174C27" w14:textId="77777777"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Moduł Ewidencji Składników Majątkowych systemu SOF2.</w:t>
            </w:r>
          </w:p>
        </w:tc>
      </w:tr>
      <w:tr w:rsidR="00546D1D" w:rsidRPr="00435943" w14:paraId="4B270CE7" w14:textId="77777777" w:rsidTr="009D32A9">
        <w:trPr>
          <w:trHeight w:val="572"/>
        </w:trPr>
        <w:tc>
          <w:tcPr>
            <w:tcW w:w="2585" w:type="dxa"/>
          </w:tcPr>
          <w:p w14:paraId="738261B7"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Etapy windykacji</w:t>
            </w:r>
          </w:p>
        </w:tc>
        <w:tc>
          <w:tcPr>
            <w:tcW w:w="6775" w:type="dxa"/>
          </w:tcPr>
          <w:p w14:paraId="6BEBABB4" w14:textId="4EADEEDF"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 xml:space="preserve">Odzwierciedla w systemie SOF2 etapy obsługi sprawy windykacyjnej. Etap windykacji warunkuje działania i decyzje jakie mogą być w jego ramach wykonywane. </w:t>
            </w:r>
          </w:p>
        </w:tc>
      </w:tr>
      <w:tr w:rsidR="00546D1D" w:rsidRPr="00435943" w14:paraId="2A3500D4" w14:textId="77777777" w:rsidTr="009D32A9">
        <w:trPr>
          <w:trHeight w:val="572"/>
        </w:trPr>
        <w:tc>
          <w:tcPr>
            <w:tcW w:w="2585" w:type="dxa"/>
          </w:tcPr>
          <w:p w14:paraId="3426E524"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EWB</w:t>
            </w:r>
          </w:p>
        </w:tc>
        <w:tc>
          <w:tcPr>
            <w:tcW w:w="6775" w:type="dxa"/>
          </w:tcPr>
          <w:p w14:paraId="53316D25" w14:textId="77777777"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Moduł Obsługi Elektronicznych Wyciągów Bankowych systemu SOF2.</w:t>
            </w:r>
          </w:p>
        </w:tc>
      </w:tr>
      <w:tr w:rsidR="00546D1D" w:rsidRPr="00435943" w14:paraId="755919E6" w14:textId="77777777" w:rsidTr="009D32A9">
        <w:trPr>
          <w:trHeight w:val="572"/>
        </w:trPr>
        <w:tc>
          <w:tcPr>
            <w:tcW w:w="2585" w:type="dxa"/>
          </w:tcPr>
          <w:p w14:paraId="4E6D9D6E"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FIX</w:t>
            </w:r>
          </w:p>
        </w:tc>
        <w:tc>
          <w:tcPr>
            <w:tcW w:w="6775" w:type="dxa"/>
          </w:tcPr>
          <w:p w14:paraId="5E3D6BB0" w14:textId="77777777"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Moduł Finansowo – Księgowy systemu SOF2.</w:t>
            </w:r>
          </w:p>
        </w:tc>
      </w:tr>
      <w:tr w:rsidR="00546D1D" w:rsidRPr="00435943" w14:paraId="2DC6C27A" w14:textId="77777777" w:rsidTr="009D32A9">
        <w:trPr>
          <w:trHeight w:val="572"/>
        </w:trPr>
        <w:tc>
          <w:tcPr>
            <w:tcW w:w="2585" w:type="dxa"/>
          </w:tcPr>
          <w:p w14:paraId="76437A06"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Inwentaryzacja</w:t>
            </w:r>
          </w:p>
        </w:tc>
        <w:tc>
          <w:tcPr>
            <w:tcW w:w="6775" w:type="dxa"/>
          </w:tcPr>
          <w:p w14:paraId="15AD208F" w14:textId="01B1AD98"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 xml:space="preserve">Ogół czynności zmierzających do sporządzenia szczegółowego spisu z natury składników majątkowych i źródeł ich pochodzenia na określony dzień oraz wyjaśnienia ewentualnych różnic pomiędzy stanem stwierdzonym podczas inwentaryzacji (rzeczywistym) a stanem wynikającym z ewidencji księgowej. </w:t>
            </w:r>
          </w:p>
        </w:tc>
      </w:tr>
      <w:tr w:rsidR="00546D1D" w:rsidRPr="00435943" w14:paraId="392F8D92" w14:textId="77777777" w:rsidTr="009D32A9">
        <w:trPr>
          <w:trHeight w:val="572"/>
        </w:trPr>
        <w:tc>
          <w:tcPr>
            <w:tcW w:w="2585" w:type="dxa"/>
          </w:tcPr>
          <w:p w14:paraId="3D1F8276"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Klasa Biznesowa</w:t>
            </w:r>
          </w:p>
        </w:tc>
        <w:tc>
          <w:tcPr>
            <w:tcW w:w="6775" w:type="dxa"/>
          </w:tcPr>
          <w:p w14:paraId="7CDCAEEC" w14:textId="77777777"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Rodzaj obiektu świata rzeczywistego (biznesu), którego opis jest przechowywany w Systemie. Opis Klasy Biznesowej w Systemie obejmuje atrybuty, metody danej Klasy Biznesowej oraz metody przetwarzania danej klasy przez inne Klasy Biznesowe.</w:t>
            </w:r>
          </w:p>
        </w:tc>
      </w:tr>
      <w:tr w:rsidR="00546D1D" w:rsidRPr="00435943" w14:paraId="12B4D1FD" w14:textId="77777777" w:rsidTr="009D32A9">
        <w:trPr>
          <w:trHeight w:val="572"/>
        </w:trPr>
        <w:tc>
          <w:tcPr>
            <w:tcW w:w="2585" w:type="dxa"/>
          </w:tcPr>
          <w:p w14:paraId="7056DB00"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 xml:space="preserve">Komponent </w:t>
            </w:r>
          </w:p>
        </w:tc>
        <w:tc>
          <w:tcPr>
            <w:tcW w:w="6775" w:type="dxa"/>
          </w:tcPr>
          <w:p w14:paraId="4F1C7B59" w14:textId="77777777"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 xml:space="preserve">Zbiór powiązanych ze sobą Obiektów Biznesowych. </w:t>
            </w:r>
          </w:p>
        </w:tc>
      </w:tr>
      <w:tr w:rsidR="00546D1D" w:rsidRPr="00435943" w14:paraId="3EDCD3C6" w14:textId="77777777" w:rsidTr="009D32A9">
        <w:trPr>
          <w:trHeight w:val="572"/>
        </w:trPr>
        <w:tc>
          <w:tcPr>
            <w:tcW w:w="2585" w:type="dxa"/>
          </w:tcPr>
          <w:p w14:paraId="3DE8836B"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Konto księgowe</w:t>
            </w:r>
          </w:p>
        </w:tc>
        <w:tc>
          <w:tcPr>
            <w:tcW w:w="6775" w:type="dxa"/>
          </w:tcPr>
          <w:p w14:paraId="1C0675AB" w14:textId="185D45C3"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 xml:space="preserve">Konto analityczne lub syntetyczne będące elementem zakładowego planu kont. </w:t>
            </w:r>
          </w:p>
        </w:tc>
      </w:tr>
      <w:tr w:rsidR="00546D1D" w:rsidRPr="00435943" w14:paraId="5868785B" w14:textId="77777777" w:rsidTr="009D32A9">
        <w:trPr>
          <w:trHeight w:val="572"/>
        </w:trPr>
        <w:tc>
          <w:tcPr>
            <w:tcW w:w="2585" w:type="dxa"/>
          </w:tcPr>
          <w:p w14:paraId="38B524AD"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Kontrahent</w:t>
            </w:r>
          </w:p>
        </w:tc>
        <w:tc>
          <w:tcPr>
            <w:tcW w:w="6775" w:type="dxa"/>
          </w:tcPr>
          <w:p w14:paraId="184CE135" w14:textId="4D49FD64"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 xml:space="preserve">Osoba fizyczna, prawna lub instytucja, których rejestracja w systemie SOF2 jest wymagana do prawidłowej jego pracy. System pozwala na rejestrację podstawowych danych kontrahenta, jego adresów, kontaktów, rachunków bankowych oraz opinii. </w:t>
            </w:r>
          </w:p>
        </w:tc>
      </w:tr>
      <w:tr w:rsidR="00546D1D" w:rsidRPr="00435943" w14:paraId="51B8D97D" w14:textId="77777777" w:rsidTr="009D32A9">
        <w:trPr>
          <w:trHeight w:val="572"/>
        </w:trPr>
        <w:tc>
          <w:tcPr>
            <w:tcW w:w="2585" w:type="dxa"/>
          </w:tcPr>
          <w:p w14:paraId="3ADE2D8D"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lastRenderedPageBreak/>
              <w:t>KP</w:t>
            </w:r>
          </w:p>
        </w:tc>
        <w:tc>
          <w:tcPr>
            <w:tcW w:w="6775" w:type="dxa"/>
          </w:tcPr>
          <w:p w14:paraId="788642AD" w14:textId="77777777"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Moduł Kadrowo – Płacowy systemu SOF2.</w:t>
            </w:r>
          </w:p>
        </w:tc>
      </w:tr>
      <w:tr w:rsidR="00546D1D" w:rsidRPr="00435943" w14:paraId="769B05EF" w14:textId="77777777" w:rsidTr="009D32A9">
        <w:trPr>
          <w:trHeight w:val="572"/>
        </w:trPr>
        <w:tc>
          <w:tcPr>
            <w:tcW w:w="2585" w:type="dxa"/>
          </w:tcPr>
          <w:p w14:paraId="3B7C66F4"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 xml:space="preserve">Limit </w:t>
            </w:r>
          </w:p>
        </w:tc>
        <w:tc>
          <w:tcPr>
            <w:tcW w:w="6775" w:type="dxa"/>
          </w:tcPr>
          <w:p w14:paraId="2E86709D" w14:textId="2A8AD4F9"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 xml:space="preserve">Odzwierciedlenie w systemie SOF2 ustawy kosztowej zawierającej limity dla kosztowych pozycji planu finansowego w podziale na jednostki organizacyjne. </w:t>
            </w:r>
          </w:p>
        </w:tc>
      </w:tr>
      <w:tr w:rsidR="00546D1D" w:rsidRPr="00435943" w14:paraId="537DD25F" w14:textId="77777777" w:rsidTr="009D32A9">
        <w:trPr>
          <w:trHeight w:val="572"/>
        </w:trPr>
        <w:tc>
          <w:tcPr>
            <w:tcW w:w="2585" w:type="dxa"/>
          </w:tcPr>
          <w:p w14:paraId="343F85EE"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MIDAS</w:t>
            </w:r>
          </w:p>
        </w:tc>
        <w:tc>
          <w:tcPr>
            <w:tcW w:w="6775" w:type="dxa"/>
          </w:tcPr>
          <w:p w14:paraId="0401C8B7" w14:textId="77777777"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Moduł Obsługi Dofinansowań i Pożyczek systemu SOF2.</w:t>
            </w:r>
          </w:p>
        </w:tc>
      </w:tr>
      <w:tr w:rsidR="00546D1D" w:rsidRPr="00435943" w14:paraId="51381792" w14:textId="77777777" w:rsidTr="009D32A9">
        <w:trPr>
          <w:trHeight w:val="572"/>
        </w:trPr>
        <w:tc>
          <w:tcPr>
            <w:tcW w:w="2585" w:type="dxa"/>
          </w:tcPr>
          <w:p w14:paraId="1CFC61B4"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Należności i zobowiązania</w:t>
            </w:r>
          </w:p>
        </w:tc>
        <w:tc>
          <w:tcPr>
            <w:tcW w:w="6775" w:type="dxa"/>
          </w:tcPr>
          <w:p w14:paraId="193CEC0B" w14:textId="7E06C2D1"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Należności i zobowiązania to wzajemne, wynikające z podpisanych przez PFRON umów, obowiązki stron do przekazania wartości w postaci dóbr, usług, pieniędzy lub innych korzyści ekonomicznych.</w:t>
            </w:r>
          </w:p>
        </w:tc>
      </w:tr>
      <w:tr w:rsidR="00546D1D" w:rsidRPr="00435943" w14:paraId="781FF4B6" w14:textId="77777777" w:rsidTr="009D32A9">
        <w:trPr>
          <w:trHeight w:val="572"/>
        </w:trPr>
        <w:tc>
          <w:tcPr>
            <w:tcW w:w="2585" w:type="dxa"/>
          </w:tcPr>
          <w:p w14:paraId="6FED1101"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Obiekty bazy danych</w:t>
            </w:r>
          </w:p>
        </w:tc>
        <w:tc>
          <w:tcPr>
            <w:tcW w:w="6775" w:type="dxa"/>
          </w:tcPr>
          <w:p w14:paraId="74B252D0" w14:textId="646CBA71" w:rsidR="00546D1D" w:rsidRPr="00435943" w:rsidRDefault="00546D1D" w:rsidP="009D32A9">
            <w:pPr>
              <w:spacing w:before="120" w:after="120" w:line="276" w:lineRule="auto"/>
              <w:rPr>
                <w:rFonts w:asciiTheme="majorHAnsi" w:hAnsiTheme="majorHAnsi" w:cstheme="majorHAnsi"/>
                <w:color w:val="333333"/>
                <w:shd w:val="clear" w:color="auto" w:fill="FFFFFF"/>
              </w:rPr>
            </w:pPr>
            <w:r w:rsidRPr="00435943">
              <w:rPr>
                <w:rFonts w:asciiTheme="majorHAnsi" w:hAnsiTheme="majorHAnsi" w:cstheme="majorHAnsi"/>
                <w:color w:val="333333"/>
                <w:shd w:val="clear" w:color="auto" w:fill="FFFFFF"/>
              </w:rPr>
              <w:t xml:space="preserve">Elementy bazy danych takie jak Tabele, Widoki. Baza danych to zbiór danych o określonej strukturze. System SOF2 oparty jest o relacyjną bazę danych, czyli bazę której obiekty powiązane są relacjami. </w:t>
            </w:r>
          </w:p>
        </w:tc>
      </w:tr>
      <w:tr w:rsidR="00546D1D" w:rsidRPr="00435943" w14:paraId="27770F6D" w14:textId="77777777" w:rsidTr="009D32A9">
        <w:trPr>
          <w:trHeight w:val="572"/>
        </w:trPr>
        <w:tc>
          <w:tcPr>
            <w:tcW w:w="2585" w:type="dxa"/>
          </w:tcPr>
          <w:p w14:paraId="7CFBF3C2"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Obiekt Biznesowy</w:t>
            </w:r>
          </w:p>
        </w:tc>
        <w:tc>
          <w:tcPr>
            <w:tcW w:w="6775" w:type="dxa"/>
          </w:tcPr>
          <w:p w14:paraId="68C34D3D" w14:textId="77777777"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Instancja Klasy Biznesowej.</w:t>
            </w:r>
          </w:p>
        </w:tc>
      </w:tr>
      <w:tr w:rsidR="00546D1D" w:rsidRPr="00435943" w14:paraId="54A630B3" w14:textId="77777777" w:rsidTr="009D32A9">
        <w:trPr>
          <w:trHeight w:val="572"/>
        </w:trPr>
        <w:tc>
          <w:tcPr>
            <w:tcW w:w="2585" w:type="dxa"/>
          </w:tcPr>
          <w:p w14:paraId="1D97A284"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Perspektywa</w:t>
            </w:r>
          </w:p>
        </w:tc>
        <w:tc>
          <w:tcPr>
            <w:tcW w:w="6775" w:type="dxa"/>
          </w:tcPr>
          <w:p w14:paraId="5D42543B" w14:textId="77777777"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Perspektywa to graficzne przedstawienie obiektów i zależności pomiędzy obiektami. W zależności od rodzaju perspektywy obiektami mogą być zarówno elementy architektury systemu, elementy bazy danych bądź obiekty prezentujące biznesowe działanie Użytkownika systemu.</w:t>
            </w:r>
          </w:p>
        </w:tc>
      </w:tr>
      <w:tr w:rsidR="00546D1D" w:rsidRPr="00435943" w14:paraId="3E8DD999" w14:textId="77777777" w:rsidTr="009D32A9">
        <w:trPr>
          <w:trHeight w:val="572"/>
        </w:trPr>
        <w:tc>
          <w:tcPr>
            <w:tcW w:w="2585" w:type="dxa"/>
          </w:tcPr>
          <w:p w14:paraId="06A737FF"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Pisma</w:t>
            </w:r>
          </w:p>
        </w:tc>
        <w:tc>
          <w:tcPr>
            <w:tcW w:w="6775" w:type="dxa"/>
          </w:tcPr>
          <w:p w14:paraId="581BD381" w14:textId="3A397E42"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 xml:space="preserve">Pisma związane ze sprawą windykacyjną generowane z systemu  SOF2. </w:t>
            </w:r>
          </w:p>
        </w:tc>
      </w:tr>
      <w:tr w:rsidR="00546D1D" w:rsidRPr="00435943" w14:paraId="1CC352A9" w14:textId="77777777" w:rsidTr="009D32A9">
        <w:trPr>
          <w:trHeight w:val="572"/>
        </w:trPr>
        <w:tc>
          <w:tcPr>
            <w:tcW w:w="2585" w:type="dxa"/>
          </w:tcPr>
          <w:p w14:paraId="62E1A556"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PLAN</w:t>
            </w:r>
          </w:p>
        </w:tc>
        <w:tc>
          <w:tcPr>
            <w:tcW w:w="6775" w:type="dxa"/>
          </w:tcPr>
          <w:p w14:paraId="0590BD85" w14:textId="77777777"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Moduł Planowania systemu SOF2.</w:t>
            </w:r>
          </w:p>
        </w:tc>
      </w:tr>
      <w:tr w:rsidR="00546D1D" w:rsidRPr="00435943" w14:paraId="7C0A2EDA" w14:textId="77777777" w:rsidTr="009D32A9">
        <w:trPr>
          <w:trHeight w:val="572"/>
        </w:trPr>
        <w:tc>
          <w:tcPr>
            <w:tcW w:w="2585" w:type="dxa"/>
          </w:tcPr>
          <w:p w14:paraId="0C46F1D8"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Plany amortyzacji</w:t>
            </w:r>
          </w:p>
        </w:tc>
        <w:tc>
          <w:tcPr>
            <w:tcW w:w="6775" w:type="dxa"/>
          </w:tcPr>
          <w:p w14:paraId="18B893C8" w14:textId="4AAD7175"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 xml:space="preserve">Plany obejmujące obliczenia amortyzacji środków trwałych i wartości niematerialnych i prawnych. Amortyzacja jest kosztem stopniowego zużycia, który nie wiąże się z wypływem środków pieniężnych. </w:t>
            </w:r>
          </w:p>
        </w:tc>
      </w:tr>
      <w:tr w:rsidR="00546D1D" w:rsidRPr="00435943" w14:paraId="42A4164A" w14:textId="77777777" w:rsidTr="009D32A9">
        <w:trPr>
          <w:trHeight w:val="572"/>
        </w:trPr>
        <w:tc>
          <w:tcPr>
            <w:tcW w:w="2585" w:type="dxa"/>
          </w:tcPr>
          <w:p w14:paraId="2DB4612D"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Plan finansowy</w:t>
            </w:r>
          </w:p>
        </w:tc>
        <w:tc>
          <w:tcPr>
            <w:tcW w:w="6775" w:type="dxa"/>
          </w:tcPr>
          <w:p w14:paraId="7C00B81C" w14:textId="7AE67A47"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 xml:space="preserve">Dokument określający planowane wydatki i przychody wybranego podmiotu. </w:t>
            </w:r>
          </w:p>
        </w:tc>
      </w:tr>
      <w:tr w:rsidR="00546D1D" w:rsidRPr="00435943" w14:paraId="418F137F" w14:textId="77777777" w:rsidTr="009D32A9">
        <w:trPr>
          <w:trHeight w:val="572"/>
        </w:trPr>
        <w:tc>
          <w:tcPr>
            <w:tcW w:w="2585" w:type="dxa"/>
          </w:tcPr>
          <w:p w14:paraId="2BF7E223"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Pozew</w:t>
            </w:r>
          </w:p>
        </w:tc>
        <w:tc>
          <w:tcPr>
            <w:tcW w:w="6775" w:type="dxa"/>
          </w:tcPr>
          <w:p w14:paraId="5FAB169B" w14:textId="76EE01C2"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 xml:space="preserve">Odzwierciedlenie w systemie SOF2 pism procesowych  wszczynających proces w sprawie windykacyjnej. </w:t>
            </w:r>
          </w:p>
        </w:tc>
      </w:tr>
      <w:tr w:rsidR="00546D1D" w:rsidRPr="00435943" w14:paraId="5CD5E9FE" w14:textId="77777777" w:rsidTr="009D32A9">
        <w:trPr>
          <w:trHeight w:val="572"/>
        </w:trPr>
        <w:tc>
          <w:tcPr>
            <w:tcW w:w="2585" w:type="dxa"/>
          </w:tcPr>
          <w:p w14:paraId="28EBCB27"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Preliminarz</w:t>
            </w:r>
          </w:p>
        </w:tc>
        <w:tc>
          <w:tcPr>
            <w:tcW w:w="6775" w:type="dxa"/>
          </w:tcPr>
          <w:p w14:paraId="78DD4CBD" w14:textId="23C65502"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 xml:space="preserve">Zestawienie wszystkich wpływów i wydatków podmiotu stanowiące podstawę do utworzenia planu finansowego. </w:t>
            </w:r>
          </w:p>
        </w:tc>
      </w:tr>
      <w:tr w:rsidR="00546D1D" w:rsidRPr="00435943" w14:paraId="0B4B0486" w14:textId="77777777" w:rsidTr="009D32A9">
        <w:trPr>
          <w:trHeight w:val="572"/>
        </w:trPr>
        <w:tc>
          <w:tcPr>
            <w:tcW w:w="2585" w:type="dxa"/>
          </w:tcPr>
          <w:p w14:paraId="157E8E84"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Procesy systemowe</w:t>
            </w:r>
          </w:p>
        </w:tc>
        <w:tc>
          <w:tcPr>
            <w:tcW w:w="6775" w:type="dxa"/>
          </w:tcPr>
          <w:p w14:paraId="332E1E3E" w14:textId="0AB7E600"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 xml:space="preserve">Procesy uruchamiane za pomocą funkcjonalności Agenta systemowego w module Administracji. </w:t>
            </w:r>
          </w:p>
        </w:tc>
      </w:tr>
      <w:tr w:rsidR="00546D1D" w:rsidRPr="00435943" w14:paraId="1423A79B" w14:textId="77777777" w:rsidTr="009D32A9">
        <w:trPr>
          <w:trHeight w:val="572"/>
        </w:trPr>
        <w:tc>
          <w:tcPr>
            <w:tcW w:w="2585" w:type="dxa"/>
          </w:tcPr>
          <w:p w14:paraId="57F92D8B"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Produkt</w:t>
            </w:r>
          </w:p>
        </w:tc>
        <w:tc>
          <w:tcPr>
            <w:tcW w:w="6775" w:type="dxa"/>
            <w:shd w:val="clear" w:color="auto" w:fill="FFFFFF"/>
          </w:tcPr>
          <w:p w14:paraId="0D55156D" w14:textId="77777777"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 xml:space="preserve">Oprogramowanie lub inny rezultat prac, w tym dokumentacja powstałe lub dostarczone w wyniku realizowania przez Wykonawcę Umowy, które może </w:t>
            </w:r>
            <w:r w:rsidRPr="00435943">
              <w:rPr>
                <w:rFonts w:asciiTheme="majorHAnsi" w:hAnsiTheme="majorHAnsi" w:cstheme="majorHAnsi"/>
                <w:color w:val="000000"/>
                <w:kern w:val="1"/>
              </w:rPr>
              <w:lastRenderedPageBreak/>
              <w:t xml:space="preserve">być utworem w rozumieniu ustawy z dnia 4 lutego 1994 r. o prawie autorskim i prawach pokrewnych.  </w:t>
            </w:r>
          </w:p>
        </w:tc>
      </w:tr>
      <w:tr w:rsidR="00546D1D" w:rsidRPr="00435943" w14:paraId="3C910F48" w14:textId="77777777" w:rsidTr="009D32A9">
        <w:trPr>
          <w:trHeight w:val="572"/>
        </w:trPr>
        <w:tc>
          <w:tcPr>
            <w:tcW w:w="2585" w:type="dxa"/>
          </w:tcPr>
          <w:p w14:paraId="36E190D8"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lastRenderedPageBreak/>
              <w:t>Rachunek bankowy</w:t>
            </w:r>
          </w:p>
        </w:tc>
        <w:tc>
          <w:tcPr>
            <w:tcW w:w="6775" w:type="dxa"/>
            <w:shd w:val="clear" w:color="auto" w:fill="FFFFFF"/>
          </w:tcPr>
          <w:p w14:paraId="067E7667" w14:textId="4BFF5149"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 xml:space="preserve">Rachunek prowadzony przez bank na podstawie umowy rachunku bankowego zawartej z jego posiadaczem. </w:t>
            </w:r>
          </w:p>
        </w:tc>
      </w:tr>
      <w:tr w:rsidR="00546D1D" w:rsidRPr="00435943" w14:paraId="3FB04F01" w14:textId="77777777" w:rsidTr="009D32A9">
        <w:trPr>
          <w:trHeight w:val="572"/>
        </w:trPr>
        <w:tc>
          <w:tcPr>
            <w:tcW w:w="2585" w:type="dxa"/>
          </w:tcPr>
          <w:p w14:paraId="24040A09"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Realizacja przewidywana</w:t>
            </w:r>
          </w:p>
        </w:tc>
        <w:tc>
          <w:tcPr>
            <w:tcW w:w="6775" w:type="dxa"/>
            <w:shd w:val="clear" w:color="auto" w:fill="FFFFFF"/>
          </w:tcPr>
          <w:p w14:paraId="4A01BCAF" w14:textId="1CDE3BB5"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 xml:space="preserve">Oszacowanie stanu realizacji planu finansowego w danym okresie czasu. </w:t>
            </w:r>
          </w:p>
        </w:tc>
      </w:tr>
      <w:tr w:rsidR="00546D1D" w:rsidRPr="00435943" w14:paraId="293F4C44" w14:textId="77777777" w:rsidTr="009D32A9">
        <w:trPr>
          <w:trHeight w:val="572"/>
        </w:trPr>
        <w:tc>
          <w:tcPr>
            <w:tcW w:w="2585" w:type="dxa"/>
          </w:tcPr>
          <w:p w14:paraId="69D3B380"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Repozytorium Główne</w:t>
            </w:r>
          </w:p>
        </w:tc>
        <w:tc>
          <w:tcPr>
            <w:tcW w:w="6775" w:type="dxa"/>
            <w:shd w:val="clear" w:color="auto" w:fill="FFFFFF"/>
          </w:tcPr>
          <w:p w14:paraId="799A230B" w14:textId="77777777"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 xml:space="preserve">Repozytorium narzędzia Enterprise Architect, w którym przechowywana jest Dokumentacja Systemu. </w:t>
            </w:r>
          </w:p>
        </w:tc>
      </w:tr>
      <w:tr w:rsidR="00546D1D" w:rsidRPr="00435943" w14:paraId="5F2A81A9" w14:textId="77777777" w:rsidTr="009D32A9">
        <w:trPr>
          <w:trHeight w:val="572"/>
        </w:trPr>
        <w:tc>
          <w:tcPr>
            <w:tcW w:w="2585" w:type="dxa"/>
          </w:tcPr>
          <w:p w14:paraId="7C5D9C80"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Scenariusz księgowania</w:t>
            </w:r>
          </w:p>
        </w:tc>
        <w:tc>
          <w:tcPr>
            <w:tcW w:w="6775" w:type="dxa"/>
            <w:shd w:val="clear" w:color="auto" w:fill="FFFFFF"/>
          </w:tcPr>
          <w:p w14:paraId="2E49C580" w14:textId="14A54E99"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 xml:space="preserve">Definicja księgowania dokumentów oraz operacji finansowych zarejestrowanych w systemie SOF2, pochodzących z rożnych modułów. </w:t>
            </w:r>
          </w:p>
        </w:tc>
      </w:tr>
      <w:tr w:rsidR="00546D1D" w:rsidRPr="00435943" w14:paraId="5E50324C" w14:textId="77777777" w:rsidTr="009D32A9">
        <w:trPr>
          <w:trHeight w:val="572"/>
        </w:trPr>
        <w:tc>
          <w:tcPr>
            <w:tcW w:w="2585" w:type="dxa"/>
          </w:tcPr>
          <w:p w14:paraId="7CBD1924"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Składnik listy płac</w:t>
            </w:r>
          </w:p>
        </w:tc>
        <w:tc>
          <w:tcPr>
            <w:tcW w:w="6775" w:type="dxa"/>
            <w:shd w:val="clear" w:color="auto" w:fill="FFFFFF"/>
          </w:tcPr>
          <w:p w14:paraId="7D7A77BB" w14:textId="24C4EDC5"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 xml:space="preserve">Element warunkujący wysokość wynagrodzenia pracownika, dzielący się na składnik stały oraz zmienny. To, jakie składniki naliczane będą na danej liście płac wynika z rodzaju wykonywanej przez pracownika pracy, jej właściwości oraz warunków jej wykonywania. </w:t>
            </w:r>
          </w:p>
        </w:tc>
      </w:tr>
      <w:tr w:rsidR="00546D1D" w:rsidRPr="00435943" w14:paraId="15BB3B08" w14:textId="77777777" w:rsidTr="009D32A9">
        <w:trPr>
          <w:trHeight w:val="572"/>
        </w:trPr>
        <w:tc>
          <w:tcPr>
            <w:tcW w:w="2585" w:type="dxa"/>
          </w:tcPr>
          <w:p w14:paraId="45A68711"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 xml:space="preserve">Składnik majątkowy </w:t>
            </w:r>
            <w:proofErr w:type="spellStart"/>
            <w:r w:rsidRPr="00435943">
              <w:rPr>
                <w:rFonts w:asciiTheme="majorHAnsi" w:hAnsiTheme="majorHAnsi" w:cstheme="majorHAnsi"/>
                <w:b/>
                <w:color w:val="000000"/>
                <w:kern w:val="1"/>
              </w:rPr>
              <w:t>niskocenny</w:t>
            </w:r>
            <w:proofErr w:type="spellEnd"/>
          </w:p>
        </w:tc>
        <w:tc>
          <w:tcPr>
            <w:tcW w:w="6775" w:type="dxa"/>
            <w:shd w:val="clear" w:color="auto" w:fill="FFFFFF"/>
          </w:tcPr>
          <w:p w14:paraId="209881E0" w14:textId="31E25C29"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 xml:space="preserve">Środek trwały, który w momencie przyjęcia na stan zaliczany jest bezpośrednio w ciężar kosztów, tj. wyposażenie o wartości do 500 PLN. Składnik majątkowy </w:t>
            </w:r>
            <w:proofErr w:type="spellStart"/>
            <w:r w:rsidRPr="00435943">
              <w:rPr>
                <w:rFonts w:asciiTheme="majorHAnsi" w:hAnsiTheme="majorHAnsi" w:cstheme="majorHAnsi"/>
                <w:color w:val="000000"/>
                <w:kern w:val="1"/>
              </w:rPr>
              <w:t>niskocenny</w:t>
            </w:r>
            <w:proofErr w:type="spellEnd"/>
            <w:r w:rsidRPr="00435943">
              <w:rPr>
                <w:rFonts w:asciiTheme="majorHAnsi" w:hAnsiTheme="majorHAnsi" w:cstheme="majorHAnsi"/>
                <w:color w:val="000000"/>
                <w:kern w:val="1"/>
              </w:rPr>
              <w:t xml:space="preserve"> nie podlegają amortyzacji. </w:t>
            </w:r>
          </w:p>
        </w:tc>
      </w:tr>
      <w:tr w:rsidR="00546D1D" w:rsidRPr="00435943" w14:paraId="681E78FC" w14:textId="77777777" w:rsidTr="009D32A9">
        <w:trPr>
          <w:trHeight w:val="572"/>
        </w:trPr>
        <w:tc>
          <w:tcPr>
            <w:tcW w:w="2585" w:type="dxa"/>
          </w:tcPr>
          <w:p w14:paraId="4AD44E6A"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Sprawa windykacyjna</w:t>
            </w:r>
          </w:p>
        </w:tc>
        <w:tc>
          <w:tcPr>
            <w:tcW w:w="6775" w:type="dxa"/>
            <w:shd w:val="clear" w:color="auto" w:fill="FFFFFF"/>
          </w:tcPr>
          <w:p w14:paraId="4DD10E4D" w14:textId="53F65035"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 xml:space="preserve">Odzwierciedlenie w systemie procesu obsługi windykacyjnej zaległych spłat należności. </w:t>
            </w:r>
          </w:p>
        </w:tc>
      </w:tr>
      <w:tr w:rsidR="00546D1D" w:rsidRPr="00435943" w14:paraId="693DA0C9" w14:textId="77777777" w:rsidTr="009D32A9">
        <w:trPr>
          <w:trHeight w:val="572"/>
        </w:trPr>
        <w:tc>
          <w:tcPr>
            <w:tcW w:w="2585" w:type="dxa"/>
          </w:tcPr>
          <w:p w14:paraId="741453A7"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System SOF2 (System)</w:t>
            </w:r>
          </w:p>
        </w:tc>
        <w:tc>
          <w:tcPr>
            <w:tcW w:w="6775" w:type="dxa"/>
            <w:shd w:val="clear" w:color="auto" w:fill="FFFFFF"/>
          </w:tcPr>
          <w:p w14:paraId="4ADA3464" w14:textId="77777777"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 xml:space="preserve">Oprogramowanie, obejmujące następujące moduły: </w:t>
            </w:r>
          </w:p>
          <w:p w14:paraId="3018AA95" w14:textId="77777777" w:rsidR="00546D1D" w:rsidRPr="00435943" w:rsidRDefault="00546D1D" w:rsidP="00546D1D">
            <w:pPr>
              <w:numPr>
                <w:ilvl w:val="0"/>
                <w:numId w:val="2"/>
              </w:num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Moduł Administracji;</w:t>
            </w:r>
          </w:p>
          <w:p w14:paraId="3D54F031" w14:textId="77777777" w:rsidR="00546D1D" w:rsidRPr="00435943" w:rsidRDefault="00546D1D" w:rsidP="00546D1D">
            <w:pPr>
              <w:numPr>
                <w:ilvl w:val="0"/>
                <w:numId w:val="2"/>
              </w:num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Moduł Kontrahentów;</w:t>
            </w:r>
          </w:p>
          <w:p w14:paraId="7E8F6E60" w14:textId="77777777" w:rsidR="00546D1D" w:rsidRPr="00435943" w:rsidRDefault="00546D1D" w:rsidP="00546D1D">
            <w:pPr>
              <w:numPr>
                <w:ilvl w:val="0"/>
                <w:numId w:val="2"/>
              </w:num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Moduł Finansowo-Księgowy;</w:t>
            </w:r>
          </w:p>
          <w:p w14:paraId="5F8A4C43" w14:textId="77777777" w:rsidR="00546D1D" w:rsidRPr="00435943" w:rsidRDefault="00546D1D" w:rsidP="00546D1D">
            <w:pPr>
              <w:numPr>
                <w:ilvl w:val="0"/>
                <w:numId w:val="2"/>
              </w:num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Moduł Kadrowo-Płacowy;</w:t>
            </w:r>
          </w:p>
          <w:p w14:paraId="579C9C0D" w14:textId="77777777" w:rsidR="00546D1D" w:rsidRPr="00435943" w:rsidRDefault="00546D1D" w:rsidP="00546D1D">
            <w:pPr>
              <w:numPr>
                <w:ilvl w:val="0"/>
                <w:numId w:val="2"/>
              </w:num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Moduł Ewidencji Składników Majątkowych;</w:t>
            </w:r>
          </w:p>
          <w:p w14:paraId="2E1B8646" w14:textId="77777777" w:rsidR="00546D1D" w:rsidRPr="00435943" w:rsidRDefault="00546D1D" w:rsidP="00546D1D">
            <w:pPr>
              <w:numPr>
                <w:ilvl w:val="0"/>
                <w:numId w:val="2"/>
              </w:num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Moduł Planowania;</w:t>
            </w:r>
          </w:p>
          <w:p w14:paraId="70FB0651" w14:textId="77777777" w:rsidR="00546D1D" w:rsidRPr="00435943" w:rsidRDefault="00546D1D" w:rsidP="00546D1D">
            <w:pPr>
              <w:numPr>
                <w:ilvl w:val="0"/>
                <w:numId w:val="2"/>
              </w:num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Moduł Obsługi Dofinansowań i Pożyczek;</w:t>
            </w:r>
          </w:p>
          <w:p w14:paraId="692E37ED" w14:textId="77777777" w:rsidR="00546D1D" w:rsidRPr="00435943" w:rsidRDefault="00546D1D" w:rsidP="00546D1D">
            <w:pPr>
              <w:numPr>
                <w:ilvl w:val="0"/>
                <w:numId w:val="2"/>
              </w:num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Moduł Windykacji Cywilno-Prawnych;</w:t>
            </w:r>
          </w:p>
          <w:p w14:paraId="2D246B85" w14:textId="77777777" w:rsidR="00546D1D" w:rsidRPr="00435943" w:rsidRDefault="00546D1D" w:rsidP="00546D1D">
            <w:pPr>
              <w:numPr>
                <w:ilvl w:val="0"/>
                <w:numId w:val="2"/>
              </w:num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Moduł Obsługi Elektronicznych Wyciągów Bankowych.</w:t>
            </w:r>
          </w:p>
        </w:tc>
      </w:tr>
      <w:tr w:rsidR="00546D1D" w:rsidRPr="00435943" w14:paraId="648D0E05" w14:textId="77777777" w:rsidTr="009D32A9">
        <w:trPr>
          <w:trHeight w:val="572"/>
        </w:trPr>
        <w:tc>
          <w:tcPr>
            <w:tcW w:w="2585" w:type="dxa"/>
          </w:tcPr>
          <w:p w14:paraId="5F835BFD"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Środek trwały</w:t>
            </w:r>
          </w:p>
        </w:tc>
        <w:tc>
          <w:tcPr>
            <w:tcW w:w="6775" w:type="dxa"/>
            <w:shd w:val="clear" w:color="auto" w:fill="FFFFFF"/>
          </w:tcPr>
          <w:p w14:paraId="4D6CDDFD" w14:textId="0000B931"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 xml:space="preserve">Składnik aktywów o przewidywanym okresie użytkowania dłuższym niż jeden rok, kompletny i zdatny do użytku w momencie jego przyjęcia do eksploatacji. </w:t>
            </w:r>
          </w:p>
        </w:tc>
      </w:tr>
      <w:tr w:rsidR="00546D1D" w:rsidRPr="00435943" w14:paraId="3935CECC" w14:textId="77777777" w:rsidTr="009D32A9">
        <w:trPr>
          <w:trHeight w:val="572"/>
        </w:trPr>
        <w:tc>
          <w:tcPr>
            <w:tcW w:w="2585" w:type="dxa"/>
          </w:tcPr>
          <w:p w14:paraId="125FD13A"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Transakcja</w:t>
            </w:r>
          </w:p>
        </w:tc>
        <w:tc>
          <w:tcPr>
            <w:tcW w:w="6775" w:type="dxa"/>
            <w:shd w:val="clear" w:color="auto" w:fill="FFFFFF"/>
          </w:tcPr>
          <w:p w14:paraId="00EA57C5" w14:textId="36CD497E"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 xml:space="preserve">Odzwierciedlenie czynności wymiany towarów lub usług pomiędzy pomiotami. </w:t>
            </w:r>
          </w:p>
        </w:tc>
      </w:tr>
      <w:tr w:rsidR="00546D1D" w:rsidRPr="00435943" w14:paraId="65CDD5D5" w14:textId="77777777" w:rsidTr="009D32A9">
        <w:trPr>
          <w:trHeight w:val="572"/>
        </w:trPr>
        <w:tc>
          <w:tcPr>
            <w:tcW w:w="2585" w:type="dxa"/>
          </w:tcPr>
          <w:p w14:paraId="604B44B8"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lastRenderedPageBreak/>
              <w:t>Transze umowy</w:t>
            </w:r>
          </w:p>
        </w:tc>
        <w:tc>
          <w:tcPr>
            <w:tcW w:w="6775" w:type="dxa"/>
            <w:shd w:val="clear" w:color="auto" w:fill="FFFFFF"/>
          </w:tcPr>
          <w:p w14:paraId="42983FA1" w14:textId="7C89458E"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 xml:space="preserve">Odzwierciedlenie w systemie SOF2 transz wypłaty dofinansowania lub pożyczki na umowie podpisanej z beneficjentem. </w:t>
            </w:r>
          </w:p>
        </w:tc>
      </w:tr>
      <w:tr w:rsidR="00546D1D" w:rsidRPr="00435943" w14:paraId="3A88D9F7" w14:textId="77777777" w:rsidTr="009D32A9">
        <w:trPr>
          <w:trHeight w:val="572"/>
        </w:trPr>
        <w:tc>
          <w:tcPr>
            <w:tcW w:w="2585" w:type="dxa"/>
          </w:tcPr>
          <w:p w14:paraId="24913E1F"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Transze wniosku</w:t>
            </w:r>
          </w:p>
        </w:tc>
        <w:tc>
          <w:tcPr>
            <w:tcW w:w="6775" w:type="dxa"/>
            <w:shd w:val="clear" w:color="auto" w:fill="FFFFFF"/>
          </w:tcPr>
          <w:p w14:paraId="7308FAC2" w14:textId="393E5DF6"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 xml:space="preserve">Odzwierciedlenie w systemie SOF2 transz wypłaty dofinansowania lub pożyczki na wniosku składanym przez beneficjenta. </w:t>
            </w:r>
          </w:p>
        </w:tc>
      </w:tr>
      <w:tr w:rsidR="00546D1D" w:rsidRPr="00435943" w14:paraId="394AD601" w14:textId="77777777" w:rsidTr="009D32A9">
        <w:trPr>
          <w:trHeight w:val="572"/>
        </w:trPr>
        <w:tc>
          <w:tcPr>
            <w:tcW w:w="2585" w:type="dxa"/>
          </w:tcPr>
          <w:p w14:paraId="2F1EAB61"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UML</w:t>
            </w:r>
          </w:p>
        </w:tc>
        <w:tc>
          <w:tcPr>
            <w:tcW w:w="6775" w:type="dxa"/>
            <w:shd w:val="clear" w:color="auto" w:fill="FFFFFF"/>
          </w:tcPr>
          <w:p w14:paraId="46A16920" w14:textId="77777777"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w:t>
            </w:r>
            <w:proofErr w:type="spellStart"/>
            <w:r w:rsidRPr="00435943">
              <w:rPr>
                <w:rFonts w:asciiTheme="majorHAnsi" w:hAnsiTheme="majorHAnsi" w:cstheme="majorHAnsi"/>
                <w:color w:val="000000"/>
                <w:kern w:val="1"/>
              </w:rPr>
              <w:t>Unified</w:t>
            </w:r>
            <w:proofErr w:type="spellEnd"/>
            <w:r w:rsidRPr="00435943">
              <w:rPr>
                <w:rFonts w:asciiTheme="majorHAnsi" w:hAnsiTheme="majorHAnsi" w:cstheme="majorHAnsi"/>
                <w:color w:val="000000"/>
                <w:kern w:val="1"/>
              </w:rPr>
              <w:t xml:space="preserve"> Modeling Language) – język pół-formalny wykorzystywany do modelowania systemów informatycznych. W graficznej reprezentacji języka UML elementom języka przypisane są odpowiednie symbole graficzne.</w:t>
            </w:r>
          </w:p>
        </w:tc>
      </w:tr>
      <w:tr w:rsidR="00546D1D" w:rsidRPr="00435943" w14:paraId="52CD6726" w14:textId="77777777" w:rsidTr="009D32A9">
        <w:trPr>
          <w:trHeight w:val="572"/>
        </w:trPr>
        <w:tc>
          <w:tcPr>
            <w:tcW w:w="2585" w:type="dxa"/>
          </w:tcPr>
          <w:p w14:paraId="0700B4FD"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Umowa</w:t>
            </w:r>
          </w:p>
        </w:tc>
        <w:tc>
          <w:tcPr>
            <w:tcW w:w="6775" w:type="dxa"/>
            <w:shd w:val="clear" w:color="auto" w:fill="FFFFFF"/>
          </w:tcPr>
          <w:p w14:paraId="412C1278" w14:textId="28A76622"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 xml:space="preserve">Umowy zawarte z PFRON a beneficjentami. </w:t>
            </w:r>
          </w:p>
        </w:tc>
      </w:tr>
      <w:tr w:rsidR="00546D1D" w:rsidRPr="00435943" w14:paraId="16F015A8" w14:textId="77777777" w:rsidTr="009D32A9">
        <w:trPr>
          <w:trHeight w:val="572"/>
        </w:trPr>
        <w:tc>
          <w:tcPr>
            <w:tcW w:w="2585" w:type="dxa"/>
          </w:tcPr>
          <w:p w14:paraId="2CFB09AD"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Umowa cywilno-prawne</w:t>
            </w:r>
          </w:p>
        </w:tc>
        <w:tc>
          <w:tcPr>
            <w:tcW w:w="6775" w:type="dxa"/>
            <w:shd w:val="clear" w:color="auto" w:fill="FFFFFF"/>
          </w:tcPr>
          <w:p w14:paraId="35AF08C4" w14:textId="3905EFEF"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 xml:space="preserve">Umowa zlecenie lub umowa o dzieło. </w:t>
            </w:r>
          </w:p>
        </w:tc>
      </w:tr>
      <w:tr w:rsidR="00546D1D" w:rsidRPr="00435943" w14:paraId="2D6FD9FF" w14:textId="77777777" w:rsidTr="009D32A9">
        <w:trPr>
          <w:trHeight w:val="572"/>
        </w:trPr>
        <w:tc>
          <w:tcPr>
            <w:tcW w:w="2585" w:type="dxa"/>
          </w:tcPr>
          <w:p w14:paraId="137B8854"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Użytkownik</w:t>
            </w:r>
          </w:p>
        </w:tc>
        <w:tc>
          <w:tcPr>
            <w:tcW w:w="6775" w:type="dxa"/>
          </w:tcPr>
          <w:p w14:paraId="0529BE22" w14:textId="77777777"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Osoba korzystająca z Systemu.</w:t>
            </w:r>
          </w:p>
        </w:tc>
      </w:tr>
      <w:tr w:rsidR="00546D1D" w:rsidRPr="00435943" w14:paraId="5E841AD7" w14:textId="77777777" w:rsidTr="009D32A9">
        <w:trPr>
          <w:trHeight w:val="572"/>
        </w:trPr>
        <w:tc>
          <w:tcPr>
            <w:tcW w:w="2585" w:type="dxa"/>
          </w:tcPr>
          <w:p w14:paraId="370AD598"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WB</w:t>
            </w:r>
          </w:p>
        </w:tc>
        <w:tc>
          <w:tcPr>
            <w:tcW w:w="6775" w:type="dxa"/>
          </w:tcPr>
          <w:p w14:paraId="35B0E669" w14:textId="77777777"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Wyciąg bankowy. Jest to dokument finansowy, na którym przedstawione są obroty za dany okres na rachunku.</w:t>
            </w:r>
          </w:p>
        </w:tc>
      </w:tr>
      <w:tr w:rsidR="00546D1D" w:rsidRPr="00435943" w14:paraId="513496C9" w14:textId="77777777" w:rsidTr="009D32A9">
        <w:trPr>
          <w:trHeight w:val="572"/>
        </w:trPr>
        <w:tc>
          <w:tcPr>
            <w:tcW w:w="2585" w:type="dxa"/>
          </w:tcPr>
          <w:p w14:paraId="0D069C00"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Węzły</w:t>
            </w:r>
          </w:p>
        </w:tc>
        <w:tc>
          <w:tcPr>
            <w:tcW w:w="6775" w:type="dxa"/>
          </w:tcPr>
          <w:p w14:paraId="519B6312" w14:textId="33D2658A"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 xml:space="preserve">Elementy systemu stanowiące podstawowy element pozwalający na umiejscowienie użytkowników systemu lub grup użytkowników systemu w strukturze organizacyjnej. Dzięki węzłom i nadanym im uprawnieniom systemowym, każdy użytkownik systemu SOF2 dziedziczy uprawnienia z węzła, do którego został podpięty. </w:t>
            </w:r>
          </w:p>
        </w:tc>
      </w:tr>
      <w:tr w:rsidR="00546D1D" w:rsidRPr="00435943" w14:paraId="1DFFB903" w14:textId="77777777" w:rsidTr="009D32A9">
        <w:trPr>
          <w:trHeight w:val="572"/>
        </w:trPr>
        <w:tc>
          <w:tcPr>
            <w:tcW w:w="2585" w:type="dxa"/>
          </w:tcPr>
          <w:p w14:paraId="6989706A"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kern w:val="1"/>
              </w:rPr>
              <w:t>Wniosek</w:t>
            </w:r>
          </w:p>
        </w:tc>
        <w:tc>
          <w:tcPr>
            <w:tcW w:w="6775" w:type="dxa"/>
          </w:tcPr>
          <w:p w14:paraId="58AA72B7" w14:textId="298E1E13"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 xml:space="preserve">Odzwierciedlenie w systemie SOF2 wniosku papierowego  składanego przez beneficjenta. </w:t>
            </w:r>
          </w:p>
        </w:tc>
      </w:tr>
      <w:tr w:rsidR="00546D1D" w:rsidRPr="00435943" w14:paraId="581614CC" w14:textId="77777777" w:rsidTr="009D32A9">
        <w:trPr>
          <w:trHeight w:val="572"/>
        </w:trPr>
        <w:tc>
          <w:tcPr>
            <w:tcW w:w="2585" w:type="dxa"/>
          </w:tcPr>
          <w:p w14:paraId="76697C75"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WIN</w:t>
            </w:r>
          </w:p>
        </w:tc>
        <w:tc>
          <w:tcPr>
            <w:tcW w:w="6775" w:type="dxa"/>
          </w:tcPr>
          <w:p w14:paraId="47D88293" w14:textId="77777777"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Moduł Windykacji Cywilno-Prawnych systemu SOF2.</w:t>
            </w:r>
          </w:p>
        </w:tc>
      </w:tr>
      <w:tr w:rsidR="00546D1D" w:rsidRPr="00435943" w14:paraId="145B4260" w14:textId="77777777" w:rsidTr="009D32A9">
        <w:trPr>
          <w:trHeight w:val="242"/>
        </w:trPr>
        <w:tc>
          <w:tcPr>
            <w:tcW w:w="2585" w:type="dxa"/>
          </w:tcPr>
          <w:p w14:paraId="6228B651"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Wyciąg bankowy</w:t>
            </w:r>
          </w:p>
        </w:tc>
        <w:tc>
          <w:tcPr>
            <w:tcW w:w="6775" w:type="dxa"/>
          </w:tcPr>
          <w:p w14:paraId="43AD67AC" w14:textId="77777777"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 xml:space="preserve">Dokument opracowywany przez bank dla posiadacza rachunku bankowego, w którym zawarta jest informacja o operacjach pieniężnych uznających i obciążających rachunek z dyspozycji właściciela konta lub dyspozycji różnych kontrahentów, księgowania odsetek i prowizji, a także informację o saldzie rachunku na początku i końcu okresu rozliczeniowego. Wyciąg bankowy może mieć formę tradycyjnego dokumentu papierowego lub dokumentu elektronicznego. </w:t>
            </w:r>
          </w:p>
          <w:p w14:paraId="4EE723F5" w14:textId="6E6EFB83" w:rsidR="00546D1D" w:rsidRPr="00435943" w:rsidRDefault="00546D1D" w:rsidP="009D32A9">
            <w:pPr>
              <w:spacing w:before="120" w:after="120" w:line="276" w:lineRule="auto"/>
              <w:rPr>
                <w:rFonts w:asciiTheme="majorHAnsi" w:hAnsiTheme="majorHAnsi" w:cstheme="majorHAnsi"/>
                <w:color w:val="000000"/>
                <w:kern w:val="1"/>
              </w:rPr>
            </w:pPr>
          </w:p>
        </w:tc>
      </w:tr>
      <w:tr w:rsidR="00546D1D" w:rsidRPr="00435943" w14:paraId="725B8404" w14:textId="77777777" w:rsidTr="009D32A9">
        <w:trPr>
          <w:trHeight w:val="572"/>
        </w:trPr>
        <w:tc>
          <w:tcPr>
            <w:tcW w:w="2585" w:type="dxa"/>
          </w:tcPr>
          <w:p w14:paraId="0C0E2496" w14:textId="77777777" w:rsidR="00546D1D" w:rsidRPr="00435943" w:rsidRDefault="00546D1D" w:rsidP="009D32A9">
            <w:pPr>
              <w:spacing w:before="120" w:after="120" w:line="276" w:lineRule="auto"/>
              <w:rPr>
                <w:rFonts w:asciiTheme="majorHAnsi" w:hAnsiTheme="majorHAnsi" w:cstheme="majorHAnsi"/>
                <w:b/>
                <w:color w:val="000000"/>
                <w:kern w:val="1"/>
              </w:rPr>
            </w:pPr>
            <w:r w:rsidRPr="00435943">
              <w:rPr>
                <w:rFonts w:asciiTheme="majorHAnsi" w:hAnsiTheme="majorHAnsi" w:cstheme="majorHAnsi"/>
                <w:b/>
                <w:color w:val="000000"/>
                <w:kern w:val="1"/>
              </w:rPr>
              <w:t>Zdarzenie monitoringu</w:t>
            </w:r>
          </w:p>
        </w:tc>
        <w:tc>
          <w:tcPr>
            <w:tcW w:w="6775" w:type="dxa"/>
          </w:tcPr>
          <w:p w14:paraId="159E3B74" w14:textId="32B3BC1D" w:rsidR="00546D1D" w:rsidRPr="00435943" w:rsidRDefault="00546D1D" w:rsidP="009D32A9">
            <w:pPr>
              <w:spacing w:before="120" w:after="120" w:line="276" w:lineRule="auto"/>
              <w:rPr>
                <w:rFonts w:asciiTheme="majorHAnsi" w:hAnsiTheme="majorHAnsi" w:cstheme="majorHAnsi"/>
                <w:color w:val="000000"/>
                <w:kern w:val="1"/>
              </w:rPr>
            </w:pPr>
            <w:r w:rsidRPr="00435943">
              <w:rPr>
                <w:rFonts w:asciiTheme="majorHAnsi" w:hAnsiTheme="majorHAnsi" w:cstheme="majorHAnsi"/>
                <w:color w:val="000000"/>
                <w:kern w:val="1"/>
              </w:rPr>
              <w:t xml:space="preserve">Zarejestrowane w systemie zdarzenie podczas przetwarzania danych. </w:t>
            </w:r>
          </w:p>
        </w:tc>
      </w:tr>
    </w:tbl>
    <w:p w14:paraId="0913719D" w14:textId="48840A21" w:rsidR="00546D1D" w:rsidRPr="00435943" w:rsidRDefault="00546D1D" w:rsidP="00546D1D">
      <w:pPr>
        <w:rPr>
          <w:rFonts w:asciiTheme="majorHAnsi" w:hAnsiTheme="majorHAnsi" w:cstheme="majorHAnsi"/>
        </w:rPr>
      </w:pPr>
    </w:p>
    <w:p w14:paraId="25324670" w14:textId="65754D28" w:rsidR="00382A45" w:rsidRPr="009440B4" w:rsidRDefault="00382A45" w:rsidP="009440B4">
      <w:pPr>
        <w:pStyle w:val="Nagwek2"/>
        <w:numPr>
          <w:ilvl w:val="0"/>
          <w:numId w:val="4"/>
        </w:numPr>
        <w:ind w:left="142" w:hanging="284"/>
        <w:rPr>
          <w:rFonts w:cstheme="majorHAnsi"/>
          <w:b/>
        </w:rPr>
      </w:pPr>
      <w:bookmarkStart w:id="3" w:name="_Toc531960026"/>
      <w:r w:rsidRPr="009440B4">
        <w:rPr>
          <w:b/>
          <w:color w:val="auto"/>
        </w:rPr>
        <w:lastRenderedPageBreak/>
        <w:t>System</w:t>
      </w:r>
      <w:r w:rsidR="009440B4" w:rsidRPr="009440B4">
        <w:rPr>
          <w:b/>
          <w:color w:val="auto"/>
        </w:rPr>
        <w:t xml:space="preserve"> </w:t>
      </w:r>
      <w:r w:rsidRPr="009440B4">
        <w:rPr>
          <w:b/>
          <w:color w:val="auto"/>
        </w:rPr>
        <w:t>SOF2</w:t>
      </w:r>
      <w:bookmarkEnd w:id="3"/>
      <w:r w:rsidRPr="009440B4">
        <w:rPr>
          <w:rFonts w:cstheme="majorHAnsi"/>
          <w:b/>
        </w:rPr>
        <w:br/>
      </w:r>
    </w:p>
    <w:p w14:paraId="35594C8D" w14:textId="2A449C70" w:rsidR="00EE0525" w:rsidRPr="00382A45" w:rsidRDefault="00EE0525" w:rsidP="00382A45">
      <w:pPr>
        <w:pStyle w:val="Akapitzlist"/>
        <w:ind w:left="142"/>
        <w:rPr>
          <w:rFonts w:asciiTheme="majorHAnsi" w:hAnsiTheme="majorHAnsi" w:cstheme="majorHAnsi"/>
        </w:rPr>
      </w:pPr>
      <w:r w:rsidRPr="00382A45">
        <w:rPr>
          <w:rFonts w:asciiTheme="majorHAnsi" w:hAnsiTheme="majorHAnsi" w:cstheme="majorHAnsi"/>
        </w:rPr>
        <w:t>System Obsługi Finansowej SOF2 został stworzony w oparciu o bazę danych Oracle, serwer aplikacyjny Oracle</w:t>
      </w:r>
      <w:r w:rsidR="007F09DF" w:rsidRPr="00382A45">
        <w:rPr>
          <w:rFonts w:asciiTheme="majorHAnsi" w:hAnsiTheme="majorHAnsi" w:cstheme="majorHAnsi"/>
        </w:rPr>
        <w:t xml:space="preserve"> </w:t>
      </w:r>
      <w:proofErr w:type="spellStart"/>
      <w:r w:rsidRPr="00382A45">
        <w:rPr>
          <w:rFonts w:asciiTheme="majorHAnsi" w:hAnsiTheme="majorHAnsi" w:cstheme="majorHAnsi"/>
        </w:rPr>
        <w:t>WebLogic</w:t>
      </w:r>
      <w:proofErr w:type="spellEnd"/>
      <w:r w:rsidRPr="00382A45">
        <w:rPr>
          <w:rFonts w:asciiTheme="majorHAnsi" w:hAnsiTheme="majorHAnsi" w:cstheme="majorHAnsi"/>
        </w:rPr>
        <w:t xml:space="preserve"> oraz Oracle </w:t>
      </w:r>
      <w:proofErr w:type="spellStart"/>
      <w:r w:rsidRPr="00382A45">
        <w:rPr>
          <w:rFonts w:asciiTheme="majorHAnsi" w:hAnsiTheme="majorHAnsi" w:cstheme="majorHAnsi"/>
        </w:rPr>
        <w:t>Forms</w:t>
      </w:r>
      <w:proofErr w:type="spellEnd"/>
      <w:r w:rsidRPr="00382A45">
        <w:rPr>
          <w:rFonts w:asciiTheme="majorHAnsi" w:hAnsiTheme="majorHAnsi" w:cstheme="majorHAnsi"/>
        </w:rPr>
        <w:t xml:space="preserve"> i Oracle </w:t>
      </w:r>
      <w:proofErr w:type="spellStart"/>
      <w:r w:rsidRPr="00382A45">
        <w:rPr>
          <w:rFonts w:asciiTheme="majorHAnsi" w:hAnsiTheme="majorHAnsi" w:cstheme="majorHAnsi"/>
        </w:rPr>
        <w:t>Reports</w:t>
      </w:r>
      <w:proofErr w:type="spellEnd"/>
      <w:r w:rsidRPr="00382A45">
        <w:rPr>
          <w:rFonts w:asciiTheme="majorHAnsi" w:hAnsiTheme="majorHAnsi" w:cstheme="majorHAnsi"/>
        </w:rPr>
        <w:t>. System SOF2  składa się z następujących modułów:</w:t>
      </w:r>
    </w:p>
    <w:p w14:paraId="1E25181C" w14:textId="77777777" w:rsidR="00474C1D" w:rsidRPr="00435943" w:rsidRDefault="00474C1D" w:rsidP="00474C1D">
      <w:pPr>
        <w:pStyle w:val="Akapitzlist"/>
        <w:numPr>
          <w:ilvl w:val="1"/>
          <w:numId w:val="4"/>
        </w:numPr>
        <w:ind w:left="567" w:hanging="305"/>
        <w:rPr>
          <w:rFonts w:asciiTheme="majorHAnsi" w:hAnsiTheme="majorHAnsi" w:cstheme="majorHAnsi"/>
        </w:rPr>
      </w:pPr>
      <w:r w:rsidRPr="00435943">
        <w:rPr>
          <w:rFonts w:asciiTheme="majorHAnsi" w:hAnsiTheme="majorHAnsi" w:cstheme="majorHAnsi"/>
        </w:rPr>
        <w:t>Moduł Finansowo-Księgowy,</w:t>
      </w:r>
    </w:p>
    <w:p w14:paraId="61BDCDB0" w14:textId="320D2583" w:rsidR="00474C1D" w:rsidRDefault="00B75A76" w:rsidP="00AE0DB5">
      <w:pPr>
        <w:pStyle w:val="Akapitzlist"/>
        <w:numPr>
          <w:ilvl w:val="1"/>
          <w:numId w:val="4"/>
        </w:numPr>
        <w:ind w:left="567" w:hanging="305"/>
        <w:rPr>
          <w:rFonts w:asciiTheme="majorHAnsi" w:hAnsiTheme="majorHAnsi" w:cstheme="majorHAnsi"/>
        </w:rPr>
      </w:pPr>
      <w:r>
        <w:rPr>
          <w:rFonts w:asciiTheme="majorHAnsi" w:hAnsiTheme="majorHAnsi" w:cstheme="majorHAnsi"/>
        </w:rPr>
        <w:t xml:space="preserve">Moduł </w:t>
      </w:r>
      <w:r w:rsidR="00A778F5">
        <w:rPr>
          <w:rFonts w:asciiTheme="majorHAnsi" w:hAnsiTheme="majorHAnsi" w:cstheme="majorHAnsi"/>
        </w:rPr>
        <w:t xml:space="preserve">Ewidencji Wyciągów Bankowych </w:t>
      </w:r>
    </w:p>
    <w:p w14:paraId="3DDA9929" w14:textId="46205731" w:rsidR="00EE0525" w:rsidRPr="00435943" w:rsidRDefault="00EE0525" w:rsidP="00AE0DB5">
      <w:pPr>
        <w:pStyle w:val="Akapitzlist"/>
        <w:numPr>
          <w:ilvl w:val="1"/>
          <w:numId w:val="4"/>
        </w:numPr>
        <w:ind w:left="567" w:hanging="305"/>
        <w:rPr>
          <w:rFonts w:asciiTheme="majorHAnsi" w:hAnsiTheme="majorHAnsi" w:cstheme="majorHAnsi"/>
        </w:rPr>
      </w:pPr>
      <w:r w:rsidRPr="00435943">
        <w:rPr>
          <w:rFonts w:asciiTheme="majorHAnsi" w:hAnsiTheme="majorHAnsi" w:cstheme="majorHAnsi"/>
        </w:rPr>
        <w:t>Moduł Administracji,</w:t>
      </w:r>
    </w:p>
    <w:p w14:paraId="06328EDE" w14:textId="77777777" w:rsidR="00EE0525" w:rsidRPr="00435943" w:rsidRDefault="00EE0525" w:rsidP="00AE0DB5">
      <w:pPr>
        <w:pStyle w:val="Akapitzlist"/>
        <w:numPr>
          <w:ilvl w:val="1"/>
          <w:numId w:val="4"/>
        </w:numPr>
        <w:ind w:left="567" w:hanging="305"/>
        <w:rPr>
          <w:rFonts w:asciiTheme="majorHAnsi" w:hAnsiTheme="majorHAnsi" w:cstheme="majorHAnsi"/>
        </w:rPr>
      </w:pPr>
      <w:r w:rsidRPr="00435943">
        <w:rPr>
          <w:rFonts w:asciiTheme="majorHAnsi" w:hAnsiTheme="majorHAnsi" w:cstheme="majorHAnsi"/>
        </w:rPr>
        <w:t>Moduł Kontrahentów,</w:t>
      </w:r>
    </w:p>
    <w:p w14:paraId="6FFF7496" w14:textId="77777777" w:rsidR="00EE0525" w:rsidRPr="00435943" w:rsidRDefault="00EE0525" w:rsidP="00AE0DB5">
      <w:pPr>
        <w:pStyle w:val="Akapitzlist"/>
        <w:numPr>
          <w:ilvl w:val="1"/>
          <w:numId w:val="4"/>
        </w:numPr>
        <w:ind w:left="567" w:hanging="305"/>
        <w:rPr>
          <w:rFonts w:asciiTheme="majorHAnsi" w:hAnsiTheme="majorHAnsi" w:cstheme="majorHAnsi"/>
        </w:rPr>
      </w:pPr>
      <w:r w:rsidRPr="00435943">
        <w:rPr>
          <w:rFonts w:asciiTheme="majorHAnsi" w:hAnsiTheme="majorHAnsi" w:cstheme="majorHAnsi"/>
        </w:rPr>
        <w:t>Moduł Kadrowo-Płacowy,</w:t>
      </w:r>
    </w:p>
    <w:p w14:paraId="3628A118" w14:textId="77777777" w:rsidR="00EE0525" w:rsidRPr="00435943" w:rsidRDefault="00EE0525" w:rsidP="00AE0DB5">
      <w:pPr>
        <w:pStyle w:val="Akapitzlist"/>
        <w:numPr>
          <w:ilvl w:val="1"/>
          <w:numId w:val="4"/>
        </w:numPr>
        <w:ind w:left="567" w:hanging="305"/>
        <w:rPr>
          <w:rFonts w:asciiTheme="majorHAnsi" w:hAnsiTheme="majorHAnsi" w:cstheme="majorHAnsi"/>
        </w:rPr>
      </w:pPr>
      <w:r w:rsidRPr="00435943">
        <w:rPr>
          <w:rFonts w:asciiTheme="majorHAnsi" w:hAnsiTheme="majorHAnsi" w:cstheme="majorHAnsi"/>
        </w:rPr>
        <w:t>Moduł Ewidencji Składników Majątkowych,</w:t>
      </w:r>
    </w:p>
    <w:p w14:paraId="4FB8E046" w14:textId="77777777" w:rsidR="00EE0525" w:rsidRPr="00435943" w:rsidRDefault="00EE0525" w:rsidP="00AE0DB5">
      <w:pPr>
        <w:pStyle w:val="Akapitzlist"/>
        <w:numPr>
          <w:ilvl w:val="1"/>
          <w:numId w:val="4"/>
        </w:numPr>
        <w:ind w:left="567" w:hanging="305"/>
        <w:rPr>
          <w:rFonts w:asciiTheme="majorHAnsi" w:hAnsiTheme="majorHAnsi" w:cstheme="majorHAnsi"/>
        </w:rPr>
      </w:pPr>
      <w:r w:rsidRPr="00435943">
        <w:rPr>
          <w:rFonts w:asciiTheme="majorHAnsi" w:hAnsiTheme="majorHAnsi" w:cstheme="majorHAnsi"/>
        </w:rPr>
        <w:t>Moduł Planowania,</w:t>
      </w:r>
    </w:p>
    <w:p w14:paraId="0280AD02" w14:textId="77777777" w:rsidR="00EE0525" w:rsidRPr="00435943" w:rsidRDefault="00EE0525" w:rsidP="00AE0DB5">
      <w:pPr>
        <w:pStyle w:val="Akapitzlist"/>
        <w:numPr>
          <w:ilvl w:val="1"/>
          <w:numId w:val="4"/>
        </w:numPr>
        <w:ind w:left="567" w:hanging="305"/>
        <w:rPr>
          <w:rFonts w:asciiTheme="majorHAnsi" w:hAnsiTheme="majorHAnsi" w:cstheme="majorHAnsi"/>
        </w:rPr>
      </w:pPr>
      <w:r w:rsidRPr="00435943">
        <w:rPr>
          <w:rFonts w:asciiTheme="majorHAnsi" w:hAnsiTheme="majorHAnsi" w:cstheme="majorHAnsi"/>
        </w:rPr>
        <w:t>Moduł Obsługi Dofinansowań i Pożyczek,</w:t>
      </w:r>
    </w:p>
    <w:p w14:paraId="1D79D575" w14:textId="77777777" w:rsidR="00EE0525" w:rsidRPr="00435943" w:rsidRDefault="00EE0525" w:rsidP="00AE0DB5">
      <w:pPr>
        <w:pStyle w:val="Akapitzlist"/>
        <w:numPr>
          <w:ilvl w:val="1"/>
          <w:numId w:val="4"/>
        </w:numPr>
        <w:ind w:left="567" w:hanging="305"/>
        <w:rPr>
          <w:rFonts w:asciiTheme="majorHAnsi" w:hAnsiTheme="majorHAnsi" w:cstheme="majorHAnsi"/>
        </w:rPr>
      </w:pPr>
      <w:r w:rsidRPr="00435943">
        <w:rPr>
          <w:rFonts w:asciiTheme="majorHAnsi" w:hAnsiTheme="majorHAnsi" w:cstheme="majorHAnsi"/>
        </w:rPr>
        <w:t>Moduł Windykacji Cywilno-Prawnych.</w:t>
      </w:r>
    </w:p>
    <w:p w14:paraId="0C857459" w14:textId="7BBAAC6C" w:rsidR="001F42E7" w:rsidRDefault="00EE0525" w:rsidP="00567AC6">
      <w:pPr>
        <w:pStyle w:val="Akapitzlist"/>
        <w:ind w:hanging="578"/>
        <w:rPr>
          <w:rFonts w:asciiTheme="majorHAnsi" w:hAnsiTheme="majorHAnsi" w:cstheme="majorHAnsi"/>
        </w:rPr>
      </w:pPr>
      <w:r w:rsidRPr="00435943">
        <w:rPr>
          <w:rFonts w:asciiTheme="majorHAnsi" w:hAnsiTheme="majorHAnsi" w:cstheme="majorHAnsi"/>
        </w:rPr>
        <w:t>Instancja produkcyjna i instancja testowa zlokalizowane są w Biurze Zamawiającego.</w:t>
      </w:r>
    </w:p>
    <w:p w14:paraId="43759E06" w14:textId="77777777" w:rsidR="00725C5E" w:rsidRPr="00435943" w:rsidRDefault="00725C5E" w:rsidP="00567AC6">
      <w:pPr>
        <w:pStyle w:val="Akapitzlist"/>
        <w:ind w:hanging="578"/>
        <w:rPr>
          <w:rFonts w:asciiTheme="majorHAnsi" w:hAnsiTheme="majorHAnsi" w:cstheme="majorHAnsi"/>
        </w:rPr>
      </w:pPr>
    </w:p>
    <w:p w14:paraId="6A7D78BB" w14:textId="552A2571" w:rsidR="00524CB0" w:rsidRPr="0015695D" w:rsidRDefault="00386FDD" w:rsidP="0015695D">
      <w:pPr>
        <w:pStyle w:val="Nagwek2"/>
        <w:numPr>
          <w:ilvl w:val="0"/>
          <w:numId w:val="4"/>
        </w:numPr>
        <w:ind w:left="142" w:hanging="284"/>
        <w:rPr>
          <w:b/>
          <w:color w:val="auto"/>
        </w:rPr>
      </w:pPr>
      <w:bookmarkStart w:id="4" w:name="_Toc531960027"/>
      <w:r w:rsidRPr="0015695D">
        <w:rPr>
          <w:b/>
          <w:color w:val="auto"/>
        </w:rPr>
        <w:t>Moduł Finansowo-Księgowy (FIX)</w:t>
      </w:r>
      <w:bookmarkEnd w:id="4"/>
    </w:p>
    <w:p w14:paraId="5907E1E4" w14:textId="77777777" w:rsidR="00725C5E" w:rsidRDefault="00725C5E" w:rsidP="00725C5E">
      <w:pPr>
        <w:spacing w:line="276" w:lineRule="auto"/>
        <w:ind w:left="142"/>
        <w:rPr>
          <w:rFonts w:asciiTheme="majorHAnsi" w:hAnsiTheme="majorHAnsi" w:cstheme="majorHAnsi"/>
        </w:rPr>
      </w:pPr>
    </w:p>
    <w:p w14:paraId="6869BBB4" w14:textId="1BA661F0" w:rsidR="00435943" w:rsidRPr="00435943" w:rsidRDefault="00435943" w:rsidP="00725C5E">
      <w:pPr>
        <w:spacing w:line="276" w:lineRule="auto"/>
        <w:ind w:left="142"/>
        <w:rPr>
          <w:rFonts w:asciiTheme="majorHAnsi" w:hAnsiTheme="majorHAnsi" w:cstheme="majorHAnsi"/>
        </w:rPr>
      </w:pPr>
      <w:r w:rsidRPr="00435943">
        <w:rPr>
          <w:rFonts w:asciiTheme="majorHAnsi" w:hAnsiTheme="majorHAnsi" w:cstheme="majorHAnsi"/>
        </w:rPr>
        <w:t xml:space="preserve">Moduł Finansowo - Księgowy FIX wspomaga ewidencję rachunkową zadań merytorycznych oraz obsługę gospodarki własnej. Moduł FIX jest zintegrowany z systemami ewidencji zdarzeń finansowych w układach pomocniczych ksiąg rachunkowych (m. in. system obsługi dofinansowań </w:t>
      </w:r>
      <w:proofErr w:type="spellStart"/>
      <w:r w:rsidRPr="00435943">
        <w:rPr>
          <w:rFonts w:asciiTheme="majorHAnsi" w:hAnsiTheme="majorHAnsi" w:cstheme="majorHAnsi"/>
        </w:rPr>
        <w:t>SODiR</w:t>
      </w:r>
      <w:proofErr w:type="spellEnd"/>
      <w:r w:rsidRPr="00435943">
        <w:rPr>
          <w:rFonts w:asciiTheme="majorHAnsi" w:hAnsiTheme="majorHAnsi" w:cstheme="majorHAnsi"/>
        </w:rPr>
        <w:t xml:space="preserve"> w Biurze Funduszu) i ewidencji pomocniczych (m. in. moduł obsługi dofinansowań i pożyczek MIDAS, moduł windykacji cywilnoprawnych). Funkcje modułu umożliwiają automatyzację ewidencji i księgowania operacji finansowych oraz </w:t>
      </w:r>
      <w:proofErr w:type="spellStart"/>
      <w:r w:rsidRPr="00435943">
        <w:rPr>
          <w:rFonts w:asciiTheme="majorHAnsi" w:hAnsiTheme="majorHAnsi" w:cstheme="majorHAnsi"/>
        </w:rPr>
        <w:t>wielokryteryjną</w:t>
      </w:r>
      <w:proofErr w:type="spellEnd"/>
      <w:r w:rsidRPr="00435943">
        <w:rPr>
          <w:rFonts w:asciiTheme="majorHAnsi" w:hAnsiTheme="majorHAnsi" w:cstheme="majorHAnsi"/>
        </w:rPr>
        <w:t xml:space="preserve"> analizę danych opartą o zapytania i prezentację danych wynikowych na formatkach ekranowych oraz w raportach. Emisja ksiąg rachunkowych prowadzona zgodnie z Ustawą o rachunkowości z dnia 29 września 1994 roku z późniejszymi zmianami jest możliwa w postaci wydruków oraz w postaci elektronicznej.</w:t>
      </w:r>
    </w:p>
    <w:p w14:paraId="1F496A8A" w14:textId="77777777" w:rsidR="00725C5E" w:rsidRPr="00725C5E" w:rsidRDefault="00725C5E" w:rsidP="0075449B">
      <w:pPr>
        <w:pStyle w:val="Akapitzlist"/>
        <w:keepNext/>
        <w:widowControl w:val="0"/>
        <w:numPr>
          <w:ilvl w:val="0"/>
          <w:numId w:val="6"/>
        </w:numPr>
        <w:tabs>
          <w:tab w:val="left" w:pos="1440"/>
        </w:tabs>
        <w:autoSpaceDE w:val="0"/>
        <w:autoSpaceDN w:val="0"/>
        <w:adjustRightInd w:val="0"/>
        <w:spacing w:before="240" w:after="120" w:line="276" w:lineRule="auto"/>
        <w:contextualSpacing w:val="0"/>
        <w:outlineLvl w:val="1"/>
        <w:rPr>
          <w:rFonts w:asciiTheme="majorHAnsi" w:eastAsiaTheme="majorEastAsia" w:hAnsiTheme="majorHAnsi" w:cstheme="majorHAnsi"/>
          <w:vanish/>
          <w:color w:val="2F5496" w:themeColor="accent1" w:themeShade="BF"/>
          <w:sz w:val="26"/>
          <w:szCs w:val="26"/>
          <w:lang w:eastAsia="en-US"/>
        </w:rPr>
      </w:pPr>
      <w:bookmarkStart w:id="5" w:name="_Toc531960028"/>
      <w:bookmarkStart w:id="6" w:name="_Toc470875993"/>
      <w:bookmarkEnd w:id="5"/>
    </w:p>
    <w:p w14:paraId="44AD680D" w14:textId="77777777" w:rsidR="00725C5E" w:rsidRPr="00725C5E" w:rsidRDefault="00725C5E" w:rsidP="0075449B">
      <w:pPr>
        <w:pStyle w:val="Akapitzlist"/>
        <w:keepNext/>
        <w:widowControl w:val="0"/>
        <w:numPr>
          <w:ilvl w:val="0"/>
          <w:numId w:val="6"/>
        </w:numPr>
        <w:tabs>
          <w:tab w:val="left" w:pos="1440"/>
        </w:tabs>
        <w:autoSpaceDE w:val="0"/>
        <w:autoSpaceDN w:val="0"/>
        <w:adjustRightInd w:val="0"/>
        <w:spacing w:before="240" w:after="120" w:line="276" w:lineRule="auto"/>
        <w:contextualSpacing w:val="0"/>
        <w:outlineLvl w:val="1"/>
        <w:rPr>
          <w:rFonts w:asciiTheme="majorHAnsi" w:eastAsiaTheme="majorEastAsia" w:hAnsiTheme="majorHAnsi" w:cstheme="majorHAnsi"/>
          <w:vanish/>
          <w:color w:val="2F5496" w:themeColor="accent1" w:themeShade="BF"/>
          <w:sz w:val="26"/>
          <w:szCs w:val="26"/>
          <w:lang w:eastAsia="en-US"/>
        </w:rPr>
      </w:pPr>
      <w:bookmarkStart w:id="7" w:name="_Toc531960029"/>
      <w:bookmarkEnd w:id="7"/>
    </w:p>
    <w:p w14:paraId="3B52E359" w14:textId="5E88E45B" w:rsidR="00435943" w:rsidRPr="00952C83" w:rsidRDefault="00435943" w:rsidP="0075449B">
      <w:pPr>
        <w:pStyle w:val="Nagwek2"/>
        <w:keepLines w:val="0"/>
        <w:widowControl w:val="0"/>
        <w:numPr>
          <w:ilvl w:val="1"/>
          <w:numId w:val="6"/>
        </w:numPr>
        <w:tabs>
          <w:tab w:val="left" w:pos="1440"/>
        </w:tabs>
        <w:autoSpaceDE w:val="0"/>
        <w:autoSpaceDN w:val="0"/>
        <w:adjustRightInd w:val="0"/>
        <w:spacing w:before="240" w:after="120" w:line="276" w:lineRule="auto"/>
        <w:ind w:left="284" w:hanging="426"/>
        <w:jc w:val="both"/>
        <w:rPr>
          <w:rFonts w:cstheme="majorHAnsi"/>
          <w:color w:val="auto"/>
        </w:rPr>
      </w:pPr>
      <w:bookmarkStart w:id="8" w:name="_Toc531960030"/>
      <w:r w:rsidRPr="00952C83">
        <w:rPr>
          <w:rFonts w:cstheme="majorHAnsi"/>
          <w:color w:val="auto"/>
        </w:rPr>
        <w:t>Perspektywa zachowania Systemu</w:t>
      </w:r>
      <w:bookmarkEnd w:id="6"/>
      <w:bookmarkEnd w:id="8"/>
    </w:p>
    <w:p w14:paraId="75E8A9F1" w14:textId="77777777" w:rsidR="00435943" w:rsidRPr="00435943" w:rsidRDefault="00435943" w:rsidP="00435943">
      <w:pPr>
        <w:spacing w:line="276" w:lineRule="auto"/>
        <w:rPr>
          <w:rFonts w:asciiTheme="majorHAnsi" w:hAnsiTheme="majorHAnsi" w:cstheme="majorHAnsi"/>
        </w:rPr>
      </w:pPr>
      <w:r w:rsidRPr="00435943">
        <w:rPr>
          <w:rFonts w:asciiTheme="majorHAnsi" w:hAnsiTheme="majorHAnsi" w:cstheme="majorHAnsi"/>
        </w:rPr>
        <w:t>Perspektywa zachowania Systemu dla modułu Finansowo - Księgowego opiera się o wybrane kluczowe scenariusze biznesowe, których realizację wspiera moduł FIX. W poniższych rozdziałach opisane zostały kluczowe scenariusze biznesowe dla modułu.</w:t>
      </w:r>
    </w:p>
    <w:p w14:paraId="79CC6FDE" w14:textId="77777777" w:rsidR="00435943" w:rsidRPr="00435943" w:rsidRDefault="00435943" w:rsidP="0075449B">
      <w:pPr>
        <w:pStyle w:val="Nagwek3"/>
        <w:numPr>
          <w:ilvl w:val="2"/>
          <w:numId w:val="6"/>
        </w:numPr>
        <w:spacing w:line="276" w:lineRule="auto"/>
        <w:ind w:left="709" w:hanging="709"/>
        <w:rPr>
          <w:rFonts w:asciiTheme="majorHAnsi" w:hAnsiTheme="majorHAnsi" w:cstheme="majorHAnsi"/>
        </w:rPr>
      </w:pPr>
      <w:bookmarkStart w:id="9" w:name="_Toc531960031"/>
      <w:r w:rsidRPr="00435943">
        <w:rPr>
          <w:rFonts w:asciiTheme="majorHAnsi" w:hAnsiTheme="majorHAnsi" w:cstheme="majorHAnsi"/>
        </w:rPr>
        <w:t>Rejestracja i księgowanie dokumentów</w:t>
      </w:r>
      <w:bookmarkEnd w:id="9"/>
    </w:p>
    <w:p w14:paraId="32EC9874" w14:textId="77777777" w:rsidR="00435943" w:rsidRPr="00435943" w:rsidRDefault="00435943" w:rsidP="00435943">
      <w:pPr>
        <w:spacing w:line="276" w:lineRule="auto"/>
        <w:rPr>
          <w:rFonts w:asciiTheme="majorHAnsi" w:hAnsiTheme="majorHAnsi" w:cstheme="majorHAnsi"/>
        </w:rPr>
      </w:pPr>
      <w:r w:rsidRPr="00435943">
        <w:rPr>
          <w:rFonts w:asciiTheme="majorHAnsi" w:hAnsiTheme="majorHAnsi" w:cstheme="majorHAnsi"/>
        </w:rPr>
        <w:t xml:space="preserve">Moduł FIX systemu SOF2 wspiera proces rejestracji i księgowania dokumentów finansowych, </w:t>
      </w:r>
      <w:r w:rsidRPr="00435943">
        <w:rPr>
          <w:rFonts w:asciiTheme="majorHAnsi" w:hAnsiTheme="majorHAnsi" w:cstheme="majorHAnsi"/>
        </w:rPr>
        <w:br/>
        <w:t>w szczególności obsługę następujących kluczowych działań:</w:t>
      </w:r>
    </w:p>
    <w:p w14:paraId="39A156E8"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Rejestracja raportu kasowego.</w:t>
      </w:r>
    </w:p>
    <w:p w14:paraId="7D8FE808"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Rejestracja wyciągu bankowego, poprzednio wczytanego w module EWB.</w:t>
      </w:r>
    </w:p>
    <w:p w14:paraId="14C56E60"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Tworzenie dokumentu przeksięgowań, na podstawie wprowadzonych do systemu definicji. System umożliwia wprowadzanie nowych i modyfikowanie istniejących definicji dokumentów przeksięgowania.</w:t>
      </w:r>
    </w:p>
    <w:p w14:paraId="752808E7"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Rejestrację dokumentów memoriałowych, w tym także ich rejestrację w ramach czynności księgowania dokumentów.</w:t>
      </w:r>
    </w:p>
    <w:p w14:paraId="1BEA7052"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lastRenderedPageBreak/>
        <w:t xml:space="preserve">Księgowanie dokumentów finansowych, z możliwością wyboru konkretnych dokumentów </w:t>
      </w:r>
      <w:r w:rsidRPr="00435943">
        <w:rPr>
          <w:rFonts w:asciiTheme="majorHAnsi" w:hAnsiTheme="majorHAnsi" w:cstheme="majorHAnsi"/>
        </w:rPr>
        <w:br/>
        <w:t xml:space="preserve">z listy. Dla zaksięgowanych dokumentów istnieje możliwość zmiany opisu dokumentu. Zmiana opisu nie powoduje powstania dodatkowych dokumentów. </w:t>
      </w:r>
    </w:p>
    <w:p w14:paraId="0BE3AA92"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 xml:space="preserve"> Utworzenie korekty dokumentów wyłącznie dla dokumentów zaksięgowanych.</w:t>
      </w:r>
    </w:p>
    <w:p w14:paraId="38136008"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Generowanie dokumentów rozliczeń międzyokresowych kosztów, na podstawie wprowadzonych do systemu definicji rozliczeń międzyokresowych kosztów. System umożliwia wprowadzanie nowych i modyfikowanie istniejących definicji rozliczeń międzyokresowych kosztów.</w:t>
      </w:r>
    </w:p>
    <w:p w14:paraId="5A57E733" w14:textId="77777777" w:rsidR="00435943" w:rsidRPr="00435943" w:rsidRDefault="00435943" w:rsidP="00435943">
      <w:pPr>
        <w:spacing w:line="276" w:lineRule="auto"/>
        <w:rPr>
          <w:rFonts w:asciiTheme="majorHAnsi" w:hAnsiTheme="majorHAnsi" w:cstheme="majorHAnsi"/>
        </w:rPr>
      </w:pPr>
    </w:p>
    <w:p w14:paraId="794D76A0" w14:textId="77777777" w:rsidR="00435943" w:rsidRPr="00435943" w:rsidRDefault="00435943" w:rsidP="00435943">
      <w:pPr>
        <w:spacing w:line="276" w:lineRule="auto"/>
        <w:rPr>
          <w:rFonts w:asciiTheme="majorHAnsi" w:hAnsiTheme="majorHAnsi" w:cstheme="majorHAnsi"/>
        </w:rPr>
      </w:pPr>
      <w:r w:rsidRPr="00435943">
        <w:rPr>
          <w:rFonts w:asciiTheme="majorHAnsi" w:hAnsiTheme="majorHAnsi" w:cstheme="majorHAnsi"/>
        </w:rPr>
        <w:t>Część działań może wykonać zarówno użytkownik modułu FIX jak również administrator systemu SOF2.</w:t>
      </w:r>
    </w:p>
    <w:p w14:paraId="2BCCD5EE" w14:textId="77777777" w:rsidR="00435943" w:rsidRPr="00435943" w:rsidRDefault="00435943" w:rsidP="00435943">
      <w:pPr>
        <w:keepNext/>
        <w:spacing w:line="276" w:lineRule="auto"/>
        <w:jc w:val="center"/>
        <w:rPr>
          <w:rFonts w:asciiTheme="majorHAnsi" w:hAnsiTheme="majorHAnsi" w:cstheme="majorHAnsi"/>
        </w:rPr>
      </w:pPr>
      <w:r w:rsidRPr="00435943">
        <w:rPr>
          <w:rFonts w:asciiTheme="majorHAnsi" w:hAnsiTheme="majorHAnsi" w:cstheme="majorHAnsi"/>
        </w:rPr>
        <w:lastRenderedPageBreak/>
        <w:t xml:space="preserve"> </w:t>
      </w:r>
      <w:r w:rsidRPr="00435943">
        <w:rPr>
          <w:rFonts w:asciiTheme="majorHAnsi" w:hAnsiTheme="majorHAnsi" w:cstheme="majorHAnsi"/>
          <w:noProof/>
        </w:rPr>
        <w:drawing>
          <wp:inline distT="0" distB="0" distL="0" distR="0" wp14:anchorId="0D92CB69" wp14:editId="53923B0F">
            <wp:extent cx="6143625" cy="7019925"/>
            <wp:effectExtent l="0" t="0" r="9525" b="9525"/>
            <wp:docPr id="13"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43625" cy="7019925"/>
                    </a:xfrm>
                    <a:prstGeom prst="rect">
                      <a:avLst/>
                    </a:prstGeom>
                    <a:noFill/>
                    <a:ln>
                      <a:noFill/>
                    </a:ln>
                  </pic:spPr>
                </pic:pic>
              </a:graphicData>
            </a:graphic>
          </wp:inline>
        </w:drawing>
      </w:r>
    </w:p>
    <w:p w14:paraId="6C37E466" w14:textId="77777777" w:rsidR="00435943" w:rsidRPr="00435943" w:rsidRDefault="00435943" w:rsidP="00435943">
      <w:pPr>
        <w:pStyle w:val="Legenda"/>
        <w:spacing w:line="276" w:lineRule="auto"/>
        <w:jc w:val="center"/>
        <w:rPr>
          <w:rFonts w:asciiTheme="majorHAnsi" w:hAnsiTheme="majorHAnsi" w:cstheme="majorHAnsi"/>
        </w:rPr>
      </w:pPr>
      <w:bookmarkStart w:id="10" w:name="_Toc468706230"/>
      <w:bookmarkStart w:id="11" w:name="_Toc470864365"/>
      <w:r w:rsidRPr="00435943">
        <w:rPr>
          <w:rFonts w:asciiTheme="majorHAnsi" w:hAnsiTheme="majorHAnsi" w:cstheme="majorHAnsi"/>
        </w:rPr>
        <w:t xml:space="preserve">Rys. </w:t>
      </w:r>
      <w:r w:rsidRPr="00435943">
        <w:rPr>
          <w:rFonts w:asciiTheme="majorHAnsi" w:hAnsiTheme="majorHAnsi" w:cstheme="majorHAnsi"/>
          <w:noProof/>
        </w:rPr>
        <w:fldChar w:fldCharType="begin"/>
      </w:r>
      <w:r w:rsidRPr="00435943">
        <w:rPr>
          <w:rFonts w:asciiTheme="majorHAnsi" w:hAnsiTheme="majorHAnsi" w:cstheme="majorHAnsi"/>
          <w:noProof/>
        </w:rPr>
        <w:instrText xml:space="preserve"> SEQ Rys. \* ARABIC </w:instrText>
      </w:r>
      <w:r w:rsidRPr="00435943">
        <w:rPr>
          <w:rFonts w:asciiTheme="majorHAnsi" w:hAnsiTheme="majorHAnsi" w:cstheme="majorHAnsi"/>
          <w:noProof/>
        </w:rPr>
        <w:fldChar w:fldCharType="separate"/>
      </w:r>
      <w:r w:rsidRPr="00435943">
        <w:rPr>
          <w:rFonts w:asciiTheme="majorHAnsi" w:hAnsiTheme="majorHAnsi" w:cstheme="majorHAnsi"/>
          <w:noProof/>
        </w:rPr>
        <w:t>10</w:t>
      </w:r>
      <w:r w:rsidRPr="00435943">
        <w:rPr>
          <w:rFonts w:asciiTheme="majorHAnsi" w:hAnsiTheme="majorHAnsi" w:cstheme="majorHAnsi"/>
          <w:noProof/>
        </w:rPr>
        <w:fldChar w:fldCharType="end"/>
      </w:r>
      <w:r w:rsidRPr="00435943">
        <w:rPr>
          <w:rFonts w:asciiTheme="majorHAnsi" w:hAnsiTheme="majorHAnsi" w:cstheme="majorHAnsi"/>
        </w:rPr>
        <w:t xml:space="preserve"> Diagram przypadków dla scenariusza SC.FIX001</w:t>
      </w:r>
      <w:bookmarkEnd w:id="10"/>
      <w:bookmarkEnd w:id="11"/>
    </w:p>
    <w:p w14:paraId="37420E33" w14:textId="77777777" w:rsidR="00435943" w:rsidRPr="00435943" w:rsidRDefault="00435943" w:rsidP="0075449B">
      <w:pPr>
        <w:pStyle w:val="Nagwek3"/>
        <w:numPr>
          <w:ilvl w:val="2"/>
          <w:numId w:val="6"/>
        </w:numPr>
        <w:spacing w:line="276" w:lineRule="auto"/>
        <w:ind w:left="709" w:hanging="709"/>
        <w:rPr>
          <w:rFonts w:asciiTheme="majorHAnsi" w:hAnsiTheme="majorHAnsi" w:cstheme="majorHAnsi"/>
        </w:rPr>
      </w:pPr>
      <w:bookmarkStart w:id="12" w:name="_Toc531960032"/>
      <w:r w:rsidRPr="00435943">
        <w:rPr>
          <w:rFonts w:asciiTheme="majorHAnsi" w:hAnsiTheme="majorHAnsi" w:cstheme="majorHAnsi"/>
        </w:rPr>
        <w:t>Obsługa rejestru VAT</w:t>
      </w:r>
      <w:bookmarkEnd w:id="12"/>
    </w:p>
    <w:p w14:paraId="7C2778CA" w14:textId="77777777" w:rsidR="00435943" w:rsidRPr="00435943" w:rsidRDefault="00435943" w:rsidP="00435943">
      <w:pPr>
        <w:spacing w:line="276" w:lineRule="auto"/>
        <w:rPr>
          <w:rFonts w:asciiTheme="majorHAnsi" w:hAnsiTheme="majorHAnsi" w:cstheme="majorHAnsi"/>
        </w:rPr>
      </w:pPr>
      <w:r w:rsidRPr="00435943">
        <w:rPr>
          <w:rFonts w:asciiTheme="majorHAnsi" w:hAnsiTheme="majorHAnsi" w:cstheme="majorHAnsi"/>
        </w:rPr>
        <w:t>Moduł FIX systemu SOF2 wspiera proces obsługi rejestru VAT, w szczególności obsługę następujących kluczowych działań:</w:t>
      </w:r>
    </w:p>
    <w:p w14:paraId="1151DB6A"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lastRenderedPageBreak/>
        <w:t>Automatyczne tworzenie pozycji rejestru pod warunkiem, że w systemie istnieją definicje rozksięgowania faktur VAT.</w:t>
      </w:r>
    </w:p>
    <w:p w14:paraId="0C5B3911"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Ręczne tworzenie pozycji rejestru, jeżeli wszystkie wymagane przez system dane dla Dekretacji  są wprowadzone przez użytkownika systemu FIX.</w:t>
      </w:r>
    </w:p>
    <w:p w14:paraId="22A90690" w14:textId="77777777" w:rsidR="00435943" w:rsidRPr="00435943" w:rsidRDefault="00435943" w:rsidP="00435943">
      <w:pPr>
        <w:spacing w:line="276" w:lineRule="auto"/>
        <w:rPr>
          <w:rFonts w:asciiTheme="majorHAnsi" w:hAnsiTheme="majorHAnsi" w:cstheme="majorHAnsi"/>
        </w:rPr>
      </w:pPr>
    </w:p>
    <w:p w14:paraId="496D7D6E" w14:textId="77777777" w:rsidR="00435943" w:rsidRPr="00435943" w:rsidRDefault="00435943" w:rsidP="00435943">
      <w:pPr>
        <w:keepNext/>
        <w:spacing w:line="276" w:lineRule="auto"/>
        <w:jc w:val="center"/>
        <w:rPr>
          <w:rFonts w:asciiTheme="majorHAnsi" w:hAnsiTheme="majorHAnsi" w:cstheme="majorHAnsi"/>
        </w:rPr>
      </w:pPr>
      <w:r w:rsidRPr="00435943">
        <w:rPr>
          <w:rFonts w:asciiTheme="majorHAnsi" w:hAnsiTheme="majorHAnsi" w:cstheme="majorHAnsi"/>
          <w:noProof/>
        </w:rPr>
        <w:drawing>
          <wp:inline distT="0" distB="0" distL="0" distR="0" wp14:anchorId="2BF085F8" wp14:editId="45503490">
            <wp:extent cx="4619625" cy="2914650"/>
            <wp:effectExtent l="0" t="0" r="9525" b="0"/>
            <wp:docPr id="1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9625" cy="2914650"/>
                    </a:xfrm>
                    <a:prstGeom prst="rect">
                      <a:avLst/>
                    </a:prstGeom>
                    <a:noFill/>
                    <a:ln>
                      <a:noFill/>
                    </a:ln>
                  </pic:spPr>
                </pic:pic>
              </a:graphicData>
            </a:graphic>
          </wp:inline>
        </w:drawing>
      </w:r>
    </w:p>
    <w:p w14:paraId="0871CADE" w14:textId="77777777" w:rsidR="00435943" w:rsidRPr="00435943" w:rsidRDefault="00435943" w:rsidP="00435943">
      <w:pPr>
        <w:pStyle w:val="Legenda"/>
        <w:spacing w:line="276" w:lineRule="auto"/>
        <w:jc w:val="center"/>
        <w:rPr>
          <w:rFonts w:asciiTheme="majorHAnsi" w:hAnsiTheme="majorHAnsi" w:cstheme="majorHAnsi"/>
        </w:rPr>
      </w:pPr>
      <w:bookmarkStart w:id="13" w:name="_Toc468706231"/>
      <w:bookmarkStart w:id="14" w:name="_Toc470864366"/>
      <w:r w:rsidRPr="00435943">
        <w:rPr>
          <w:rFonts w:asciiTheme="majorHAnsi" w:hAnsiTheme="majorHAnsi" w:cstheme="majorHAnsi"/>
        </w:rPr>
        <w:t xml:space="preserve">Rys. </w:t>
      </w:r>
      <w:r w:rsidRPr="00435943">
        <w:rPr>
          <w:rFonts w:asciiTheme="majorHAnsi" w:hAnsiTheme="majorHAnsi" w:cstheme="majorHAnsi"/>
          <w:noProof/>
        </w:rPr>
        <w:fldChar w:fldCharType="begin"/>
      </w:r>
      <w:r w:rsidRPr="00435943">
        <w:rPr>
          <w:rFonts w:asciiTheme="majorHAnsi" w:hAnsiTheme="majorHAnsi" w:cstheme="majorHAnsi"/>
          <w:noProof/>
        </w:rPr>
        <w:instrText xml:space="preserve"> SEQ Rys. \* ARABIC </w:instrText>
      </w:r>
      <w:r w:rsidRPr="00435943">
        <w:rPr>
          <w:rFonts w:asciiTheme="majorHAnsi" w:hAnsiTheme="majorHAnsi" w:cstheme="majorHAnsi"/>
          <w:noProof/>
        </w:rPr>
        <w:fldChar w:fldCharType="separate"/>
      </w:r>
      <w:r w:rsidRPr="00435943">
        <w:rPr>
          <w:rFonts w:asciiTheme="majorHAnsi" w:hAnsiTheme="majorHAnsi" w:cstheme="majorHAnsi"/>
          <w:noProof/>
        </w:rPr>
        <w:t>11</w:t>
      </w:r>
      <w:r w:rsidRPr="00435943">
        <w:rPr>
          <w:rFonts w:asciiTheme="majorHAnsi" w:hAnsiTheme="majorHAnsi" w:cstheme="majorHAnsi"/>
          <w:noProof/>
        </w:rPr>
        <w:fldChar w:fldCharType="end"/>
      </w:r>
      <w:r w:rsidRPr="00435943">
        <w:rPr>
          <w:rFonts w:asciiTheme="majorHAnsi" w:hAnsiTheme="majorHAnsi" w:cstheme="majorHAnsi"/>
        </w:rPr>
        <w:t xml:space="preserve"> Diagram przypadków dla scenariusza SC.FIX002</w:t>
      </w:r>
      <w:bookmarkEnd w:id="13"/>
      <w:bookmarkEnd w:id="14"/>
    </w:p>
    <w:p w14:paraId="10805B54" w14:textId="77777777" w:rsidR="00435943" w:rsidRPr="00435943" w:rsidRDefault="00435943" w:rsidP="0075449B">
      <w:pPr>
        <w:pStyle w:val="Nagwek3"/>
        <w:numPr>
          <w:ilvl w:val="2"/>
          <w:numId w:val="6"/>
        </w:numPr>
        <w:spacing w:line="276" w:lineRule="auto"/>
        <w:ind w:left="709" w:hanging="709"/>
        <w:rPr>
          <w:rFonts w:asciiTheme="majorHAnsi" w:hAnsiTheme="majorHAnsi" w:cstheme="majorHAnsi"/>
        </w:rPr>
      </w:pPr>
      <w:bookmarkStart w:id="15" w:name="_Toc531960033"/>
      <w:r w:rsidRPr="00435943">
        <w:rPr>
          <w:rFonts w:asciiTheme="majorHAnsi" w:hAnsiTheme="majorHAnsi" w:cstheme="majorHAnsi"/>
        </w:rPr>
        <w:t>Obsługa zakładowego planu kont</w:t>
      </w:r>
      <w:bookmarkEnd w:id="15"/>
    </w:p>
    <w:p w14:paraId="273C4D3B" w14:textId="77777777" w:rsidR="00435943" w:rsidRPr="00435943" w:rsidRDefault="00435943" w:rsidP="00435943">
      <w:pPr>
        <w:spacing w:line="276" w:lineRule="auto"/>
        <w:rPr>
          <w:rFonts w:asciiTheme="majorHAnsi" w:hAnsiTheme="majorHAnsi" w:cstheme="majorHAnsi"/>
        </w:rPr>
      </w:pPr>
      <w:r w:rsidRPr="00435943">
        <w:rPr>
          <w:rFonts w:asciiTheme="majorHAnsi" w:hAnsiTheme="majorHAnsi" w:cstheme="majorHAnsi"/>
        </w:rPr>
        <w:t>Moduł FIX systemu SOF2 wspiera proces obsługi zakładowego planu kont, w szczególności obsługę następujących kluczowych działań:</w:t>
      </w:r>
    </w:p>
    <w:p w14:paraId="4F6B8E40"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Zakładanie nowego konta syntetycznego / analitycznego.</w:t>
      </w:r>
    </w:p>
    <w:p w14:paraId="6C3D0178"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Definiowanie segmentów konta, dla zdefiniowanych w systemie kont księgowych.</w:t>
      </w:r>
    </w:p>
    <w:p w14:paraId="7B6E38B9"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Definiowanie kont kasy i banku, dla zdefiniowanych w systemie kont księgowych.</w:t>
      </w:r>
    </w:p>
    <w:p w14:paraId="4E831335"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Definiowanie powiązania paragrafów z kontami księgowymi, dla zdefiniowanych w systemie kont księgowych.</w:t>
      </w:r>
    </w:p>
    <w:p w14:paraId="1584B7CA"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Definiowanie zmian planu kont na przełomie roku, dla zdefiniowanych w systemie kont księgowych.</w:t>
      </w:r>
    </w:p>
    <w:p w14:paraId="1F8B8A90"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Definiowanie powiązania segmentów grupowania z kontami księgowymi, dla zdefiniowanych w systemie kont księgowych.</w:t>
      </w:r>
    </w:p>
    <w:p w14:paraId="474F8968"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Definiowanie wyróżników kont dla raportów, dla zdefiniowanych w systemie kont księgowych.</w:t>
      </w:r>
    </w:p>
    <w:p w14:paraId="5157457A" w14:textId="77777777" w:rsidR="00435943" w:rsidRPr="00435943" w:rsidRDefault="00435943" w:rsidP="00435943">
      <w:pPr>
        <w:spacing w:line="276" w:lineRule="auto"/>
        <w:rPr>
          <w:rFonts w:asciiTheme="majorHAnsi" w:hAnsiTheme="majorHAnsi" w:cstheme="majorHAnsi"/>
        </w:rPr>
      </w:pPr>
    </w:p>
    <w:p w14:paraId="1C114C56" w14:textId="77777777" w:rsidR="00435943" w:rsidRPr="00435943" w:rsidRDefault="00435943" w:rsidP="00435943">
      <w:pPr>
        <w:spacing w:line="276" w:lineRule="auto"/>
        <w:rPr>
          <w:rFonts w:asciiTheme="majorHAnsi" w:hAnsiTheme="majorHAnsi" w:cstheme="majorHAnsi"/>
        </w:rPr>
      </w:pPr>
    </w:p>
    <w:p w14:paraId="5EAA521D" w14:textId="77777777" w:rsidR="00435943" w:rsidRPr="00435943" w:rsidRDefault="00435943" w:rsidP="00435943">
      <w:pPr>
        <w:keepNext/>
        <w:spacing w:line="276" w:lineRule="auto"/>
        <w:rPr>
          <w:rFonts w:asciiTheme="majorHAnsi" w:hAnsiTheme="majorHAnsi" w:cstheme="majorHAnsi"/>
        </w:rPr>
      </w:pPr>
      <w:r w:rsidRPr="00435943">
        <w:rPr>
          <w:rFonts w:asciiTheme="majorHAnsi" w:hAnsiTheme="majorHAnsi" w:cstheme="majorHAnsi"/>
          <w:noProof/>
        </w:rPr>
        <w:lastRenderedPageBreak/>
        <w:drawing>
          <wp:inline distT="0" distB="0" distL="0" distR="0" wp14:anchorId="30FD5E5E" wp14:editId="0319FEC4">
            <wp:extent cx="5943600" cy="3943350"/>
            <wp:effectExtent l="0" t="0" r="0" b="0"/>
            <wp:docPr id="15"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43350"/>
                    </a:xfrm>
                    <a:prstGeom prst="rect">
                      <a:avLst/>
                    </a:prstGeom>
                    <a:noFill/>
                    <a:ln>
                      <a:noFill/>
                    </a:ln>
                  </pic:spPr>
                </pic:pic>
              </a:graphicData>
            </a:graphic>
          </wp:inline>
        </w:drawing>
      </w:r>
    </w:p>
    <w:p w14:paraId="471CF854" w14:textId="77777777" w:rsidR="00435943" w:rsidRPr="00435943" w:rsidRDefault="00435943" w:rsidP="00435943">
      <w:pPr>
        <w:pStyle w:val="Legenda"/>
        <w:spacing w:line="276" w:lineRule="auto"/>
        <w:jc w:val="center"/>
        <w:rPr>
          <w:rFonts w:asciiTheme="majorHAnsi" w:hAnsiTheme="majorHAnsi" w:cstheme="majorHAnsi"/>
        </w:rPr>
      </w:pPr>
      <w:bookmarkStart w:id="16" w:name="_Toc468706232"/>
      <w:bookmarkStart w:id="17" w:name="_Toc470864367"/>
      <w:r w:rsidRPr="00435943">
        <w:rPr>
          <w:rFonts w:asciiTheme="majorHAnsi" w:hAnsiTheme="majorHAnsi" w:cstheme="majorHAnsi"/>
        </w:rPr>
        <w:t xml:space="preserve">Rys. </w:t>
      </w:r>
      <w:r w:rsidRPr="00435943">
        <w:rPr>
          <w:rFonts w:asciiTheme="majorHAnsi" w:hAnsiTheme="majorHAnsi" w:cstheme="majorHAnsi"/>
          <w:noProof/>
        </w:rPr>
        <w:fldChar w:fldCharType="begin"/>
      </w:r>
      <w:r w:rsidRPr="00435943">
        <w:rPr>
          <w:rFonts w:asciiTheme="majorHAnsi" w:hAnsiTheme="majorHAnsi" w:cstheme="majorHAnsi"/>
          <w:noProof/>
        </w:rPr>
        <w:instrText xml:space="preserve"> SEQ Rys. \* ARABIC </w:instrText>
      </w:r>
      <w:r w:rsidRPr="00435943">
        <w:rPr>
          <w:rFonts w:asciiTheme="majorHAnsi" w:hAnsiTheme="majorHAnsi" w:cstheme="majorHAnsi"/>
          <w:noProof/>
        </w:rPr>
        <w:fldChar w:fldCharType="separate"/>
      </w:r>
      <w:r w:rsidRPr="00435943">
        <w:rPr>
          <w:rFonts w:asciiTheme="majorHAnsi" w:hAnsiTheme="majorHAnsi" w:cstheme="majorHAnsi"/>
          <w:noProof/>
        </w:rPr>
        <w:t>12</w:t>
      </w:r>
      <w:r w:rsidRPr="00435943">
        <w:rPr>
          <w:rFonts w:asciiTheme="majorHAnsi" w:hAnsiTheme="majorHAnsi" w:cstheme="majorHAnsi"/>
          <w:noProof/>
        </w:rPr>
        <w:fldChar w:fldCharType="end"/>
      </w:r>
      <w:r w:rsidRPr="00435943">
        <w:rPr>
          <w:rFonts w:asciiTheme="majorHAnsi" w:hAnsiTheme="majorHAnsi" w:cstheme="majorHAnsi"/>
        </w:rPr>
        <w:t xml:space="preserve"> Diagram przypadków dla scenariusza SC.FIX003</w:t>
      </w:r>
      <w:bookmarkEnd w:id="16"/>
      <w:bookmarkEnd w:id="17"/>
    </w:p>
    <w:p w14:paraId="3D6F8788" w14:textId="77777777" w:rsidR="00435943" w:rsidRPr="00435943" w:rsidRDefault="00435943" w:rsidP="0075449B">
      <w:pPr>
        <w:pStyle w:val="Nagwek3"/>
        <w:numPr>
          <w:ilvl w:val="2"/>
          <w:numId w:val="6"/>
        </w:numPr>
        <w:spacing w:line="276" w:lineRule="auto"/>
        <w:ind w:left="709" w:hanging="709"/>
        <w:rPr>
          <w:rFonts w:asciiTheme="majorHAnsi" w:hAnsiTheme="majorHAnsi" w:cstheme="majorHAnsi"/>
        </w:rPr>
      </w:pPr>
      <w:bookmarkStart w:id="18" w:name="_Toc531960034"/>
      <w:r w:rsidRPr="00435943">
        <w:rPr>
          <w:rFonts w:asciiTheme="majorHAnsi" w:hAnsiTheme="majorHAnsi" w:cstheme="majorHAnsi"/>
        </w:rPr>
        <w:t>Obsługa zamknięcia i otwarcia roku bilansowego</w:t>
      </w:r>
      <w:bookmarkEnd w:id="18"/>
    </w:p>
    <w:p w14:paraId="7AAF3E26" w14:textId="77777777" w:rsidR="00435943" w:rsidRPr="00435943" w:rsidRDefault="00435943" w:rsidP="00435943">
      <w:pPr>
        <w:spacing w:line="276" w:lineRule="auto"/>
        <w:rPr>
          <w:rFonts w:asciiTheme="majorHAnsi" w:hAnsiTheme="majorHAnsi" w:cstheme="majorHAnsi"/>
        </w:rPr>
      </w:pPr>
      <w:r w:rsidRPr="00435943">
        <w:rPr>
          <w:rFonts w:asciiTheme="majorHAnsi" w:hAnsiTheme="majorHAnsi" w:cstheme="majorHAnsi"/>
        </w:rPr>
        <w:t xml:space="preserve">Moduł FIX systemu SOF2 wspiera proces obsługi zamknięcia i otwarcia roku bilansowego, </w:t>
      </w:r>
      <w:r w:rsidRPr="00435943">
        <w:rPr>
          <w:rFonts w:asciiTheme="majorHAnsi" w:hAnsiTheme="majorHAnsi" w:cstheme="majorHAnsi"/>
        </w:rPr>
        <w:br/>
        <w:t>w szczególności obsługę następujących kluczowych działań:</w:t>
      </w:r>
    </w:p>
    <w:p w14:paraId="2FF03E87"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Utworzenie bilansu otwarcia. Utworzenie bilansu otwarcia może być również zainicjowane automatycznie poprzez wykonanie działania utworzenia bilansu zamknięcia.</w:t>
      </w:r>
    </w:p>
    <w:p w14:paraId="2E9B8B4C"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Utworzenie bilansu zamknięcia. Wykonanie utworzenia bilansu zamknięcia powoduje automatyczne utworzenie bilansu otwarcia nowego roku bilansowego.</w:t>
      </w:r>
    </w:p>
    <w:p w14:paraId="203BBCAD"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Modyfikacja bilansu otwarcia, która możliwa jest do momentu zamknięcia pierwszego okresu rozrachunkowego.</w:t>
      </w:r>
    </w:p>
    <w:p w14:paraId="2EC1F910"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Rozbicie bilansu otwarcia na transakcje, co możliwe jest do momentu zamknięcia pierwszego okresu rozrachunkowego.</w:t>
      </w:r>
    </w:p>
    <w:p w14:paraId="627CA7D6"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Korekta bilansu, zarówno otwarcia jak i zamknięcia. Korekta otwarcia oraz korekta zamknięcia możliwa jest z wykorzystaniem dokumentów o typie $K, który może w systemie SOF2 utworzyć wyłącznie użytkownik posiadający specjalne uprawnienia.</w:t>
      </w:r>
    </w:p>
    <w:p w14:paraId="633FB274" w14:textId="77777777" w:rsidR="00435943" w:rsidRPr="00435943" w:rsidRDefault="00435943" w:rsidP="00435943">
      <w:pPr>
        <w:keepNext/>
        <w:spacing w:line="276" w:lineRule="auto"/>
        <w:rPr>
          <w:rFonts w:asciiTheme="majorHAnsi" w:hAnsiTheme="majorHAnsi" w:cstheme="majorHAnsi"/>
        </w:rPr>
      </w:pPr>
      <w:r w:rsidRPr="00435943">
        <w:rPr>
          <w:rFonts w:asciiTheme="majorHAnsi" w:hAnsiTheme="majorHAnsi" w:cstheme="majorHAnsi"/>
        </w:rPr>
        <w:lastRenderedPageBreak/>
        <w:t xml:space="preserve"> </w:t>
      </w:r>
      <w:r w:rsidRPr="00435943">
        <w:rPr>
          <w:rFonts w:asciiTheme="majorHAnsi" w:hAnsiTheme="majorHAnsi" w:cstheme="majorHAnsi"/>
          <w:noProof/>
        </w:rPr>
        <w:drawing>
          <wp:inline distT="0" distB="0" distL="0" distR="0" wp14:anchorId="174F44AD" wp14:editId="570A5F6A">
            <wp:extent cx="6143625" cy="4505325"/>
            <wp:effectExtent l="0" t="0" r="9525" b="9525"/>
            <wp:docPr id="17"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3625" cy="4505325"/>
                    </a:xfrm>
                    <a:prstGeom prst="rect">
                      <a:avLst/>
                    </a:prstGeom>
                    <a:noFill/>
                    <a:ln>
                      <a:noFill/>
                    </a:ln>
                  </pic:spPr>
                </pic:pic>
              </a:graphicData>
            </a:graphic>
          </wp:inline>
        </w:drawing>
      </w:r>
    </w:p>
    <w:p w14:paraId="1DADF3B2" w14:textId="77777777" w:rsidR="00435943" w:rsidRPr="00435943" w:rsidRDefault="00435943" w:rsidP="00435943">
      <w:pPr>
        <w:pStyle w:val="Legenda"/>
        <w:spacing w:line="276" w:lineRule="auto"/>
        <w:jc w:val="center"/>
        <w:rPr>
          <w:rFonts w:asciiTheme="majorHAnsi" w:hAnsiTheme="majorHAnsi" w:cstheme="majorHAnsi"/>
        </w:rPr>
      </w:pPr>
      <w:bookmarkStart w:id="19" w:name="_Toc468706233"/>
      <w:bookmarkStart w:id="20" w:name="_Toc470864368"/>
      <w:r w:rsidRPr="00435943">
        <w:rPr>
          <w:rFonts w:asciiTheme="majorHAnsi" w:hAnsiTheme="majorHAnsi" w:cstheme="majorHAnsi"/>
        </w:rPr>
        <w:t xml:space="preserve">Rys. </w:t>
      </w:r>
      <w:r w:rsidRPr="00435943">
        <w:rPr>
          <w:rFonts w:asciiTheme="majorHAnsi" w:hAnsiTheme="majorHAnsi" w:cstheme="majorHAnsi"/>
          <w:noProof/>
        </w:rPr>
        <w:fldChar w:fldCharType="begin"/>
      </w:r>
      <w:r w:rsidRPr="00435943">
        <w:rPr>
          <w:rFonts w:asciiTheme="majorHAnsi" w:hAnsiTheme="majorHAnsi" w:cstheme="majorHAnsi"/>
          <w:noProof/>
        </w:rPr>
        <w:instrText xml:space="preserve"> SEQ Rys. \* ARABIC </w:instrText>
      </w:r>
      <w:r w:rsidRPr="00435943">
        <w:rPr>
          <w:rFonts w:asciiTheme="majorHAnsi" w:hAnsiTheme="majorHAnsi" w:cstheme="majorHAnsi"/>
          <w:noProof/>
        </w:rPr>
        <w:fldChar w:fldCharType="separate"/>
      </w:r>
      <w:r w:rsidRPr="00435943">
        <w:rPr>
          <w:rFonts w:asciiTheme="majorHAnsi" w:hAnsiTheme="majorHAnsi" w:cstheme="majorHAnsi"/>
          <w:noProof/>
        </w:rPr>
        <w:t>13</w:t>
      </w:r>
      <w:r w:rsidRPr="00435943">
        <w:rPr>
          <w:rFonts w:asciiTheme="majorHAnsi" w:hAnsiTheme="majorHAnsi" w:cstheme="majorHAnsi"/>
          <w:noProof/>
        </w:rPr>
        <w:fldChar w:fldCharType="end"/>
      </w:r>
      <w:r w:rsidRPr="00435943">
        <w:rPr>
          <w:rFonts w:asciiTheme="majorHAnsi" w:hAnsiTheme="majorHAnsi" w:cstheme="majorHAnsi"/>
        </w:rPr>
        <w:t xml:space="preserve"> Diagram przypadków dla scenariusza SC.FIX004</w:t>
      </w:r>
      <w:bookmarkEnd w:id="19"/>
      <w:bookmarkEnd w:id="20"/>
    </w:p>
    <w:p w14:paraId="356AA831" w14:textId="77777777" w:rsidR="00435943" w:rsidRPr="00435943" w:rsidRDefault="00435943" w:rsidP="0075449B">
      <w:pPr>
        <w:pStyle w:val="Nagwek3"/>
        <w:numPr>
          <w:ilvl w:val="2"/>
          <w:numId w:val="6"/>
        </w:numPr>
        <w:spacing w:line="276" w:lineRule="auto"/>
        <w:ind w:left="709" w:hanging="709"/>
        <w:rPr>
          <w:rFonts w:asciiTheme="majorHAnsi" w:hAnsiTheme="majorHAnsi" w:cstheme="majorHAnsi"/>
        </w:rPr>
      </w:pPr>
      <w:bookmarkStart w:id="21" w:name="_Toc531960035"/>
      <w:r w:rsidRPr="00435943">
        <w:rPr>
          <w:rFonts w:asciiTheme="majorHAnsi" w:hAnsiTheme="majorHAnsi" w:cstheme="majorHAnsi"/>
        </w:rPr>
        <w:t>Ewidencja transakcji oraz ich rozliczenie</w:t>
      </w:r>
      <w:bookmarkEnd w:id="21"/>
    </w:p>
    <w:p w14:paraId="57C31FF0" w14:textId="77777777" w:rsidR="00435943" w:rsidRPr="00435943" w:rsidRDefault="00435943" w:rsidP="00435943">
      <w:pPr>
        <w:spacing w:line="276" w:lineRule="auto"/>
        <w:rPr>
          <w:rFonts w:asciiTheme="majorHAnsi" w:hAnsiTheme="majorHAnsi" w:cstheme="majorHAnsi"/>
        </w:rPr>
      </w:pPr>
      <w:r w:rsidRPr="00435943">
        <w:rPr>
          <w:rFonts w:asciiTheme="majorHAnsi" w:hAnsiTheme="majorHAnsi" w:cstheme="majorHAnsi"/>
        </w:rPr>
        <w:t>Moduł FIX systemu SOF2 wspiera proces ewidencji transakcji oraz ich rozliczenia, w szczególności obsługę następujących kluczowych działań:</w:t>
      </w:r>
    </w:p>
    <w:p w14:paraId="73AD269B"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Utworzenie nowej transakcji.</w:t>
      </w:r>
    </w:p>
    <w:p w14:paraId="54AF0224"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Rozbicie istniejącej transakcji na dwie. Operacja rozbicia istniejącej transakcji na dwie umożliwia wyodrębnienie części zapisów z jednej transakcji i przeniesienie ich do transakcji nowoutworzonej. Bezpośrednie przeniesienie zapisów z jednej transakcji do istniejącej drugiej transakcji, nie jest możliwe.</w:t>
      </w:r>
    </w:p>
    <w:p w14:paraId="58F20667"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Zamykanie otwartych transakcji. Wykonanie takiej operacji nie powoduje usunięcia transakcji, lecz zmianę jej statusu na „Zamknięta”. Do zamkniętej transakcji nie można dopisywać nowych dekretów.</w:t>
      </w:r>
    </w:p>
    <w:p w14:paraId="57EC89C3"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Otwieranie zamkniętych transakcji.</w:t>
      </w:r>
    </w:p>
    <w:p w14:paraId="286DF0B5"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Włączanie i wyłączanie naliczania odsetek dla transakcji. Operacja jest dostępna dla wszystkich transakcji, dla których nie naliczono do tej pory odsetek od opóźnionych zapłat. Aktywacja funkcji powoduje automatyczne naliczenie odsetek dla wszystkich opóźnionych zapłat w ramach wskazanej transakcji.</w:t>
      </w:r>
    </w:p>
    <w:p w14:paraId="1CB814B1"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lastRenderedPageBreak/>
        <w:t>Włączanie i wyłączanie wystawiania przelewów dla transakcji.</w:t>
      </w:r>
    </w:p>
    <w:p w14:paraId="5CFE81F9"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Łączenie dwóch transakcji oraz następnie anulowanie operacji łączenia. Operacja łączenia dwóch transakcji możliwa jest tylko w przypadku, gdy łączone transakcje dotyczą tego samego kontrahenta i konta rozrachunkowego, tej samej waluty, MPK oraz zlecenia. Operacja anulowania łączenia dwóch transakcji pozwala na wycofanie się z operacji łączenia dwóch transakcji jedynie w momencie, gdy wskazano transakcję, do której mają zostać przeniesione zapisy.</w:t>
      </w:r>
    </w:p>
    <w:p w14:paraId="2ACD05B9"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Blokowanie transakcji oraz następnie anulowanie operacji blokowania.</w:t>
      </w:r>
    </w:p>
    <w:p w14:paraId="16616300"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Tworzenie rozliczeń oraz anulowanie utworzonych rozliczeń. Operacja tworzenia rozliczeń pozwala na ręczne tworzenie rozliczeń zapisów w ramach transakcji, w przypadku gdy system nie uczynił tego automatycznie lub gdy zostały one anulowane.</w:t>
      </w:r>
    </w:p>
    <w:p w14:paraId="311FB3D8"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Rozliczanie zapisów z przelewami. W momencie tworzenia dekretacji na konta rozrachunkowe, użytkownik modułu FIX zobowiązany jest do ich powiązania z transakcją rozrachunkową i rozliczenia dekretowanej pozycji z już istniejącymi zapisami.</w:t>
      </w:r>
    </w:p>
    <w:p w14:paraId="28432BD4" w14:textId="77777777" w:rsidR="00435943" w:rsidRPr="00435943" w:rsidRDefault="00435943" w:rsidP="00435943">
      <w:pPr>
        <w:spacing w:line="276" w:lineRule="auto"/>
        <w:rPr>
          <w:rFonts w:asciiTheme="majorHAnsi" w:hAnsiTheme="majorHAnsi" w:cstheme="majorHAnsi"/>
        </w:rPr>
      </w:pPr>
    </w:p>
    <w:p w14:paraId="33F52CFF" w14:textId="77777777" w:rsidR="00435943" w:rsidRPr="00435943" w:rsidRDefault="00435943" w:rsidP="00435943">
      <w:pPr>
        <w:spacing w:line="276" w:lineRule="auto"/>
        <w:rPr>
          <w:rFonts w:asciiTheme="majorHAnsi" w:hAnsiTheme="majorHAnsi" w:cstheme="majorHAnsi"/>
        </w:rPr>
      </w:pPr>
    </w:p>
    <w:p w14:paraId="5FCC0954" w14:textId="77777777" w:rsidR="00435943" w:rsidRPr="00435943" w:rsidRDefault="00435943" w:rsidP="00435943">
      <w:pPr>
        <w:keepNext/>
        <w:spacing w:line="276" w:lineRule="auto"/>
        <w:jc w:val="center"/>
        <w:rPr>
          <w:rFonts w:asciiTheme="majorHAnsi" w:hAnsiTheme="majorHAnsi" w:cstheme="majorHAnsi"/>
        </w:rPr>
      </w:pPr>
      <w:r w:rsidRPr="00435943">
        <w:rPr>
          <w:rFonts w:asciiTheme="majorHAnsi" w:hAnsiTheme="majorHAnsi" w:cstheme="majorHAnsi"/>
          <w:noProof/>
        </w:rPr>
        <w:drawing>
          <wp:inline distT="0" distB="0" distL="0" distR="0" wp14:anchorId="43FB49B0" wp14:editId="1A46B929">
            <wp:extent cx="6143625" cy="4895850"/>
            <wp:effectExtent l="0" t="0" r="9525" b="0"/>
            <wp:docPr id="18"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3625" cy="4895850"/>
                    </a:xfrm>
                    <a:prstGeom prst="rect">
                      <a:avLst/>
                    </a:prstGeom>
                    <a:noFill/>
                    <a:ln>
                      <a:noFill/>
                    </a:ln>
                  </pic:spPr>
                </pic:pic>
              </a:graphicData>
            </a:graphic>
          </wp:inline>
        </w:drawing>
      </w:r>
    </w:p>
    <w:p w14:paraId="318EBB6D" w14:textId="77777777" w:rsidR="00435943" w:rsidRPr="00435943" w:rsidRDefault="00435943" w:rsidP="00435943">
      <w:pPr>
        <w:pStyle w:val="Legenda"/>
        <w:spacing w:line="276" w:lineRule="auto"/>
        <w:jc w:val="center"/>
        <w:rPr>
          <w:rFonts w:asciiTheme="majorHAnsi" w:hAnsiTheme="majorHAnsi" w:cstheme="majorHAnsi"/>
        </w:rPr>
      </w:pPr>
      <w:bookmarkStart w:id="22" w:name="_Toc468706234"/>
      <w:bookmarkStart w:id="23" w:name="_Toc470864369"/>
      <w:r w:rsidRPr="00435943">
        <w:rPr>
          <w:rFonts w:asciiTheme="majorHAnsi" w:hAnsiTheme="majorHAnsi" w:cstheme="majorHAnsi"/>
        </w:rPr>
        <w:t xml:space="preserve">Rys. </w:t>
      </w:r>
      <w:r w:rsidRPr="00435943">
        <w:rPr>
          <w:rFonts w:asciiTheme="majorHAnsi" w:hAnsiTheme="majorHAnsi" w:cstheme="majorHAnsi"/>
          <w:noProof/>
        </w:rPr>
        <w:fldChar w:fldCharType="begin"/>
      </w:r>
      <w:r w:rsidRPr="00435943">
        <w:rPr>
          <w:rFonts w:asciiTheme="majorHAnsi" w:hAnsiTheme="majorHAnsi" w:cstheme="majorHAnsi"/>
          <w:noProof/>
        </w:rPr>
        <w:instrText xml:space="preserve"> SEQ Rys. \* ARABIC </w:instrText>
      </w:r>
      <w:r w:rsidRPr="00435943">
        <w:rPr>
          <w:rFonts w:asciiTheme="majorHAnsi" w:hAnsiTheme="majorHAnsi" w:cstheme="majorHAnsi"/>
          <w:noProof/>
        </w:rPr>
        <w:fldChar w:fldCharType="separate"/>
      </w:r>
      <w:r w:rsidRPr="00435943">
        <w:rPr>
          <w:rFonts w:asciiTheme="majorHAnsi" w:hAnsiTheme="majorHAnsi" w:cstheme="majorHAnsi"/>
          <w:noProof/>
        </w:rPr>
        <w:t>14</w:t>
      </w:r>
      <w:r w:rsidRPr="00435943">
        <w:rPr>
          <w:rFonts w:asciiTheme="majorHAnsi" w:hAnsiTheme="majorHAnsi" w:cstheme="majorHAnsi"/>
          <w:noProof/>
        </w:rPr>
        <w:fldChar w:fldCharType="end"/>
      </w:r>
      <w:r w:rsidRPr="00435943">
        <w:rPr>
          <w:rFonts w:asciiTheme="majorHAnsi" w:hAnsiTheme="majorHAnsi" w:cstheme="majorHAnsi"/>
        </w:rPr>
        <w:t xml:space="preserve"> Diagram przypadków dla scenariusza SC.FIX005</w:t>
      </w:r>
      <w:bookmarkEnd w:id="22"/>
      <w:bookmarkEnd w:id="23"/>
    </w:p>
    <w:p w14:paraId="4BB90B41" w14:textId="77777777" w:rsidR="00435943" w:rsidRPr="00435943" w:rsidRDefault="00435943" w:rsidP="0075449B">
      <w:pPr>
        <w:pStyle w:val="Nagwek3"/>
        <w:numPr>
          <w:ilvl w:val="2"/>
          <w:numId w:val="6"/>
        </w:numPr>
        <w:spacing w:line="276" w:lineRule="auto"/>
        <w:ind w:left="709" w:hanging="709"/>
        <w:rPr>
          <w:rFonts w:asciiTheme="majorHAnsi" w:hAnsiTheme="majorHAnsi" w:cstheme="majorHAnsi"/>
        </w:rPr>
      </w:pPr>
      <w:bookmarkStart w:id="24" w:name="_Toc531960036"/>
      <w:r w:rsidRPr="00435943">
        <w:rPr>
          <w:rFonts w:asciiTheme="majorHAnsi" w:hAnsiTheme="majorHAnsi" w:cstheme="majorHAnsi"/>
        </w:rPr>
        <w:lastRenderedPageBreak/>
        <w:t>Generowanie przelewów</w:t>
      </w:r>
      <w:bookmarkEnd w:id="24"/>
    </w:p>
    <w:p w14:paraId="14F1A178" w14:textId="77777777" w:rsidR="00435943" w:rsidRPr="00435943" w:rsidRDefault="00435943" w:rsidP="00435943">
      <w:pPr>
        <w:spacing w:line="276" w:lineRule="auto"/>
        <w:rPr>
          <w:rFonts w:asciiTheme="majorHAnsi" w:hAnsiTheme="majorHAnsi" w:cstheme="majorHAnsi"/>
        </w:rPr>
      </w:pPr>
      <w:r w:rsidRPr="00435943">
        <w:rPr>
          <w:rFonts w:asciiTheme="majorHAnsi" w:hAnsiTheme="majorHAnsi" w:cstheme="majorHAnsi"/>
        </w:rPr>
        <w:t>Moduł FIX systemu SOF2 wspiera proces generowania przelewów, w szczególności obsługę następujących kluczowych działań:</w:t>
      </w:r>
    </w:p>
    <w:p w14:paraId="14CC3ECE"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Generowanie przelewu w oparciu o istniejące w systemie zobowiązania. Istnieje możliwość wyboru zobowiązań, dla których użytkownik modułu FIX chce wygenerować przelewy. Generowanie przelewu nie jest dostępne dla transakcji, dla których przy wprowadzaniu bądź na liście transakcji zablokowana została opcja płatności przelewem.</w:t>
      </w:r>
    </w:p>
    <w:p w14:paraId="7A921FE0"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 xml:space="preserve">Tworzenie przelewu bez istniejącego w systemie zobowiązania. Operacja używana jest dla regulowania płatności związanych z przedpłatami oraz fakturami pro-forma. </w:t>
      </w:r>
    </w:p>
    <w:p w14:paraId="52DDD9AC"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Zatwierdzenie przelewu. Operację zatwierdzenia można cofnąć poprzez wykonanie operacji Anulowania przelewu.</w:t>
      </w:r>
    </w:p>
    <w:p w14:paraId="23F47AB8"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Zatwierdzenie paczki przelewów. Operację zatwierdzenia paczki przelewów można cofnąć poprzez wykonanie operacji Anulowania paczki przelewów.</w:t>
      </w:r>
    </w:p>
    <w:p w14:paraId="7514B983" w14:textId="77777777" w:rsidR="00435943" w:rsidRPr="00435943" w:rsidRDefault="00435943" w:rsidP="00435943">
      <w:pPr>
        <w:spacing w:line="276" w:lineRule="auto"/>
        <w:rPr>
          <w:rFonts w:asciiTheme="majorHAnsi" w:hAnsiTheme="majorHAnsi" w:cstheme="majorHAnsi"/>
        </w:rPr>
      </w:pPr>
    </w:p>
    <w:p w14:paraId="371DBA2C" w14:textId="77777777" w:rsidR="00435943" w:rsidRPr="00435943" w:rsidRDefault="00435943" w:rsidP="00435943">
      <w:pPr>
        <w:keepNext/>
        <w:spacing w:line="276" w:lineRule="auto"/>
        <w:jc w:val="center"/>
        <w:rPr>
          <w:rFonts w:asciiTheme="majorHAnsi" w:hAnsiTheme="majorHAnsi" w:cstheme="majorHAnsi"/>
        </w:rPr>
      </w:pPr>
      <w:r w:rsidRPr="00435943">
        <w:rPr>
          <w:rFonts w:asciiTheme="majorHAnsi" w:hAnsiTheme="majorHAnsi" w:cstheme="majorHAnsi"/>
          <w:noProof/>
        </w:rPr>
        <w:drawing>
          <wp:inline distT="0" distB="0" distL="0" distR="0" wp14:anchorId="263A13AB" wp14:editId="1D113C53">
            <wp:extent cx="6115050" cy="4019550"/>
            <wp:effectExtent l="0" t="0" r="0" b="0"/>
            <wp:docPr id="19"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4019550"/>
                    </a:xfrm>
                    <a:prstGeom prst="rect">
                      <a:avLst/>
                    </a:prstGeom>
                    <a:noFill/>
                    <a:ln>
                      <a:noFill/>
                    </a:ln>
                  </pic:spPr>
                </pic:pic>
              </a:graphicData>
            </a:graphic>
          </wp:inline>
        </w:drawing>
      </w:r>
    </w:p>
    <w:p w14:paraId="0A7BECE6" w14:textId="77777777" w:rsidR="00435943" w:rsidRPr="00435943" w:rsidRDefault="00435943" w:rsidP="00435943">
      <w:pPr>
        <w:pStyle w:val="Legenda"/>
        <w:spacing w:line="276" w:lineRule="auto"/>
        <w:jc w:val="center"/>
        <w:rPr>
          <w:rFonts w:asciiTheme="majorHAnsi" w:hAnsiTheme="majorHAnsi" w:cstheme="majorHAnsi"/>
        </w:rPr>
      </w:pPr>
      <w:bookmarkStart w:id="25" w:name="_Toc468706235"/>
      <w:bookmarkStart w:id="26" w:name="_Toc470864370"/>
      <w:r w:rsidRPr="00435943">
        <w:rPr>
          <w:rFonts w:asciiTheme="majorHAnsi" w:hAnsiTheme="majorHAnsi" w:cstheme="majorHAnsi"/>
        </w:rPr>
        <w:t xml:space="preserve">Rys. </w:t>
      </w:r>
      <w:r w:rsidRPr="00435943">
        <w:rPr>
          <w:rFonts w:asciiTheme="majorHAnsi" w:hAnsiTheme="majorHAnsi" w:cstheme="majorHAnsi"/>
          <w:noProof/>
        </w:rPr>
        <w:fldChar w:fldCharType="begin"/>
      </w:r>
      <w:r w:rsidRPr="00435943">
        <w:rPr>
          <w:rFonts w:asciiTheme="majorHAnsi" w:hAnsiTheme="majorHAnsi" w:cstheme="majorHAnsi"/>
          <w:noProof/>
        </w:rPr>
        <w:instrText xml:space="preserve"> SEQ Rys. \* ARABIC </w:instrText>
      </w:r>
      <w:r w:rsidRPr="00435943">
        <w:rPr>
          <w:rFonts w:asciiTheme="majorHAnsi" w:hAnsiTheme="majorHAnsi" w:cstheme="majorHAnsi"/>
          <w:noProof/>
        </w:rPr>
        <w:fldChar w:fldCharType="separate"/>
      </w:r>
      <w:r w:rsidRPr="00435943">
        <w:rPr>
          <w:rFonts w:asciiTheme="majorHAnsi" w:hAnsiTheme="majorHAnsi" w:cstheme="majorHAnsi"/>
          <w:noProof/>
        </w:rPr>
        <w:t>15</w:t>
      </w:r>
      <w:r w:rsidRPr="00435943">
        <w:rPr>
          <w:rFonts w:asciiTheme="majorHAnsi" w:hAnsiTheme="majorHAnsi" w:cstheme="majorHAnsi"/>
          <w:noProof/>
        </w:rPr>
        <w:fldChar w:fldCharType="end"/>
      </w:r>
      <w:r w:rsidRPr="00435943">
        <w:rPr>
          <w:rFonts w:asciiTheme="majorHAnsi" w:hAnsiTheme="majorHAnsi" w:cstheme="majorHAnsi"/>
        </w:rPr>
        <w:t xml:space="preserve"> Diagram przypadków dla scenariusza SC.FIX006</w:t>
      </w:r>
      <w:bookmarkEnd w:id="25"/>
      <w:bookmarkEnd w:id="26"/>
    </w:p>
    <w:p w14:paraId="4F3BEEE6" w14:textId="77777777" w:rsidR="00435943" w:rsidRPr="00435943" w:rsidRDefault="00435943" w:rsidP="00435943">
      <w:pPr>
        <w:spacing w:line="276" w:lineRule="auto"/>
        <w:rPr>
          <w:rFonts w:asciiTheme="majorHAnsi" w:hAnsiTheme="majorHAnsi" w:cstheme="majorHAnsi"/>
        </w:rPr>
      </w:pPr>
    </w:p>
    <w:p w14:paraId="4948C200" w14:textId="77777777" w:rsidR="00435943" w:rsidRPr="00435943" w:rsidRDefault="00435943" w:rsidP="0075449B">
      <w:pPr>
        <w:pStyle w:val="Nagwek3"/>
        <w:numPr>
          <w:ilvl w:val="2"/>
          <w:numId w:val="6"/>
        </w:numPr>
        <w:spacing w:line="276" w:lineRule="auto"/>
        <w:ind w:left="709" w:hanging="709"/>
        <w:rPr>
          <w:rFonts w:asciiTheme="majorHAnsi" w:hAnsiTheme="majorHAnsi" w:cstheme="majorHAnsi"/>
        </w:rPr>
      </w:pPr>
      <w:bookmarkStart w:id="27" w:name="_Toc531960037"/>
      <w:r w:rsidRPr="00435943">
        <w:rPr>
          <w:rFonts w:asciiTheme="majorHAnsi" w:hAnsiTheme="majorHAnsi" w:cstheme="majorHAnsi"/>
        </w:rPr>
        <w:t>Obsługa raportów oraz analiz systemowych</w:t>
      </w:r>
      <w:bookmarkEnd w:id="27"/>
    </w:p>
    <w:p w14:paraId="074748AE" w14:textId="77777777" w:rsidR="00435943" w:rsidRPr="00435943" w:rsidRDefault="00435943" w:rsidP="00435943">
      <w:pPr>
        <w:spacing w:line="276" w:lineRule="auto"/>
        <w:rPr>
          <w:rFonts w:asciiTheme="majorHAnsi" w:hAnsiTheme="majorHAnsi" w:cstheme="majorHAnsi"/>
        </w:rPr>
      </w:pPr>
      <w:r w:rsidRPr="00435943">
        <w:rPr>
          <w:rFonts w:asciiTheme="majorHAnsi" w:hAnsiTheme="majorHAnsi" w:cstheme="majorHAnsi"/>
        </w:rPr>
        <w:t>Moduł FIX systemu SOF2 wspiera proces obsługi raportów analiz systemowych, w szczególności obsługę następujących kluczowych działań:</w:t>
      </w:r>
    </w:p>
    <w:p w14:paraId="54BBE40C"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lastRenderedPageBreak/>
        <w:t>Wykonywanie analiz.</w:t>
      </w:r>
    </w:p>
    <w:p w14:paraId="472879F9"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Generowanie raportu, poprzez zdefiniowanie składników raportu oraz jego parametrów.</w:t>
      </w:r>
    </w:p>
    <w:p w14:paraId="76DC2896"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 xml:space="preserve">Definiowanie scenariusza zestawienia, czyli utworzenie własnego scenariusza wydruku poprzez zdefiniowanie scenariusza, pozycji scenariusza oraz składników pozycji. </w:t>
      </w:r>
    </w:p>
    <w:p w14:paraId="770DE83E"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Realizacja scenariusza zestawienia, na podstawie wprowadzonych do systemu definicji scenariusza zestawienia.</w:t>
      </w:r>
    </w:p>
    <w:p w14:paraId="6B938623"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Ustawianie parametrów wydruku. Parametry wydruku są możliwe do ustawienia dla wygenerowanych raportów oraz zrealizowanych scenariuszy zestawień. Parametry wydruku obejmują ustawienia wydruku oraz wskazanie miejsca, gdzie i w jakiej postaci wydruk ma być wyeksportowany.</w:t>
      </w:r>
    </w:p>
    <w:p w14:paraId="158DD10C" w14:textId="77777777" w:rsidR="00435943" w:rsidRPr="00435943" w:rsidRDefault="00435943" w:rsidP="00435943">
      <w:pPr>
        <w:spacing w:line="276" w:lineRule="auto"/>
        <w:rPr>
          <w:rFonts w:asciiTheme="majorHAnsi" w:hAnsiTheme="majorHAnsi" w:cstheme="majorHAnsi"/>
        </w:rPr>
      </w:pPr>
    </w:p>
    <w:p w14:paraId="7C997539" w14:textId="77777777" w:rsidR="00435943" w:rsidRPr="00435943" w:rsidRDefault="00435943" w:rsidP="00435943">
      <w:pPr>
        <w:keepNext/>
        <w:spacing w:line="276" w:lineRule="auto"/>
        <w:jc w:val="center"/>
        <w:rPr>
          <w:rFonts w:asciiTheme="majorHAnsi" w:hAnsiTheme="majorHAnsi" w:cstheme="majorHAnsi"/>
        </w:rPr>
      </w:pPr>
      <w:r w:rsidRPr="00435943">
        <w:rPr>
          <w:rFonts w:asciiTheme="majorHAnsi" w:hAnsiTheme="majorHAnsi" w:cstheme="majorHAnsi"/>
          <w:noProof/>
        </w:rPr>
        <w:drawing>
          <wp:inline distT="0" distB="0" distL="0" distR="0" wp14:anchorId="3943EE48" wp14:editId="7E19077C">
            <wp:extent cx="5600700" cy="3419475"/>
            <wp:effectExtent l="0" t="0" r="0" b="9525"/>
            <wp:docPr id="20"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0700" cy="3419475"/>
                    </a:xfrm>
                    <a:prstGeom prst="rect">
                      <a:avLst/>
                    </a:prstGeom>
                    <a:noFill/>
                    <a:ln>
                      <a:noFill/>
                    </a:ln>
                  </pic:spPr>
                </pic:pic>
              </a:graphicData>
            </a:graphic>
          </wp:inline>
        </w:drawing>
      </w:r>
    </w:p>
    <w:p w14:paraId="263310EE" w14:textId="77777777" w:rsidR="00435943" w:rsidRPr="00435943" w:rsidRDefault="00435943" w:rsidP="00435943">
      <w:pPr>
        <w:pStyle w:val="Legenda"/>
        <w:spacing w:line="276" w:lineRule="auto"/>
        <w:jc w:val="center"/>
        <w:rPr>
          <w:rFonts w:asciiTheme="majorHAnsi" w:hAnsiTheme="majorHAnsi" w:cstheme="majorHAnsi"/>
        </w:rPr>
      </w:pPr>
      <w:bookmarkStart w:id="28" w:name="_Toc468706236"/>
      <w:bookmarkStart w:id="29" w:name="_Toc470864371"/>
      <w:r w:rsidRPr="00435943">
        <w:rPr>
          <w:rFonts w:asciiTheme="majorHAnsi" w:hAnsiTheme="majorHAnsi" w:cstheme="majorHAnsi"/>
        </w:rPr>
        <w:t xml:space="preserve">Rys. </w:t>
      </w:r>
      <w:r w:rsidRPr="00435943">
        <w:rPr>
          <w:rFonts w:asciiTheme="majorHAnsi" w:hAnsiTheme="majorHAnsi" w:cstheme="majorHAnsi"/>
          <w:noProof/>
        </w:rPr>
        <w:fldChar w:fldCharType="begin"/>
      </w:r>
      <w:r w:rsidRPr="00435943">
        <w:rPr>
          <w:rFonts w:asciiTheme="majorHAnsi" w:hAnsiTheme="majorHAnsi" w:cstheme="majorHAnsi"/>
          <w:noProof/>
        </w:rPr>
        <w:instrText xml:space="preserve"> SEQ Rys. \* ARABIC </w:instrText>
      </w:r>
      <w:r w:rsidRPr="00435943">
        <w:rPr>
          <w:rFonts w:asciiTheme="majorHAnsi" w:hAnsiTheme="majorHAnsi" w:cstheme="majorHAnsi"/>
          <w:noProof/>
        </w:rPr>
        <w:fldChar w:fldCharType="separate"/>
      </w:r>
      <w:r w:rsidRPr="00435943">
        <w:rPr>
          <w:rFonts w:asciiTheme="majorHAnsi" w:hAnsiTheme="majorHAnsi" w:cstheme="majorHAnsi"/>
          <w:noProof/>
        </w:rPr>
        <w:t>16</w:t>
      </w:r>
      <w:r w:rsidRPr="00435943">
        <w:rPr>
          <w:rFonts w:asciiTheme="majorHAnsi" w:hAnsiTheme="majorHAnsi" w:cstheme="majorHAnsi"/>
          <w:noProof/>
        </w:rPr>
        <w:fldChar w:fldCharType="end"/>
      </w:r>
      <w:r w:rsidRPr="00435943">
        <w:rPr>
          <w:rFonts w:asciiTheme="majorHAnsi" w:hAnsiTheme="majorHAnsi" w:cstheme="majorHAnsi"/>
        </w:rPr>
        <w:t xml:space="preserve"> Diagram przypadków dla scenariusza SC.FIX007</w:t>
      </w:r>
      <w:bookmarkEnd w:id="28"/>
      <w:bookmarkEnd w:id="29"/>
    </w:p>
    <w:p w14:paraId="101D52CE" w14:textId="77777777" w:rsidR="00435943" w:rsidRPr="00435943" w:rsidRDefault="00435943" w:rsidP="0075449B">
      <w:pPr>
        <w:pStyle w:val="Nagwek3"/>
        <w:numPr>
          <w:ilvl w:val="2"/>
          <w:numId w:val="6"/>
        </w:numPr>
        <w:spacing w:line="276" w:lineRule="auto"/>
        <w:ind w:left="709" w:hanging="709"/>
        <w:rPr>
          <w:rFonts w:asciiTheme="majorHAnsi" w:hAnsiTheme="majorHAnsi" w:cstheme="majorHAnsi"/>
        </w:rPr>
      </w:pPr>
      <w:bookmarkStart w:id="30" w:name="_Toc531960038"/>
      <w:r w:rsidRPr="00435943">
        <w:rPr>
          <w:rFonts w:asciiTheme="majorHAnsi" w:hAnsiTheme="majorHAnsi" w:cstheme="majorHAnsi"/>
        </w:rPr>
        <w:t>Importowanie dokumentów do systemu</w:t>
      </w:r>
      <w:bookmarkEnd w:id="30"/>
    </w:p>
    <w:p w14:paraId="4FFE623B" w14:textId="77777777" w:rsidR="00435943" w:rsidRPr="00435943" w:rsidRDefault="00435943" w:rsidP="00435943">
      <w:pPr>
        <w:spacing w:line="276" w:lineRule="auto"/>
        <w:rPr>
          <w:rFonts w:asciiTheme="majorHAnsi" w:hAnsiTheme="majorHAnsi" w:cstheme="majorHAnsi"/>
        </w:rPr>
      </w:pPr>
      <w:r w:rsidRPr="00435943">
        <w:rPr>
          <w:rFonts w:asciiTheme="majorHAnsi" w:hAnsiTheme="majorHAnsi" w:cstheme="majorHAnsi"/>
        </w:rPr>
        <w:t>Moduł FIX systemu SOF2 wspiera proces importowania dokumentów do systemu, w szczególności obsługę następujących kluczowych działań:</w:t>
      </w:r>
    </w:p>
    <w:p w14:paraId="6D0B5084"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Tworzenie scenariusza księgowań dokumentów zewnętrznych.</w:t>
      </w:r>
    </w:p>
    <w:p w14:paraId="661CC50C"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Tworzenie definicji importu dokumentów z plików tekstowych.</w:t>
      </w:r>
    </w:p>
    <w:p w14:paraId="78C0492E"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Import dokumentów. Importowane dokumenty muszą być zgodne z istniejącym w systemie scenariuszem dokumentów zewnętrznych lub definicją importu dokumentów z plików tekstowych. Należy pamiętać aby pliki do wczytywania były odpowiednio sformatowane.</w:t>
      </w:r>
    </w:p>
    <w:p w14:paraId="03C4522A" w14:textId="77777777" w:rsidR="00435943" w:rsidRPr="00435943" w:rsidRDefault="00435943" w:rsidP="00435943">
      <w:pPr>
        <w:spacing w:line="276" w:lineRule="auto"/>
        <w:rPr>
          <w:rFonts w:asciiTheme="majorHAnsi" w:hAnsiTheme="majorHAnsi" w:cstheme="majorHAnsi"/>
        </w:rPr>
      </w:pPr>
    </w:p>
    <w:p w14:paraId="1D90D0D4" w14:textId="77777777" w:rsidR="00435943" w:rsidRPr="00435943" w:rsidRDefault="00435943" w:rsidP="00435943">
      <w:pPr>
        <w:keepNext/>
        <w:spacing w:line="276" w:lineRule="auto"/>
        <w:jc w:val="center"/>
        <w:rPr>
          <w:rFonts w:asciiTheme="majorHAnsi" w:hAnsiTheme="majorHAnsi" w:cstheme="majorHAnsi"/>
        </w:rPr>
      </w:pPr>
      <w:r w:rsidRPr="00435943">
        <w:rPr>
          <w:rFonts w:asciiTheme="majorHAnsi" w:hAnsiTheme="majorHAnsi" w:cstheme="majorHAnsi"/>
          <w:noProof/>
        </w:rPr>
        <w:lastRenderedPageBreak/>
        <w:drawing>
          <wp:inline distT="0" distB="0" distL="0" distR="0" wp14:anchorId="21411D41" wp14:editId="5A0C0E2B">
            <wp:extent cx="5010150" cy="2838450"/>
            <wp:effectExtent l="0" t="0" r="0" b="0"/>
            <wp:docPr id="21"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0150" cy="2838450"/>
                    </a:xfrm>
                    <a:prstGeom prst="rect">
                      <a:avLst/>
                    </a:prstGeom>
                    <a:noFill/>
                    <a:ln>
                      <a:noFill/>
                    </a:ln>
                  </pic:spPr>
                </pic:pic>
              </a:graphicData>
            </a:graphic>
          </wp:inline>
        </w:drawing>
      </w:r>
    </w:p>
    <w:p w14:paraId="57A81800" w14:textId="77777777" w:rsidR="00435943" w:rsidRPr="00435943" w:rsidRDefault="00435943" w:rsidP="00435943">
      <w:pPr>
        <w:pStyle w:val="Legenda"/>
        <w:spacing w:line="276" w:lineRule="auto"/>
        <w:jc w:val="center"/>
        <w:rPr>
          <w:rFonts w:asciiTheme="majorHAnsi" w:hAnsiTheme="majorHAnsi" w:cstheme="majorHAnsi"/>
        </w:rPr>
      </w:pPr>
      <w:bookmarkStart w:id="31" w:name="_Toc468706237"/>
      <w:bookmarkStart w:id="32" w:name="_Toc470864372"/>
      <w:r w:rsidRPr="00435943">
        <w:rPr>
          <w:rFonts w:asciiTheme="majorHAnsi" w:hAnsiTheme="majorHAnsi" w:cstheme="majorHAnsi"/>
        </w:rPr>
        <w:t xml:space="preserve">Rys. </w:t>
      </w:r>
      <w:r w:rsidRPr="00435943">
        <w:rPr>
          <w:rFonts w:asciiTheme="majorHAnsi" w:hAnsiTheme="majorHAnsi" w:cstheme="majorHAnsi"/>
          <w:noProof/>
        </w:rPr>
        <w:fldChar w:fldCharType="begin"/>
      </w:r>
      <w:r w:rsidRPr="00435943">
        <w:rPr>
          <w:rFonts w:asciiTheme="majorHAnsi" w:hAnsiTheme="majorHAnsi" w:cstheme="majorHAnsi"/>
          <w:noProof/>
        </w:rPr>
        <w:instrText xml:space="preserve"> SEQ Rys. \* ARABIC </w:instrText>
      </w:r>
      <w:r w:rsidRPr="00435943">
        <w:rPr>
          <w:rFonts w:asciiTheme="majorHAnsi" w:hAnsiTheme="majorHAnsi" w:cstheme="majorHAnsi"/>
          <w:noProof/>
        </w:rPr>
        <w:fldChar w:fldCharType="separate"/>
      </w:r>
      <w:r w:rsidRPr="00435943">
        <w:rPr>
          <w:rFonts w:asciiTheme="majorHAnsi" w:hAnsiTheme="majorHAnsi" w:cstheme="majorHAnsi"/>
          <w:noProof/>
        </w:rPr>
        <w:t>17</w:t>
      </w:r>
      <w:r w:rsidRPr="00435943">
        <w:rPr>
          <w:rFonts w:asciiTheme="majorHAnsi" w:hAnsiTheme="majorHAnsi" w:cstheme="majorHAnsi"/>
          <w:noProof/>
        </w:rPr>
        <w:fldChar w:fldCharType="end"/>
      </w:r>
      <w:r w:rsidRPr="00435943">
        <w:rPr>
          <w:rFonts w:asciiTheme="majorHAnsi" w:hAnsiTheme="majorHAnsi" w:cstheme="majorHAnsi"/>
        </w:rPr>
        <w:t xml:space="preserve"> Diagram przypadków dla scenariusza SC.FIX008</w:t>
      </w:r>
      <w:bookmarkEnd w:id="31"/>
      <w:bookmarkEnd w:id="32"/>
    </w:p>
    <w:p w14:paraId="66ADA0AC" w14:textId="77777777" w:rsidR="00435943" w:rsidRPr="00435943" w:rsidRDefault="00435943" w:rsidP="0075449B">
      <w:pPr>
        <w:pStyle w:val="Nagwek3"/>
        <w:numPr>
          <w:ilvl w:val="2"/>
          <w:numId w:val="6"/>
        </w:numPr>
        <w:spacing w:line="276" w:lineRule="auto"/>
        <w:ind w:left="709" w:hanging="709"/>
        <w:rPr>
          <w:rFonts w:asciiTheme="majorHAnsi" w:hAnsiTheme="majorHAnsi" w:cstheme="majorHAnsi"/>
        </w:rPr>
      </w:pPr>
      <w:bookmarkStart w:id="33" w:name="_Toc531960039"/>
      <w:r w:rsidRPr="00435943">
        <w:rPr>
          <w:rFonts w:asciiTheme="majorHAnsi" w:hAnsiTheme="majorHAnsi" w:cstheme="majorHAnsi"/>
        </w:rPr>
        <w:t>Zarządzanie uprawnieniami do dokumentów</w:t>
      </w:r>
      <w:bookmarkEnd w:id="33"/>
    </w:p>
    <w:p w14:paraId="2DF9DD2C" w14:textId="77777777" w:rsidR="00435943" w:rsidRPr="00435943" w:rsidRDefault="00435943" w:rsidP="00435943">
      <w:pPr>
        <w:spacing w:line="276" w:lineRule="auto"/>
        <w:rPr>
          <w:rFonts w:asciiTheme="majorHAnsi" w:hAnsiTheme="majorHAnsi" w:cstheme="majorHAnsi"/>
        </w:rPr>
      </w:pPr>
      <w:r w:rsidRPr="00435943">
        <w:rPr>
          <w:rFonts w:asciiTheme="majorHAnsi" w:hAnsiTheme="majorHAnsi" w:cstheme="majorHAnsi"/>
        </w:rPr>
        <w:t>Moduł FIX systemu SOF2 wspiera proces zarządzania uprawnieniami do dokumentów, w szczególności obsługę następujących kluczowych działań:</w:t>
      </w:r>
    </w:p>
    <w:p w14:paraId="65A6B008"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Tworzenie definicji uprawnień. W przypadku gdy nie zostaną wskazane konkretne dokumenty, do których jest potrzeba nadania uprawnień, wówczas uprawnienia są tworzone dla wszystkich dokumentów.</w:t>
      </w:r>
    </w:p>
    <w:p w14:paraId="46BC14F2"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 xml:space="preserve">Tworzenie wyłączenia z uprawnień. Definicja wyłączenia z uprawnień może być stosowana w przypadku gdy zostały nadane uprawnienia dla wszystkich dokumentów a istnieje potrzeba ich ograniczenia. </w:t>
      </w:r>
    </w:p>
    <w:p w14:paraId="387C7349" w14:textId="77777777" w:rsidR="00435943" w:rsidRPr="00435943" w:rsidRDefault="00435943" w:rsidP="00435943">
      <w:pPr>
        <w:spacing w:line="276" w:lineRule="auto"/>
        <w:rPr>
          <w:rFonts w:asciiTheme="majorHAnsi" w:hAnsiTheme="majorHAnsi" w:cstheme="majorHAnsi"/>
        </w:rPr>
      </w:pPr>
    </w:p>
    <w:p w14:paraId="195F9C87" w14:textId="77777777" w:rsidR="00435943" w:rsidRPr="00435943" w:rsidRDefault="00435943" w:rsidP="00435943">
      <w:pPr>
        <w:keepNext/>
        <w:spacing w:line="276" w:lineRule="auto"/>
        <w:jc w:val="center"/>
        <w:rPr>
          <w:rFonts w:asciiTheme="majorHAnsi" w:hAnsiTheme="majorHAnsi" w:cstheme="majorHAnsi"/>
        </w:rPr>
      </w:pPr>
      <w:r w:rsidRPr="00435943">
        <w:rPr>
          <w:rFonts w:asciiTheme="majorHAnsi" w:hAnsiTheme="majorHAnsi" w:cstheme="majorHAnsi"/>
          <w:noProof/>
        </w:rPr>
        <w:drawing>
          <wp:inline distT="0" distB="0" distL="0" distR="0" wp14:anchorId="1B88735F" wp14:editId="5CBEBEA1">
            <wp:extent cx="3524250" cy="2714625"/>
            <wp:effectExtent l="0" t="0" r="0" b="9525"/>
            <wp:docPr id="22"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4250" cy="2714625"/>
                    </a:xfrm>
                    <a:prstGeom prst="rect">
                      <a:avLst/>
                    </a:prstGeom>
                    <a:noFill/>
                    <a:ln>
                      <a:noFill/>
                    </a:ln>
                  </pic:spPr>
                </pic:pic>
              </a:graphicData>
            </a:graphic>
          </wp:inline>
        </w:drawing>
      </w:r>
    </w:p>
    <w:p w14:paraId="040494D4" w14:textId="77777777" w:rsidR="00435943" w:rsidRPr="00435943" w:rsidRDefault="00435943" w:rsidP="00435943">
      <w:pPr>
        <w:pStyle w:val="Legenda"/>
        <w:spacing w:line="276" w:lineRule="auto"/>
        <w:jc w:val="center"/>
        <w:rPr>
          <w:rFonts w:asciiTheme="majorHAnsi" w:hAnsiTheme="majorHAnsi" w:cstheme="majorHAnsi"/>
        </w:rPr>
      </w:pPr>
      <w:bookmarkStart w:id="34" w:name="_Toc468706238"/>
      <w:bookmarkStart w:id="35" w:name="_Toc470864373"/>
      <w:r w:rsidRPr="00435943">
        <w:rPr>
          <w:rFonts w:asciiTheme="majorHAnsi" w:hAnsiTheme="majorHAnsi" w:cstheme="majorHAnsi"/>
        </w:rPr>
        <w:t xml:space="preserve">Rys. </w:t>
      </w:r>
      <w:r w:rsidRPr="00435943">
        <w:rPr>
          <w:rFonts w:asciiTheme="majorHAnsi" w:hAnsiTheme="majorHAnsi" w:cstheme="majorHAnsi"/>
          <w:noProof/>
        </w:rPr>
        <w:fldChar w:fldCharType="begin"/>
      </w:r>
      <w:r w:rsidRPr="00435943">
        <w:rPr>
          <w:rFonts w:asciiTheme="majorHAnsi" w:hAnsiTheme="majorHAnsi" w:cstheme="majorHAnsi"/>
          <w:noProof/>
        </w:rPr>
        <w:instrText xml:space="preserve"> SEQ Rys. \* ARABIC </w:instrText>
      </w:r>
      <w:r w:rsidRPr="00435943">
        <w:rPr>
          <w:rFonts w:asciiTheme="majorHAnsi" w:hAnsiTheme="majorHAnsi" w:cstheme="majorHAnsi"/>
          <w:noProof/>
        </w:rPr>
        <w:fldChar w:fldCharType="separate"/>
      </w:r>
      <w:r w:rsidRPr="00435943">
        <w:rPr>
          <w:rFonts w:asciiTheme="majorHAnsi" w:hAnsiTheme="majorHAnsi" w:cstheme="majorHAnsi"/>
          <w:noProof/>
        </w:rPr>
        <w:t>18</w:t>
      </w:r>
      <w:r w:rsidRPr="00435943">
        <w:rPr>
          <w:rFonts w:asciiTheme="majorHAnsi" w:hAnsiTheme="majorHAnsi" w:cstheme="majorHAnsi"/>
          <w:noProof/>
        </w:rPr>
        <w:fldChar w:fldCharType="end"/>
      </w:r>
      <w:r w:rsidRPr="00435943">
        <w:rPr>
          <w:rFonts w:asciiTheme="majorHAnsi" w:hAnsiTheme="majorHAnsi" w:cstheme="majorHAnsi"/>
        </w:rPr>
        <w:t xml:space="preserve"> Diagram przypadków dla scenariusza SC.FIX009</w:t>
      </w:r>
      <w:bookmarkEnd w:id="34"/>
      <w:bookmarkEnd w:id="35"/>
    </w:p>
    <w:p w14:paraId="08D9A09D" w14:textId="77777777" w:rsidR="00435943" w:rsidRPr="00435943" w:rsidRDefault="00435943" w:rsidP="0075449B">
      <w:pPr>
        <w:pStyle w:val="Nagwek3"/>
        <w:numPr>
          <w:ilvl w:val="2"/>
          <w:numId w:val="6"/>
        </w:numPr>
        <w:spacing w:line="276" w:lineRule="auto"/>
        <w:ind w:left="709" w:hanging="709"/>
        <w:rPr>
          <w:rFonts w:asciiTheme="majorHAnsi" w:hAnsiTheme="majorHAnsi" w:cstheme="majorHAnsi"/>
        </w:rPr>
      </w:pPr>
      <w:bookmarkStart w:id="36" w:name="_Toc531960040"/>
      <w:r w:rsidRPr="00435943">
        <w:rPr>
          <w:rFonts w:asciiTheme="majorHAnsi" w:hAnsiTheme="majorHAnsi" w:cstheme="majorHAnsi"/>
        </w:rPr>
        <w:lastRenderedPageBreak/>
        <w:t>Tworzenie i wydruk raportów w Generatorze raportów</w:t>
      </w:r>
      <w:bookmarkEnd w:id="36"/>
    </w:p>
    <w:p w14:paraId="1FF358CA" w14:textId="77777777" w:rsidR="00435943" w:rsidRPr="00435943" w:rsidRDefault="00435943" w:rsidP="00435943">
      <w:pPr>
        <w:spacing w:line="276" w:lineRule="auto"/>
        <w:rPr>
          <w:rFonts w:asciiTheme="majorHAnsi" w:hAnsiTheme="majorHAnsi" w:cstheme="majorHAnsi"/>
        </w:rPr>
      </w:pPr>
      <w:r w:rsidRPr="00435943">
        <w:rPr>
          <w:rFonts w:asciiTheme="majorHAnsi" w:hAnsiTheme="majorHAnsi" w:cstheme="majorHAnsi"/>
        </w:rPr>
        <w:t>Moduł FIX systemu SOF2 wspiera proces tworzenia i wydruku raportów w Generatorze raportów, w szczególności obsługę następujących kluczowych działań:</w:t>
      </w:r>
    </w:p>
    <w:p w14:paraId="55A2083C"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Tworzenie nowego raportu.</w:t>
      </w:r>
    </w:p>
    <w:p w14:paraId="4422D13E"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Określenie składników raportu oraz sposobu ich wyliczenia wyłącznie dla istniejącego raportu. Określenie składników raportu oraz sposobu ich wyliczenia umożliwia wykonanie obliczeń dla raportu lub wszystkich  raportów.</w:t>
      </w:r>
    </w:p>
    <w:p w14:paraId="06C22380"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Zapisanie szablonu raportu do bazy danych.</w:t>
      </w:r>
    </w:p>
    <w:p w14:paraId="60D88F29"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 xml:space="preserve">Generowanie raportu na podstawie odczytanego z bazy danych szablonu raportu. Generowanie raportu jest możliwe wyłącznie dla raportów, dla których zostały wykonane obliczenia. </w:t>
      </w:r>
    </w:p>
    <w:p w14:paraId="6EF8F16E" w14:textId="77777777" w:rsidR="00435943" w:rsidRPr="00435943" w:rsidRDefault="00435943" w:rsidP="00435943">
      <w:pPr>
        <w:spacing w:line="276" w:lineRule="auto"/>
        <w:rPr>
          <w:rFonts w:asciiTheme="majorHAnsi" w:hAnsiTheme="majorHAnsi" w:cstheme="majorHAnsi"/>
        </w:rPr>
      </w:pPr>
    </w:p>
    <w:p w14:paraId="5F530B7C" w14:textId="77777777" w:rsidR="00435943" w:rsidRPr="00435943" w:rsidRDefault="00435943" w:rsidP="00435943">
      <w:pPr>
        <w:keepNext/>
        <w:spacing w:line="276" w:lineRule="auto"/>
        <w:jc w:val="center"/>
        <w:rPr>
          <w:rFonts w:asciiTheme="majorHAnsi" w:hAnsiTheme="majorHAnsi" w:cstheme="majorHAnsi"/>
        </w:rPr>
      </w:pPr>
      <w:r w:rsidRPr="00435943">
        <w:rPr>
          <w:rFonts w:asciiTheme="majorHAnsi" w:hAnsiTheme="majorHAnsi" w:cstheme="majorHAnsi"/>
          <w:noProof/>
        </w:rPr>
        <w:drawing>
          <wp:inline distT="0" distB="0" distL="0" distR="0" wp14:anchorId="1CA40C65" wp14:editId="5C7C335D">
            <wp:extent cx="6124575" cy="4191000"/>
            <wp:effectExtent l="0" t="0" r="9525" b="0"/>
            <wp:docPr id="2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4575" cy="4191000"/>
                    </a:xfrm>
                    <a:prstGeom prst="rect">
                      <a:avLst/>
                    </a:prstGeom>
                    <a:noFill/>
                    <a:ln>
                      <a:noFill/>
                    </a:ln>
                  </pic:spPr>
                </pic:pic>
              </a:graphicData>
            </a:graphic>
          </wp:inline>
        </w:drawing>
      </w:r>
    </w:p>
    <w:p w14:paraId="0FEC7E13" w14:textId="77777777" w:rsidR="00435943" w:rsidRPr="00435943" w:rsidRDefault="00435943" w:rsidP="00435943">
      <w:pPr>
        <w:pStyle w:val="Legenda"/>
        <w:spacing w:line="276" w:lineRule="auto"/>
        <w:jc w:val="center"/>
        <w:rPr>
          <w:rFonts w:asciiTheme="majorHAnsi" w:hAnsiTheme="majorHAnsi" w:cstheme="majorHAnsi"/>
        </w:rPr>
      </w:pPr>
      <w:bookmarkStart w:id="37" w:name="_Toc468706239"/>
      <w:bookmarkStart w:id="38" w:name="_Toc470864374"/>
      <w:r w:rsidRPr="00435943">
        <w:rPr>
          <w:rFonts w:asciiTheme="majorHAnsi" w:hAnsiTheme="majorHAnsi" w:cstheme="majorHAnsi"/>
        </w:rPr>
        <w:t xml:space="preserve">Rys. </w:t>
      </w:r>
      <w:r w:rsidRPr="00435943">
        <w:rPr>
          <w:rFonts w:asciiTheme="majorHAnsi" w:hAnsiTheme="majorHAnsi" w:cstheme="majorHAnsi"/>
          <w:noProof/>
        </w:rPr>
        <w:fldChar w:fldCharType="begin"/>
      </w:r>
      <w:r w:rsidRPr="00435943">
        <w:rPr>
          <w:rFonts w:asciiTheme="majorHAnsi" w:hAnsiTheme="majorHAnsi" w:cstheme="majorHAnsi"/>
          <w:noProof/>
        </w:rPr>
        <w:instrText xml:space="preserve"> SEQ Rys. \* ARABIC </w:instrText>
      </w:r>
      <w:r w:rsidRPr="00435943">
        <w:rPr>
          <w:rFonts w:asciiTheme="majorHAnsi" w:hAnsiTheme="majorHAnsi" w:cstheme="majorHAnsi"/>
          <w:noProof/>
        </w:rPr>
        <w:fldChar w:fldCharType="separate"/>
      </w:r>
      <w:r w:rsidRPr="00435943">
        <w:rPr>
          <w:rFonts w:asciiTheme="majorHAnsi" w:hAnsiTheme="majorHAnsi" w:cstheme="majorHAnsi"/>
          <w:noProof/>
        </w:rPr>
        <w:t>19</w:t>
      </w:r>
      <w:r w:rsidRPr="00435943">
        <w:rPr>
          <w:rFonts w:asciiTheme="majorHAnsi" w:hAnsiTheme="majorHAnsi" w:cstheme="majorHAnsi"/>
          <w:noProof/>
        </w:rPr>
        <w:fldChar w:fldCharType="end"/>
      </w:r>
      <w:r w:rsidRPr="00435943">
        <w:rPr>
          <w:rFonts w:asciiTheme="majorHAnsi" w:hAnsiTheme="majorHAnsi" w:cstheme="majorHAnsi"/>
        </w:rPr>
        <w:t xml:space="preserve"> Diagram przypadków dla scenariusza SC.FIX010</w:t>
      </w:r>
      <w:bookmarkEnd w:id="37"/>
      <w:bookmarkEnd w:id="38"/>
    </w:p>
    <w:p w14:paraId="7EAD5333" w14:textId="77777777" w:rsidR="00435943" w:rsidRPr="00435943" w:rsidRDefault="00435943" w:rsidP="0075449B">
      <w:pPr>
        <w:pStyle w:val="Nagwek3"/>
        <w:numPr>
          <w:ilvl w:val="2"/>
          <w:numId w:val="6"/>
        </w:numPr>
        <w:spacing w:line="276" w:lineRule="auto"/>
        <w:ind w:left="709" w:hanging="709"/>
        <w:rPr>
          <w:rFonts w:asciiTheme="majorHAnsi" w:hAnsiTheme="majorHAnsi" w:cstheme="majorHAnsi"/>
        </w:rPr>
      </w:pPr>
      <w:bookmarkStart w:id="39" w:name="_Toc531960041"/>
      <w:r w:rsidRPr="00435943">
        <w:rPr>
          <w:rFonts w:asciiTheme="majorHAnsi" w:hAnsiTheme="majorHAnsi" w:cstheme="majorHAnsi"/>
        </w:rPr>
        <w:t>Zarządzanie słownikami systemu FIX</w:t>
      </w:r>
      <w:bookmarkEnd w:id="39"/>
    </w:p>
    <w:p w14:paraId="5A5DC37C" w14:textId="77777777" w:rsidR="00435943" w:rsidRPr="00435943" w:rsidRDefault="00435943" w:rsidP="00435943">
      <w:pPr>
        <w:spacing w:line="276" w:lineRule="auto"/>
        <w:rPr>
          <w:rFonts w:asciiTheme="majorHAnsi" w:hAnsiTheme="majorHAnsi" w:cstheme="majorHAnsi"/>
        </w:rPr>
      </w:pPr>
      <w:r w:rsidRPr="00435943">
        <w:rPr>
          <w:rFonts w:asciiTheme="majorHAnsi" w:hAnsiTheme="majorHAnsi" w:cstheme="majorHAnsi"/>
        </w:rPr>
        <w:t>Moduł FIX systemu SOF2 wspiera proces zarządzania słownikami systemu FIX, w szczególności obsługę następujących kluczowych działań:</w:t>
      </w:r>
    </w:p>
    <w:p w14:paraId="5A2164E8"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Definiowanie nowej pozycji słownika. Zdefiniowanie nowej pozycji słownika umożliwia przystosowanie systemu do potrzeb użytkownika.</w:t>
      </w:r>
    </w:p>
    <w:p w14:paraId="4E28F198"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lastRenderedPageBreak/>
        <w:t>Modyfikacja istniejącej pozycji słownika.</w:t>
      </w:r>
    </w:p>
    <w:p w14:paraId="13C941D8"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Usuwanie istniejącej pozycji słownika.</w:t>
      </w:r>
    </w:p>
    <w:p w14:paraId="2AEFA4FB" w14:textId="77777777" w:rsidR="00435943" w:rsidRPr="00435943" w:rsidRDefault="00435943" w:rsidP="00435943">
      <w:pPr>
        <w:spacing w:line="276" w:lineRule="auto"/>
        <w:rPr>
          <w:rFonts w:asciiTheme="majorHAnsi" w:hAnsiTheme="majorHAnsi" w:cstheme="majorHAnsi"/>
        </w:rPr>
      </w:pPr>
    </w:p>
    <w:p w14:paraId="4698FCC9" w14:textId="77777777" w:rsidR="00435943" w:rsidRPr="00435943" w:rsidRDefault="00435943" w:rsidP="00435943">
      <w:pPr>
        <w:spacing w:line="276" w:lineRule="auto"/>
        <w:rPr>
          <w:rFonts w:asciiTheme="majorHAnsi" w:hAnsiTheme="majorHAnsi" w:cstheme="majorHAnsi"/>
        </w:rPr>
      </w:pPr>
      <w:r w:rsidRPr="00435943">
        <w:rPr>
          <w:rFonts w:asciiTheme="majorHAnsi" w:hAnsiTheme="majorHAnsi" w:cstheme="majorHAnsi"/>
        </w:rPr>
        <w:t>Działania może wykonać zarówno użytkownik modułu FIX jak również administrator systemu SOF2.</w:t>
      </w:r>
    </w:p>
    <w:p w14:paraId="76268F6C" w14:textId="77777777" w:rsidR="00435943" w:rsidRPr="00435943" w:rsidRDefault="00435943" w:rsidP="00435943">
      <w:pPr>
        <w:spacing w:line="276" w:lineRule="auto"/>
        <w:rPr>
          <w:rFonts w:asciiTheme="majorHAnsi" w:hAnsiTheme="majorHAnsi" w:cstheme="majorHAnsi"/>
        </w:rPr>
      </w:pPr>
    </w:p>
    <w:p w14:paraId="40590B5C" w14:textId="77777777" w:rsidR="00435943" w:rsidRPr="00435943" w:rsidRDefault="00435943" w:rsidP="00435943">
      <w:pPr>
        <w:keepNext/>
        <w:spacing w:line="276" w:lineRule="auto"/>
        <w:jc w:val="center"/>
        <w:rPr>
          <w:rFonts w:asciiTheme="majorHAnsi" w:hAnsiTheme="majorHAnsi" w:cstheme="majorHAnsi"/>
        </w:rPr>
      </w:pPr>
      <w:r w:rsidRPr="00435943">
        <w:rPr>
          <w:rFonts w:asciiTheme="majorHAnsi" w:hAnsiTheme="majorHAnsi" w:cstheme="majorHAnsi"/>
          <w:noProof/>
        </w:rPr>
        <w:drawing>
          <wp:inline distT="0" distB="0" distL="0" distR="0" wp14:anchorId="23CB6B3A" wp14:editId="4DDD4DE3">
            <wp:extent cx="5210175" cy="3095625"/>
            <wp:effectExtent l="0" t="0" r="9525" b="9525"/>
            <wp:docPr id="2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0175" cy="3095625"/>
                    </a:xfrm>
                    <a:prstGeom prst="rect">
                      <a:avLst/>
                    </a:prstGeom>
                    <a:noFill/>
                    <a:ln>
                      <a:noFill/>
                    </a:ln>
                  </pic:spPr>
                </pic:pic>
              </a:graphicData>
            </a:graphic>
          </wp:inline>
        </w:drawing>
      </w:r>
    </w:p>
    <w:p w14:paraId="33159C45" w14:textId="77777777" w:rsidR="00435943" w:rsidRPr="00435943" w:rsidRDefault="00435943" w:rsidP="00435943">
      <w:pPr>
        <w:pStyle w:val="Legenda"/>
        <w:spacing w:line="276" w:lineRule="auto"/>
        <w:jc w:val="center"/>
        <w:rPr>
          <w:rFonts w:asciiTheme="majorHAnsi" w:hAnsiTheme="majorHAnsi" w:cstheme="majorHAnsi"/>
        </w:rPr>
      </w:pPr>
      <w:bookmarkStart w:id="40" w:name="_Toc468706240"/>
      <w:bookmarkStart w:id="41" w:name="_Toc470864375"/>
      <w:r w:rsidRPr="00435943">
        <w:rPr>
          <w:rFonts w:asciiTheme="majorHAnsi" w:hAnsiTheme="majorHAnsi" w:cstheme="majorHAnsi"/>
        </w:rPr>
        <w:t xml:space="preserve">Rys. </w:t>
      </w:r>
      <w:r w:rsidRPr="00435943">
        <w:rPr>
          <w:rFonts w:asciiTheme="majorHAnsi" w:hAnsiTheme="majorHAnsi" w:cstheme="majorHAnsi"/>
          <w:noProof/>
        </w:rPr>
        <w:fldChar w:fldCharType="begin"/>
      </w:r>
      <w:r w:rsidRPr="00435943">
        <w:rPr>
          <w:rFonts w:asciiTheme="majorHAnsi" w:hAnsiTheme="majorHAnsi" w:cstheme="majorHAnsi"/>
          <w:noProof/>
        </w:rPr>
        <w:instrText xml:space="preserve"> SEQ Rys. \* ARABIC </w:instrText>
      </w:r>
      <w:r w:rsidRPr="00435943">
        <w:rPr>
          <w:rFonts w:asciiTheme="majorHAnsi" w:hAnsiTheme="majorHAnsi" w:cstheme="majorHAnsi"/>
          <w:noProof/>
        </w:rPr>
        <w:fldChar w:fldCharType="separate"/>
      </w:r>
      <w:r w:rsidRPr="00435943">
        <w:rPr>
          <w:rFonts w:asciiTheme="majorHAnsi" w:hAnsiTheme="majorHAnsi" w:cstheme="majorHAnsi"/>
          <w:noProof/>
        </w:rPr>
        <w:t>20</w:t>
      </w:r>
      <w:r w:rsidRPr="00435943">
        <w:rPr>
          <w:rFonts w:asciiTheme="majorHAnsi" w:hAnsiTheme="majorHAnsi" w:cstheme="majorHAnsi"/>
          <w:noProof/>
        </w:rPr>
        <w:fldChar w:fldCharType="end"/>
      </w:r>
      <w:r w:rsidRPr="00435943">
        <w:rPr>
          <w:rFonts w:asciiTheme="majorHAnsi" w:hAnsiTheme="majorHAnsi" w:cstheme="majorHAnsi"/>
        </w:rPr>
        <w:t xml:space="preserve"> Diagram przypadków dla scenariusza SC.FIX011</w:t>
      </w:r>
      <w:bookmarkEnd w:id="40"/>
      <w:bookmarkEnd w:id="41"/>
    </w:p>
    <w:p w14:paraId="5F18C05B" w14:textId="77777777" w:rsidR="00435943" w:rsidRPr="00435943" w:rsidRDefault="00435943" w:rsidP="0075449B">
      <w:pPr>
        <w:pStyle w:val="Nagwek3"/>
        <w:numPr>
          <w:ilvl w:val="2"/>
          <w:numId w:val="6"/>
        </w:numPr>
        <w:spacing w:line="276" w:lineRule="auto"/>
        <w:ind w:left="709" w:hanging="709"/>
        <w:rPr>
          <w:rFonts w:asciiTheme="majorHAnsi" w:hAnsiTheme="majorHAnsi" w:cstheme="majorHAnsi"/>
        </w:rPr>
      </w:pPr>
      <w:bookmarkStart w:id="42" w:name="_Toc531960042"/>
      <w:r w:rsidRPr="00435943">
        <w:rPr>
          <w:rFonts w:asciiTheme="majorHAnsi" w:hAnsiTheme="majorHAnsi" w:cstheme="majorHAnsi"/>
        </w:rPr>
        <w:t>Odsetki i odzyskiwanie należności</w:t>
      </w:r>
      <w:bookmarkEnd w:id="42"/>
    </w:p>
    <w:p w14:paraId="5398533A" w14:textId="77777777" w:rsidR="00435943" w:rsidRPr="00435943" w:rsidRDefault="00435943" w:rsidP="00435943">
      <w:pPr>
        <w:spacing w:line="276" w:lineRule="auto"/>
        <w:rPr>
          <w:rFonts w:asciiTheme="majorHAnsi" w:hAnsiTheme="majorHAnsi" w:cstheme="majorHAnsi"/>
        </w:rPr>
      </w:pPr>
      <w:r w:rsidRPr="00435943">
        <w:rPr>
          <w:rFonts w:asciiTheme="majorHAnsi" w:hAnsiTheme="majorHAnsi" w:cstheme="majorHAnsi"/>
        </w:rPr>
        <w:t>Moduł FIX systemu SOF2 wspiera proces naliczania odsetek i odzyskiwania należności, w szczególności obsługę następujących kluczowych działań:</w:t>
      </w:r>
    </w:p>
    <w:p w14:paraId="15BDAEB1"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Obliczenie odsetek na dzień po wcześniejszym ich wprowadzeniu do systemu. Istnieje możliwość obsługi zarówno odsetek ustawowych, odsetek umownych a także zdefiniowanie stóp procentowych dla transakcji walutowych oddzielnie dla każdej waluty.</w:t>
      </w:r>
    </w:p>
    <w:p w14:paraId="28E36EE1"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 xml:space="preserve">Tworzenie wezwań do zapłaty, w tym także grupowe generowanie wezwań. Tworzenie wezwań bazuje na zdefiniowanych w systemie dokumentach wezwań stanowiących szablon wezwania. </w:t>
      </w:r>
    </w:p>
    <w:p w14:paraId="38217884"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Zatwierdzanie istniejących w systemie wezwań do zapłaty. System umożliwia anulowanie zatwierdzonych wezwań.</w:t>
      </w:r>
    </w:p>
    <w:p w14:paraId="7719446E"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Tworzenie noty odsetkowej, w tym także grupowe generowanie not. Tworzenie not odsetkowych bazuje na zdefiniowanych w systemie dokumentach not odsetkowych stanowiących szablon wezwania.</w:t>
      </w:r>
    </w:p>
    <w:p w14:paraId="1F63200E" w14:textId="77777777" w:rsidR="00435943" w:rsidRPr="00435943" w:rsidRDefault="00435943" w:rsidP="0075449B">
      <w:pPr>
        <w:pStyle w:val="Akapitzlist"/>
        <w:numPr>
          <w:ilvl w:val="0"/>
          <w:numId w:val="8"/>
        </w:numPr>
        <w:spacing w:line="276" w:lineRule="auto"/>
        <w:rPr>
          <w:rFonts w:asciiTheme="majorHAnsi" w:hAnsiTheme="majorHAnsi" w:cstheme="majorHAnsi"/>
        </w:rPr>
      </w:pPr>
      <w:r w:rsidRPr="00435943">
        <w:rPr>
          <w:rFonts w:asciiTheme="majorHAnsi" w:hAnsiTheme="majorHAnsi" w:cstheme="majorHAnsi"/>
        </w:rPr>
        <w:t>Zatwierdzanie istniejących w systemie not odsetkowych. System umożliwia anulowanie zatwierdzonych not.</w:t>
      </w:r>
    </w:p>
    <w:p w14:paraId="38D188BC" w14:textId="77777777" w:rsidR="00435943" w:rsidRPr="00435943" w:rsidRDefault="00435943" w:rsidP="00435943">
      <w:pPr>
        <w:spacing w:line="276" w:lineRule="auto"/>
        <w:rPr>
          <w:rFonts w:asciiTheme="majorHAnsi" w:hAnsiTheme="majorHAnsi" w:cstheme="majorHAnsi"/>
        </w:rPr>
      </w:pPr>
    </w:p>
    <w:p w14:paraId="5977715B" w14:textId="77777777" w:rsidR="00435943" w:rsidRPr="00435943" w:rsidRDefault="00435943" w:rsidP="00435943">
      <w:pPr>
        <w:keepNext/>
        <w:spacing w:line="276" w:lineRule="auto"/>
        <w:jc w:val="center"/>
        <w:rPr>
          <w:rFonts w:asciiTheme="majorHAnsi" w:hAnsiTheme="majorHAnsi" w:cstheme="majorHAnsi"/>
        </w:rPr>
      </w:pPr>
      <w:r w:rsidRPr="00435943">
        <w:rPr>
          <w:rFonts w:asciiTheme="majorHAnsi" w:hAnsiTheme="majorHAnsi" w:cstheme="majorHAnsi"/>
          <w:noProof/>
        </w:rPr>
        <w:drawing>
          <wp:inline distT="0" distB="0" distL="0" distR="0" wp14:anchorId="3E01D1AF" wp14:editId="66D606B5">
            <wp:extent cx="6134100" cy="6029325"/>
            <wp:effectExtent l="0" t="0" r="0" b="9525"/>
            <wp:docPr id="25"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34100" cy="6029325"/>
                    </a:xfrm>
                    <a:prstGeom prst="rect">
                      <a:avLst/>
                    </a:prstGeom>
                    <a:noFill/>
                    <a:ln>
                      <a:noFill/>
                    </a:ln>
                  </pic:spPr>
                </pic:pic>
              </a:graphicData>
            </a:graphic>
          </wp:inline>
        </w:drawing>
      </w:r>
    </w:p>
    <w:p w14:paraId="5644A0D3" w14:textId="77777777" w:rsidR="00435943" w:rsidRPr="00435943" w:rsidRDefault="00435943" w:rsidP="00435943">
      <w:pPr>
        <w:pStyle w:val="Legenda"/>
        <w:spacing w:line="276" w:lineRule="auto"/>
        <w:jc w:val="center"/>
        <w:rPr>
          <w:rFonts w:asciiTheme="majorHAnsi" w:hAnsiTheme="majorHAnsi" w:cstheme="majorHAnsi"/>
        </w:rPr>
      </w:pPr>
      <w:bookmarkStart w:id="43" w:name="_Toc468706241"/>
      <w:bookmarkStart w:id="44" w:name="_Toc470864376"/>
      <w:r w:rsidRPr="00435943">
        <w:rPr>
          <w:rFonts w:asciiTheme="majorHAnsi" w:hAnsiTheme="majorHAnsi" w:cstheme="majorHAnsi"/>
        </w:rPr>
        <w:t xml:space="preserve">Rys. </w:t>
      </w:r>
      <w:r w:rsidRPr="00435943">
        <w:rPr>
          <w:rFonts w:asciiTheme="majorHAnsi" w:hAnsiTheme="majorHAnsi" w:cstheme="majorHAnsi"/>
          <w:noProof/>
        </w:rPr>
        <w:fldChar w:fldCharType="begin"/>
      </w:r>
      <w:r w:rsidRPr="00435943">
        <w:rPr>
          <w:rFonts w:asciiTheme="majorHAnsi" w:hAnsiTheme="majorHAnsi" w:cstheme="majorHAnsi"/>
          <w:noProof/>
        </w:rPr>
        <w:instrText xml:space="preserve"> SEQ Rys. \* ARABIC </w:instrText>
      </w:r>
      <w:r w:rsidRPr="00435943">
        <w:rPr>
          <w:rFonts w:asciiTheme="majorHAnsi" w:hAnsiTheme="majorHAnsi" w:cstheme="majorHAnsi"/>
          <w:noProof/>
        </w:rPr>
        <w:fldChar w:fldCharType="separate"/>
      </w:r>
      <w:r w:rsidRPr="00435943">
        <w:rPr>
          <w:rFonts w:asciiTheme="majorHAnsi" w:hAnsiTheme="majorHAnsi" w:cstheme="majorHAnsi"/>
          <w:noProof/>
        </w:rPr>
        <w:t>21</w:t>
      </w:r>
      <w:r w:rsidRPr="00435943">
        <w:rPr>
          <w:rFonts w:asciiTheme="majorHAnsi" w:hAnsiTheme="majorHAnsi" w:cstheme="majorHAnsi"/>
          <w:noProof/>
        </w:rPr>
        <w:fldChar w:fldCharType="end"/>
      </w:r>
      <w:r w:rsidRPr="00435943">
        <w:rPr>
          <w:rFonts w:asciiTheme="majorHAnsi" w:hAnsiTheme="majorHAnsi" w:cstheme="majorHAnsi"/>
        </w:rPr>
        <w:t xml:space="preserve"> Diagram przypadków dla scenariusza SC.FIX012</w:t>
      </w:r>
      <w:bookmarkEnd w:id="43"/>
      <w:bookmarkEnd w:id="44"/>
    </w:p>
    <w:p w14:paraId="21DAA6A8" w14:textId="77777777" w:rsidR="00435943" w:rsidRPr="00435943" w:rsidRDefault="00435943" w:rsidP="00435943">
      <w:pPr>
        <w:keepNext/>
        <w:spacing w:line="276" w:lineRule="auto"/>
        <w:jc w:val="center"/>
        <w:rPr>
          <w:rFonts w:asciiTheme="majorHAnsi" w:hAnsiTheme="majorHAnsi" w:cstheme="majorHAnsi"/>
        </w:rPr>
      </w:pPr>
    </w:p>
    <w:p w14:paraId="5C383300" w14:textId="77777777" w:rsidR="00435943" w:rsidRPr="006929F7" w:rsidRDefault="00435943" w:rsidP="0075449B">
      <w:pPr>
        <w:pStyle w:val="Nagwek2"/>
        <w:keepLines w:val="0"/>
        <w:widowControl w:val="0"/>
        <w:numPr>
          <w:ilvl w:val="1"/>
          <w:numId w:val="6"/>
        </w:numPr>
        <w:tabs>
          <w:tab w:val="left" w:pos="1440"/>
        </w:tabs>
        <w:autoSpaceDE w:val="0"/>
        <w:autoSpaceDN w:val="0"/>
        <w:adjustRightInd w:val="0"/>
        <w:spacing w:before="240" w:after="120" w:line="276" w:lineRule="auto"/>
        <w:ind w:left="284" w:hanging="426"/>
        <w:jc w:val="both"/>
        <w:rPr>
          <w:rFonts w:cstheme="majorHAnsi"/>
          <w:color w:val="auto"/>
        </w:rPr>
      </w:pPr>
      <w:bookmarkStart w:id="45" w:name="_Toc470875994"/>
      <w:bookmarkStart w:id="46" w:name="_Toc531960043"/>
      <w:r w:rsidRPr="006929F7">
        <w:rPr>
          <w:rFonts w:cstheme="majorHAnsi"/>
          <w:color w:val="auto"/>
        </w:rPr>
        <w:t>Wykaz kluczowych wymagań Systemu</w:t>
      </w:r>
      <w:bookmarkEnd w:id="45"/>
      <w:bookmarkEnd w:id="46"/>
    </w:p>
    <w:p w14:paraId="73097B23" w14:textId="77777777" w:rsidR="00435943" w:rsidRPr="00435943" w:rsidRDefault="00435943" w:rsidP="00435943">
      <w:pPr>
        <w:spacing w:line="276" w:lineRule="auto"/>
        <w:rPr>
          <w:rFonts w:asciiTheme="majorHAnsi" w:hAnsiTheme="majorHAnsi" w:cstheme="majorHAnsi"/>
        </w:rPr>
      </w:pPr>
      <w:r w:rsidRPr="00435943">
        <w:rPr>
          <w:rFonts w:asciiTheme="majorHAnsi" w:hAnsiTheme="majorHAnsi" w:cstheme="majorHAnsi"/>
        </w:rPr>
        <w:t xml:space="preserve">Scenariusze biznesowe zaprezentowane w poprzednim rozdziale, są efektem implementacji </w:t>
      </w:r>
      <w:r w:rsidRPr="00435943">
        <w:rPr>
          <w:rFonts w:asciiTheme="majorHAnsi" w:hAnsiTheme="majorHAnsi" w:cstheme="majorHAnsi"/>
        </w:rPr>
        <w:br/>
        <w:t>w systemie SOF2 kluczowych wymagań, jakie zdefiniowane zostały podczas projektowania oraz rozwoju systemu SOF2. Poniższy diagram pokazuje, w jaki sposób wymagania systemowe mapowane są na scenariusze biznesowe w module FIX.</w:t>
      </w:r>
    </w:p>
    <w:p w14:paraId="4DC5DC62" w14:textId="77777777" w:rsidR="00435943" w:rsidRPr="00435943" w:rsidRDefault="00435943" w:rsidP="00435943">
      <w:pPr>
        <w:spacing w:line="276" w:lineRule="auto"/>
        <w:jc w:val="center"/>
        <w:rPr>
          <w:rFonts w:asciiTheme="majorHAnsi" w:hAnsiTheme="majorHAnsi" w:cstheme="majorHAnsi"/>
        </w:rPr>
      </w:pPr>
      <w:r w:rsidRPr="00435943">
        <w:rPr>
          <w:rFonts w:asciiTheme="majorHAnsi" w:hAnsiTheme="majorHAnsi" w:cstheme="majorHAnsi"/>
          <w:noProof/>
        </w:rPr>
        <w:lastRenderedPageBreak/>
        <w:drawing>
          <wp:inline distT="0" distB="0" distL="0" distR="0" wp14:anchorId="3BCC2951" wp14:editId="2259E0EB">
            <wp:extent cx="6296025" cy="6257925"/>
            <wp:effectExtent l="0" t="0" r="9525" b="9525"/>
            <wp:docPr id="26"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6025" cy="6257925"/>
                    </a:xfrm>
                    <a:prstGeom prst="rect">
                      <a:avLst/>
                    </a:prstGeom>
                    <a:noFill/>
                    <a:ln>
                      <a:noFill/>
                    </a:ln>
                  </pic:spPr>
                </pic:pic>
              </a:graphicData>
            </a:graphic>
          </wp:inline>
        </w:drawing>
      </w:r>
    </w:p>
    <w:p w14:paraId="3AA48061" w14:textId="77777777" w:rsidR="00435943" w:rsidRPr="00435943" w:rsidRDefault="00435943" w:rsidP="00435943">
      <w:pPr>
        <w:pStyle w:val="Legenda"/>
        <w:spacing w:line="276" w:lineRule="auto"/>
        <w:jc w:val="center"/>
        <w:rPr>
          <w:rFonts w:asciiTheme="majorHAnsi" w:hAnsiTheme="majorHAnsi" w:cstheme="majorHAnsi"/>
        </w:rPr>
      </w:pPr>
      <w:bookmarkStart w:id="47" w:name="_Toc468706242"/>
      <w:bookmarkStart w:id="48" w:name="_Toc470864377"/>
      <w:r w:rsidRPr="00435943">
        <w:rPr>
          <w:rFonts w:asciiTheme="majorHAnsi" w:hAnsiTheme="majorHAnsi" w:cstheme="majorHAnsi"/>
        </w:rPr>
        <w:t xml:space="preserve">Rys. </w:t>
      </w:r>
      <w:r w:rsidRPr="00435943">
        <w:rPr>
          <w:rFonts w:asciiTheme="majorHAnsi" w:hAnsiTheme="majorHAnsi" w:cstheme="majorHAnsi"/>
          <w:noProof/>
        </w:rPr>
        <w:fldChar w:fldCharType="begin"/>
      </w:r>
      <w:r w:rsidRPr="00435943">
        <w:rPr>
          <w:rFonts w:asciiTheme="majorHAnsi" w:hAnsiTheme="majorHAnsi" w:cstheme="majorHAnsi"/>
          <w:noProof/>
        </w:rPr>
        <w:instrText xml:space="preserve"> SEQ Rys. \* ARABIC </w:instrText>
      </w:r>
      <w:r w:rsidRPr="00435943">
        <w:rPr>
          <w:rFonts w:asciiTheme="majorHAnsi" w:hAnsiTheme="majorHAnsi" w:cstheme="majorHAnsi"/>
          <w:noProof/>
        </w:rPr>
        <w:fldChar w:fldCharType="separate"/>
      </w:r>
      <w:r w:rsidRPr="00435943">
        <w:rPr>
          <w:rFonts w:asciiTheme="majorHAnsi" w:hAnsiTheme="majorHAnsi" w:cstheme="majorHAnsi"/>
          <w:noProof/>
        </w:rPr>
        <w:t>22</w:t>
      </w:r>
      <w:r w:rsidRPr="00435943">
        <w:rPr>
          <w:rFonts w:asciiTheme="majorHAnsi" w:hAnsiTheme="majorHAnsi" w:cstheme="majorHAnsi"/>
          <w:noProof/>
        </w:rPr>
        <w:fldChar w:fldCharType="end"/>
      </w:r>
      <w:r w:rsidRPr="00435943">
        <w:rPr>
          <w:rFonts w:asciiTheme="majorHAnsi" w:hAnsiTheme="majorHAnsi" w:cstheme="majorHAnsi"/>
        </w:rPr>
        <w:t xml:space="preserve"> Mapowanie kluczowych wymagań modułu FIX na procesy</w:t>
      </w:r>
      <w:bookmarkEnd w:id="47"/>
      <w:bookmarkEnd w:id="48"/>
    </w:p>
    <w:p w14:paraId="53DDEED7" w14:textId="77777777" w:rsidR="00435943" w:rsidRPr="00435943" w:rsidRDefault="00435943" w:rsidP="00435943">
      <w:pPr>
        <w:spacing w:line="276" w:lineRule="auto"/>
        <w:rPr>
          <w:rFonts w:asciiTheme="majorHAnsi" w:hAnsiTheme="majorHAnsi" w:cstheme="majorHAnsi"/>
        </w:rPr>
      </w:pPr>
    </w:p>
    <w:p w14:paraId="042093A3" w14:textId="77777777" w:rsidR="00435943" w:rsidRPr="00435943" w:rsidRDefault="00435943" w:rsidP="00435943">
      <w:pPr>
        <w:spacing w:line="276" w:lineRule="auto"/>
        <w:rPr>
          <w:rFonts w:asciiTheme="majorHAnsi" w:hAnsiTheme="majorHAnsi" w:cstheme="majorHAnsi"/>
        </w:rPr>
      </w:pPr>
      <w:r w:rsidRPr="00435943">
        <w:rPr>
          <w:rFonts w:asciiTheme="majorHAnsi" w:hAnsiTheme="majorHAnsi" w:cstheme="majorHAnsi"/>
        </w:rPr>
        <w:t>Tym samym, dla modułu FIX można wyszczególnić opisane poniżej kluczowe wymagania funkcjonalne.</w:t>
      </w:r>
    </w:p>
    <w:p w14:paraId="70CC8C69" w14:textId="77777777" w:rsidR="00435943" w:rsidRPr="00435943" w:rsidRDefault="00435943" w:rsidP="00435943">
      <w:pPr>
        <w:keepNext/>
        <w:spacing w:line="276" w:lineRule="auto"/>
        <w:jc w:val="center"/>
        <w:rPr>
          <w:rFonts w:asciiTheme="majorHAnsi" w:hAnsiTheme="majorHAnsi" w:cstheme="majorHAnsi"/>
        </w:rPr>
      </w:pPr>
      <w:r w:rsidRPr="00435943">
        <w:rPr>
          <w:rFonts w:asciiTheme="majorHAnsi" w:hAnsiTheme="majorHAnsi" w:cstheme="majorHAnsi"/>
          <w:noProof/>
          <w:color w:val="000000"/>
        </w:rPr>
        <w:lastRenderedPageBreak/>
        <w:drawing>
          <wp:inline distT="0" distB="0" distL="0" distR="0" wp14:anchorId="6D165EB3" wp14:editId="0E3BF63C">
            <wp:extent cx="5829300" cy="2362200"/>
            <wp:effectExtent l="0" t="0" r="0" b="0"/>
            <wp:docPr id="27"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9300" cy="2362200"/>
                    </a:xfrm>
                    <a:prstGeom prst="rect">
                      <a:avLst/>
                    </a:prstGeom>
                    <a:noFill/>
                    <a:ln>
                      <a:noFill/>
                    </a:ln>
                  </pic:spPr>
                </pic:pic>
              </a:graphicData>
            </a:graphic>
          </wp:inline>
        </w:drawing>
      </w:r>
    </w:p>
    <w:p w14:paraId="72337AD3" w14:textId="77777777" w:rsidR="00435943" w:rsidRPr="00435943" w:rsidRDefault="00435943" w:rsidP="00435943">
      <w:pPr>
        <w:pStyle w:val="Legenda"/>
        <w:spacing w:line="276" w:lineRule="auto"/>
        <w:jc w:val="center"/>
        <w:rPr>
          <w:rFonts w:asciiTheme="majorHAnsi" w:hAnsiTheme="majorHAnsi" w:cstheme="majorHAnsi"/>
          <w:color w:val="000000"/>
        </w:rPr>
      </w:pPr>
      <w:bookmarkStart w:id="49" w:name="_Toc468706243"/>
      <w:bookmarkStart w:id="50" w:name="_Toc470864378"/>
      <w:r w:rsidRPr="00435943">
        <w:rPr>
          <w:rFonts w:asciiTheme="majorHAnsi" w:hAnsiTheme="majorHAnsi" w:cstheme="majorHAnsi"/>
        </w:rPr>
        <w:t xml:space="preserve">Rys. </w:t>
      </w:r>
      <w:r w:rsidRPr="00435943">
        <w:rPr>
          <w:rFonts w:asciiTheme="majorHAnsi" w:hAnsiTheme="majorHAnsi" w:cstheme="majorHAnsi"/>
          <w:noProof/>
        </w:rPr>
        <w:fldChar w:fldCharType="begin"/>
      </w:r>
      <w:r w:rsidRPr="00435943">
        <w:rPr>
          <w:rFonts w:asciiTheme="majorHAnsi" w:hAnsiTheme="majorHAnsi" w:cstheme="majorHAnsi"/>
          <w:noProof/>
        </w:rPr>
        <w:instrText xml:space="preserve"> SEQ Rys. \* ARABIC </w:instrText>
      </w:r>
      <w:r w:rsidRPr="00435943">
        <w:rPr>
          <w:rFonts w:asciiTheme="majorHAnsi" w:hAnsiTheme="majorHAnsi" w:cstheme="majorHAnsi"/>
          <w:noProof/>
        </w:rPr>
        <w:fldChar w:fldCharType="separate"/>
      </w:r>
      <w:r w:rsidRPr="00435943">
        <w:rPr>
          <w:rFonts w:asciiTheme="majorHAnsi" w:hAnsiTheme="majorHAnsi" w:cstheme="majorHAnsi"/>
          <w:noProof/>
        </w:rPr>
        <w:t>23</w:t>
      </w:r>
      <w:r w:rsidRPr="00435943">
        <w:rPr>
          <w:rFonts w:asciiTheme="majorHAnsi" w:hAnsiTheme="majorHAnsi" w:cstheme="majorHAnsi"/>
          <w:noProof/>
        </w:rPr>
        <w:fldChar w:fldCharType="end"/>
      </w:r>
      <w:r w:rsidRPr="00435943">
        <w:rPr>
          <w:rFonts w:asciiTheme="majorHAnsi" w:hAnsiTheme="majorHAnsi" w:cstheme="majorHAnsi"/>
        </w:rPr>
        <w:t xml:space="preserve"> Kluczowe wymagania funkcjonalne modułu FIX</w:t>
      </w:r>
      <w:bookmarkEnd w:id="49"/>
      <w:bookmarkEnd w:id="50"/>
    </w:p>
    <w:p w14:paraId="3BFBD309" w14:textId="77777777" w:rsidR="00435943" w:rsidRPr="00435943" w:rsidRDefault="00435943" w:rsidP="00435943">
      <w:pPr>
        <w:spacing w:line="276" w:lineRule="auto"/>
        <w:rPr>
          <w:rFonts w:asciiTheme="majorHAnsi" w:hAnsiTheme="majorHAnsi" w:cstheme="maj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4"/>
        <w:gridCol w:w="1368"/>
        <w:gridCol w:w="2623"/>
        <w:gridCol w:w="4497"/>
      </w:tblGrid>
      <w:tr w:rsidR="00435943" w:rsidRPr="00435943" w14:paraId="31FC764E" w14:textId="77777777" w:rsidTr="009D32A9">
        <w:tc>
          <w:tcPr>
            <w:tcW w:w="317" w:type="pct"/>
            <w:shd w:val="clear" w:color="auto" w:fill="D9D9D9"/>
          </w:tcPr>
          <w:p w14:paraId="46DBC6C7"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L.P.</w:t>
            </w:r>
          </w:p>
        </w:tc>
        <w:tc>
          <w:tcPr>
            <w:tcW w:w="755" w:type="pct"/>
            <w:shd w:val="clear" w:color="auto" w:fill="D9D9D9"/>
          </w:tcPr>
          <w:p w14:paraId="78659735"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Identyfikator wymagania</w:t>
            </w:r>
          </w:p>
        </w:tc>
        <w:tc>
          <w:tcPr>
            <w:tcW w:w="1447" w:type="pct"/>
            <w:shd w:val="clear" w:color="auto" w:fill="D9D9D9"/>
          </w:tcPr>
          <w:p w14:paraId="6C66C111"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Nazwa wymagania</w:t>
            </w:r>
          </w:p>
        </w:tc>
        <w:tc>
          <w:tcPr>
            <w:tcW w:w="2481" w:type="pct"/>
            <w:shd w:val="clear" w:color="auto" w:fill="D9D9D9"/>
          </w:tcPr>
          <w:p w14:paraId="3D0989E9"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Opis wymagania</w:t>
            </w:r>
          </w:p>
        </w:tc>
      </w:tr>
      <w:tr w:rsidR="00435943" w:rsidRPr="00435943" w14:paraId="212364D4" w14:textId="77777777" w:rsidTr="009D32A9">
        <w:tc>
          <w:tcPr>
            <w:tcW w:w="317" w:type="pct"/>
          </w:tcPr>
          <w:p w14:paraId="3D534CD4"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1</w:t>
            </w:r>
          </w:p>
        </w:tc>
        <w:tc>
          <w:tcPr>
            <w:tcW w:w="755" w:type="pct"/>
          </w:tcPr>
          <w:p w14:paraId="3FB72739"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FIX001</w:t>
            </w:r>
          </w:p>
        </w:tc>
        <w:tc>
          <w:tcPr>
            <w:tcW w:w="1447" w:type="pct"/>
          </w:tcPr>
          <w:p w14:paraId="7068971C"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Rejestracja i księgowanie dokumentów</w:t>
            </w:r>
          </w:p>
        </w:tc>
        <w:tc>
          <w:tcPr>
            <w:tcW w:w="2481" w:type="pct"/>
          </w:tcPr>
          <w:p w14:paraId="777A1277"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System umożliwia rejestrację oraz księgowanie dokumentów.</w:t>
            </w:r>
          </w:p>
        </w:tc>
      </w:tr>
      <w:tr w:rsidR="00435943" w:rsidRPr="00435943" w14:paraId="75067B65" w14:textId="77777777" w:rsidTr="009D32A9">
        <w:tc>
          <w:tcPr>
            <w:tcW w:w="317" w:type="pct"/>
          </w:tcPr>
          <w:p w14:paraId="65DFEDC2"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2</w:t>
            </w:r>
          </w:p>
        </w:tc>
        <w:tc>
          <w:tcPr>
            <w:tcW w:w="755" w:type="pct"/>
          </w:tcPr>
          <w:p w14:paraId="5AB11606"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FIX002</w:t>
            </w:r>
          </w:p>
        </w:tc>
        <w:tc>
          <w:tcPr>
            <w:tcW w:w="1447" w:type="pct"/>
          </w:tcPr>
          <w:p w14:paraId="56A6C942"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Obsługa rejestru VAT</w:t>
            </w:r>
          </w:p>
        </w:tc>
        <w:tc>
          <w:tcPr>
            <w:tcW w:w="2481" w:type="pct"/>
          </w:tcPr>
          <w:p w14:paraId="5783C417"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System umożliwia obsługę rejestru VAT.</w:t>
            </w:r>
          </w:p>
        </w:tc>
      </w:tr>
      <w:tr w:rsidR="00435943" w:rsidRPr="00435943" w14:paraId="3B8941B0" w14:textId="77777777" w:rsidTr="009D32A9">
        <w:tc>
          <w:tcPr>
            <w:tcW w:w="317" w:type="pct"/>
          </w:tcPr>
          <w:p w14:paraId="14B8D81E"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3</w:t>
            </w:r>
          </w:p>
        </w:tc>
        <w:tc>
          <w:tcPr>
            <w:tcW w:w="755" w:type="pct"/>
          </w:tcPr>
          <w:p w14:paraId="1247A548"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FIX003</w:t>
            </w:r>
          </w:p>
        </w:tc>
        <w:tc>
          <w:tcPr>
            <w:tcW w:w="1447" w:type="pct"/>
          </w:tcPr>
          <w:p w14:paraId="619C7F57"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Obsługa zakładowego planu kont</w:t>
            </w:r>
          </w:p>
        </w:tc>
        <w:tc>
          <w:tcPr>
            <w:tcW w:w="2481" w:type="pct"/>
          </w:tcPr>
          <w:p w14:paraId="4BCE11AF"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System umożliwia wykonanie operacji poprzez zdefiniowanie struktury planu kont oraz obsługi wielu oddziałów.</w:t>
            </w:r>
          </w:p>
        </w:tc>
      </w:tr>
      <w:tr w:rsidR="00435943" w:rsidRPr="00435943" w14:paraId="4790E08C" w14:textId="77777777" w:rsidTr="009D32A9">
        <w:tc>
          <w:tcPr>
            <w:tcW w:w="317" w:type="pct"/>
          </w:tcPr>
          <w:p w14:paraId="1BA9D1FC"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4</w:t>
            </w:r>
          </w:p>
        </w:tc>
        <w:tc>
          <w:tcPr>
            <w:tcW w:w="755" w:type="pct"/>
          </w:tcPr>
          <w:p w14:paraId="5CE96A3D"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FIX004</w:t>
            </w:r>
          </w:p>
        </w:tc>
        <w:tc>
          <w:tcPr>
            <w:tcW w:w="1447" w:type="pct"/>
          </w:tcPr>
          <w:p w14:paraId="019DA11F"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Obsługa zamknięcia i otwarcia roku bilansowego</w:t>
            </w:r>
          </w:p>
        </w:tc>
        <w:tc>
          <w:tcPr>
            <w:tcW w:w="2481" w:type="pct"/>
          </w:tcPr>
          <w:p w14:paraId="173AD883"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System posiada mechanizm obsługujący otwieranie i zamykanie roku bilansowego.</w:t>
            </w:r>
          </w:p>
        </w:tc>
      </w:tr>
      <w:tr w:rsidR="00435943" w:rsidRPr="00435943" w14:paraId="67373874" w14:textId="77777777" w:rsidTr="009D32A9">
        <w:tc>
          <w:tcPr>
            <w:tcW w:w="317" w:type="pct"/>
          </w:tcPr>
          <w:p w14:paraId="1C0340BA"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5</w:t>
            </w:r>
          </w:p>
        </w:tc>
        <w:tc>
          <w:tcPr>
            <w:tcW w:w="755" w:type="pct"/>
          </w:tcPr>
          <w:p w14:paraId="43D6E3E8"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FIX005</w:t>
            </w:r>
          </w:p>
        </w:tc>
        <w:tc>
          <w:tcPr>
            <w:tcW w:w="1447" w:type="pct"/>
          </w:tcPr>
          <w:p w14:paraId="25F207EF"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Ewidencja transakcji oraz ich rozliczenie</w:t>
            </w:r>
          </w:p>
        </w:tc>
        <w:tc>
          <w:tcPr>
            <w:tcW w:w="2481" w:type="pct"/>
          </w:tcPr>
          <w:p w14:paraId="51272EB2"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System umożliwia ewidencję transakcji finansowych oraz ich rozliczanie.</w:t>
            </w:r>
          </w:p>
        </w:tc>
      </w:tr>
      <w:tr w:rsidR="00435943" w:rsidRPr="00435943" w14:paraId="1709977C" w14:textId="77777777" w:rsidTr="009D32A9">
        <w:tc>
          <w:tcPr>
            <w:tcW w:w="317" w:type="pct"/>
          </w:tcPr>
          <w:p w14:paraId="4C7DB985"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6</w:t>
            </w:r>
          </w:p>
        </w:tc>
        <w:tc>
          <w:tcPr>
            <w:tcW w:w="755" w:type="pct"/>
          </w:tcPr>
          <w:p w14:paraId="0E42F511"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FIX006</w:t>
            </w:r>
          </w:p>
        </w:tc>
        <w:tc>
          <w:tcPr>
            <w:tcW w:w="1447" w:type="pct"/>
          </w:tcPr>
          <w:p w14:paraId="39C0472C"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Generowanie przelewów</w:t>
            </w:r>
          </w:p>
        </w:tc>
        <w:tc>
          <w:tcPr>
            <w:tcW w:w="2481" w:type="pct"/>
          </w:tcPr>
          <w:p w14:paraId="20772D17"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System umożliwia automatyczne generowanie w module finansowo-księgowym i przesyłanie do systemu bankowego przelewów zagranicznych i walutowych.</w:t>
            </w:r>
          </w:p>
        </w:tc>
      </w:tr>
      <w:tr w:rsidR="00435943" w:rsidRPr="00435943" w14:paraId="7F7FA85B" w14:textId="77777777" w:rsidTr="009D32A9">
        <w:tc>
          <w:tcPr>
            <w:tcW w:w="317" w:type="pct"/>
          </w:tcPr>
          <w:p w14:paraId="66053880"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7</w:t>
            </w:r>
          </w:p>
        </w:tc>
        <w:tc>
          <w:tcPr>
            <w:tcW w:w="755" w:type="pct"/>
          </w:tcPr>
          <w:p w14:paraId="71557923"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FIX007</w:t>
            </w:r>
          </w:p>
        </w:tc>
        <w:tc>
          <w:tcPr>
            <w:tcW w:w="1447" w:type="pct"/>
          </w:tcPr>
          <w:p w14:paraId="77153078"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Obsługa raportów oraz analiz systemowych</w:t>
            </w:r>
          </w:p>
        </w:tc>
        <w:tc>
          <w:tcPr>
            <w:tcW w:w="2481" w:type="pct"/>
          </w:tcPr>
          <w:p w14:paraId="02F15612"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System umożliwia generowanie raportów oraz analiz systemowych dla wskazanych przez użytkownika parametrów.</w:t>
            </w:r>
          </w:p>
        </w:tc>
      </w:tr>
      <w:tr w:rsidR="00435943" w:rsidRPr="00435943" w14:paraId="00AD63BD" w14:textId="77777777" w:rsidTr="009D32A9">
        <w:tc>
          <w:tcPr>
            <w:tcW w:w="317" w:type="pct"/>
          </w:tcPr>
          <w:p w14:paraId="5F6AB7A0"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8</w:t>
            </w:r>
          </w:p>
        </w:tc>
        <w:tc>
          <w:tcPr>
            <w:tcW w:w="755" w:type="pct"/>
          </w:tcPr>
          <w:p w14:paraId="1C135CC1"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FIX008</w:t>
            </w:r>
          </w:p>
        </w:tc>
        <w:tc>
          <w:tcPr>
            <w:tcW w:w="1447" w:type="pct"/>
          </w:tcPr>
          <w:p w14:paraId="2DDA139C"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Importowanie dokumentów do systemu</w:t>
            </w:r>
          </w:p>
        </w:tc>
        <w:tc>
          <w:tcPr>
            <w:tcW w:w="2481" w:type="pct"/>
          </w:tcPr>
          <w:p w14:paraId="222F03B1"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System umożliwia import dokumentu do systemu ze wskazanej lokalizacji wg zdefiniowanych scenariuszy importu.</w:t>
            </w:r>
          </w:p>
        </w:tc>
      </w:tr>
      <w:tr w:rsidR="00435943" w:rsidRPr="00435943" w14:paraId="5FB0CEA9" w14:textId="77777777" w:rsidTr="009D32A9">
        <w:tc>
          <w:tcPr>
            <w:tcW w:w="317" w:type="pct"/>
          </w:tcPr>
          <w:p w14:paraId="16D7F340"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lastRenderedPageBreak/>
              <w:t>9</w:t>
            </w:r>
          </w:p>
        </w:tc>
        <w:tc>
          <w:tcPr>
            <w:tcW w:w="755" w:type="pct"/>
          </w:tcPr>
          <w:p w14:paraId="759B8A75"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FIX009</w:t>
            </w:r>
          </w:p>
        </w:tc>
        <w:tc>
          <w:tcPr>
            <w:tcW w:w="1447" w:type="pct"/>
          </w:tcPr>
          <w:p w14:paraId="6B1B9649"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Zarządzanie uprawnieniami do dokumentów</w:t>
            </w:r>
          </w:p>
        </w:tc>
        <w:tc>
          <w:tcPr>
            <w:tcW w:w="2481" w:type="pct"/>
          </w:tcPr>
          <w:p w14:paraId="1C6166C8"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System umożliwia konfigurację dostępu użytkowników do dokumentów finansowych według ich rzeczywistych kompetencji i uprawnień.</w:t>
            </w:r>
          </w:p>
        </w:tc>
      </w:tr>
      <w:tr w:rsidR="00435943" w:rsidRPr="00435943" w14:paraId="5F38F1D9" w14:textId="77777777" w:rsidTr="009D32A9">
        <w:tc>
          <w:tcPr>
            <w:tcW w:w="317" w:type="pct"/>
          </w:tcPr>
          <w:p w14:paraId="1CF51897"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10</w:t>
            </w:r>
          </w:p>
        </w:tc>
        <w:tc>
          <w:tcPr>
            <w:tcW w:w="755" w:type="pct"/>
          </w:tcPr>
          <w:p w14:paraId="01BD219D"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FIX010</w:t>
            </w:r>
          </w:p>
        </w:tc>
        <w:tc>
          <w:tcPr>
            <w:tcW w:w="1447" w:type="pct"/>
          </w:tcPr>
          <w:p w14:paraId="4FBF45D2"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Tworzenie i wydruk raportów w Generatorze raportów</w:t>
            </w:r>
          </w:p>
        </w:tc>
        <w:tc>
          <w:tcPr>
            <w:tcW w:w="2481" w:type="pct"/>
          </w:tcPr>
          <w:p w14:paraId="77E6758F"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System umożliwia sporządzanie raportów wg wymagań użytkownika oraz na podstawie stworzonych przez użytkownika szablonów zapisywanych w systemie.</w:t>
            </w:r>
          </w:p>
        </w:tc>
      </w:tr>
      <w:tr w:rsidR="00435943" w:rsidRPr="00435943" w14:paraId="7D36401C" w14:textId="77777777" w:rsidTr="009D32A9">
        <w:tc>
          <w:tcPr>
            <w:tcW w:w="317" w:type="pct"/>
          </w:tcPr>
          <w:p w14:paraId="26A2F843"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11</w:t>
            </w:r>
          </w:p>
        </w:tc>
        <w:tc>
          <w:tcPr>
            <w:tcW w:w="755" w:type="pct"/>
          </w:tcPr>
          <w:p w14:paraId="551AE16E"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FIX011</w:t>
            </w:r>
          </w:p>
        </w:tc>
        <w:tc>
          <w:tcPr>
            <w:tcW w:w="1447" w:type="pct"/>
          </w:tcPr>
          <w:p w14:paraId="0347108E"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Zarządzanie słownikami systemu FIX</w:t>
            </w:r>
          </w:p>
        </w:tc>
        <w:tc>
          <w:tcPr>
            <w:tcW w:w="2481" w:type="pct"/>
          </w:tcPr>
          <w:p w14:paraId="5852D806"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System umożliwia użytkownikowi samodzielne zarządzanie słownikami systemu finansowego.</w:t>
            </w:r>
          </w:p>
        </w:tc>
      </w:tr>
      <w:tr w:rsidR="00435943" w:rsidRPr="00435943" w14:paraId="736A4E03" w14:textId="77777777" w:rsidTr="009D32A9">
        <w:tc>
          <w:tcPr>
            <w:tcW w:w="317" w:type="pct"/>
          </w:tcPr>
          <w:p w14:paraId="25467287"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12</w:t>
            </w:r>
          </w:p>
        </w:tc>
        <w:tc>
          <w:tcPr>
            <w:tcW w:w="755" w:type="pct"/>
          </w:tcPr>
          <w:p w14:paraId="1AA45E5E"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FIX012</w:t>
            </w:r>
          </w:p>
        </w:tc>
        <w:tc>
          <w:tcPr>
            <w:tcW w:w="1447" w:type="pct"/>
          </w:tcPr>
          <w:p w14:paraId="2EC4EDE7"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Odsetki i odzyskiwanie należności</w:t>
            </w:r>
          </w:p>
        </w:tc>
        <w:tc>
          <w:tcPr>
            <w:tcW w:w="2481" w:type="pct"/>
          </w:tcPr>
          <w:p w14:paraId="53E781C5" w14:textId="77777777" w:rsidR="00435943" w:rsidRPr="00435943" w:rsidRDefault="00435943" w:rsidP="009D32A9">
            <w:pPr>
              <w:spacing w:line="276" w:lineRule="auto"/>
              <w:rPr>
                <w:rFonts w:asciiTheme="majorHAnsi" w:hAnsiTheme="majorHAnsi" w:cstheme="majorHAnsi"/>
              </w:rPr>
            </w:pPr>
            <w:r w:rsidRPr="00435943">
              <w:rPr>
                <w:rFonts w:asciiTheme="majorHAnsi" w:hAnsiTheme="majorHAnsi" w:cstheme="majorHAnsi"/>
              </w:rPr>
              <w:t>System umożliwia obliczanie odsetek należnych na wskazany dzień kalendarzowy wg zdefiniowanych uprzednio w systemie reguł. System umożliwia także generowanie wezwań do zapłaty oraz not odsetkowych (pojedynczo lub grupowo).</w:t>
            </w:r>
          </w:p>
        </w:tc>
      </w:tr>
    </w:tbl>
    <w:p w14:paraId="503FB510" w14:textId="77777777" w:rsidR="00435943" w:rsidRPr="00435943" w:rsidRDefault="00435943" w:rsidP="00435943">
      <w:pPr>
        <w:pStyle w:val="Wcicienormalne"/>
        <w:spacing w:line="276" w:lineRule="auto"/>
        <w:ind w:left="0"/>
        <w:rPr>
          <w:rFonts w:asciiTheme="majorHAnsi" w:hAnsiTheme="majorHAnsi" w:cstheme="majorHAnsi"/>
        </w:rPr>
      </w:pPr>
    </w:p>
    <w:p w14:paraId="3711F6E9" w14:textId="77777777" w:rsidR="00435943" w:rsidRPr="006929F7" w:rsidRDefault="00435943" w:rsidP="0075449B">
      <w:pPr>
        <w:pStyle w:val="Nagwek2"/>
        <w:keepLines w:val="0"/>
        <w:widowControl w:val="0"/>
        <w:numPr>
          <w:ilvl w:val="1"/>
          <w:numId w:val="6"/>
        </w:numPr>
        <w:tabs>
          <w:tab w:val="left" w:pos="1440"/>
        </w:tabs>
        <w:autoSpaceDE w:val="0"/>
        <w:autoSpaceDN w:val="0"/>
        <w:adjustRightInd w:val="0"/>
        <w:spacing w:before="240" w:after="120" w:line="276" w:lineRule="auto"/>
        <w:ind w:left="284" w:hanging="426"/>
        <w:jc w:val="both"/>
        <w:rPr>
          <w:rFonts w:cstheme="majorHAnsi"/>
          <w:color w:val="auto"/>
        </w:rPr>
      </w:pPr>
      <w:bookmarkStart w:id="51" w:name="_Toc470875995"/>
      <w:bookmarkStart w:id="52" w:name="_Toc531960044"/>
      <w:r w:rsidRPr="006929F7">
        <w:rPr>
          <w:rFonts w:cstheme="majorHAnsi"/>
          <w:color w:val="auto"/>
        </w:rPr>
        <w:t>Perspektywa danych Systemu</w:t>
      </w:r>
      <w:bookmarkEnd w:id="51"/>
      <w:bookmarkEnd w:id="52"/>
    </w:p>
    <w:p w14:paraId="473A2927" w14:textId="77777777" w:rsidR="00435943" w:rsidRPr="00435943" w:rsidRDefault="00435943" w:rsidP="00435943">
      <w:pPr>
        <w:spacing w:line="276" w:lineRule="auto"/>
        <w:rPr>
          <w:rFonts w:asciiTheme="majorHAnsi" w:hAnsiTheme="majorHAnsi" w:cstheme="majorHAnsi"/>
        </w:rPr>
      </w:pPr>
      <w:r w:rsidRPr="00435943">
        <w:rPr>
          <w:rFonts w:asciiTheme="majorHAnsi" w:hAnsiTheme="majorHAnsi" w:cstheme="majorHAnsi"/>
        </w:rPr>
        <w:t>W module FIX, z modelu logicznego można wyszczególnić następujące wybrane, kluczowe klasy biznesowe:</w:t>
      </w:r>
    </w:p>
    <w:p w14:paraId="1D499536" w14:textId="77777777" w:rsidR="00435943" w:rsidRPr="00435943" w:rsidRDefault="00435943" w:rsidP="0075449B">
      <w:pPr>
        <w:pStyle w:val="Akapitzlist"/>
        <w:numPr>
          <w:ilvl w:val="0"/>
          <w:numId w:val="7"/>
        </w:numPr>
        <w:spacing w:line="276" w:lineRule="auto"/>
        <w:rPr>
          <w:rFonts w:asciiTheme="majorHAnsi" w:hAnsiTheme="majorHAnsi" w:cstheme="majorHAnsi"/>
        </w:rPr>
      </w:pPr>
      <w:r w:rsidRPr="00435943">
        <w:rPr>
          <w:rFonts w:asciiTheme="majorHAnsi" w:hAnsiTheme="majorHAnsi" w:cstheme="majorHAnsi"/>
        </w:rPr>
        <w:t>Klasa „Konta księgowe” - obejmuje definicje kont księgowych dla Biura Funduszu i lat rozrachunkowych w ramach planu kont.</w:t>
      </w:r>
    </w:p>
    <w:p w14:paraId="2AEDFC81" w14:textId="77777777" w:rsidR="00435943" w:rsidRPr="00435943" w:rsidRDefault="00435943" w:rsidP="0075449B">
      <w:pPr>
        <w:pStyle w:val="Akapitzlist"/>
        <w:numPr>
          <w:ilvl w:val="0"/>
          <w:numId w:val="7"/>
        </w:numPr>
        <w:spacing w:line="276" w:lineRule="auto"/>
        <w:rPr>
          <w:rFonts w:asciiTheme="majorHAnsi" w:hAnsiTheme="majorHAnsi" w:cstheme="majorHAnsi"/>
        </w:rPr>
      </w:pPr>
      <w:r w:rsidRPr="00435943">
        <w:rPr>
          <w:rFonts w:asciiTheme="majorHAnsi" w:hAnsiTheme="majorHAnsi" w:cstheme="majorHAnsi"/>
        </w:rPr>
        <w:t>Klasa „Dekretacje” - obejmuje dekretacje na konta analityczne, tj. sposób ujęcia dowodu księgowego w księgach rachunkowych.</w:t>
      </w:r>
    </w:p>
    <w:p w14:paraId="06FCAA12" w14:textId="77777777" w:rsidR="00435943" w:rsidRPr="00435943" w:rsidRDefault="00435943" w:rsidP="0075449B">
      <w:pPr>
        <w:pStyle w:val="Akapitzlist"/>
        <w:numPr>
          <w:ilvl w:val="0"/>
          <w:numId w:val="7"/>
        </w:numPr>
        <w:spacing w:line="276" w:lineRule="auto"/>
        <w:rPr>
          <w:rFonts w:asciiTheme="majorHAnsi" w:hAnsiTheme="majorHAnsi" w:cstheme="majorHAnsi"/>
        </w:rPr>
      </w:pPr>
      <w:r w:rsidRPr="00435943">
        <w:rPr>
          <w:rFonts w:asciiTheme="majorHAnsi" w:hAnsiTheme="majorHAnsi" w:cstheme="majorHAnsi"/>
        </w:rPr>
        <w:t>Klasa „Transakcje” - obejmuje informacje o transakcjach rozrachunkowych.</w:t>
      </w:r>
    </w:p>
    <w:p w14:paraId="261539C6" w14:textId="77777777" w:rsidR="00435943" w:rsidRPr="00435943" w:rsidRDefault="00435943" w:rsidP="0075449B">
      <w:pPr>
        <w:pStyle w:val="Akapitzlist"/>
        <w:numPr>
          <w:ilvl w:val="0"/>
          <w:numId w:val="7"/>
        </w:numPr>
        <w:spacing w:line="276" w:lineRule="auto"/>
        <w:rPr>
          <w:rFonts w:asciiTheme="majorHAnsi" w:hAnsiTheme="majorHAnsi" w:cstheme="majorHAnsi"/>
        </w:rPr>
      </w:pPr>
      <w:r w:rsidRPr="00435943">
        <w:rPr>
          <w:rFonts w:asciiTheme="majorHAnsi" w:hAnsiTheme="majorHAnsi" w:cstheme="majorHAnsi"/>
        </w:rPr>
        <w:t>Klasa „Rozliczenia transakcji” - obejmuje rozliczenia transakcji rozrachunkowych.</w:t>
      </w:r>
    </w:p>
    <w:p w14:paraId="1756347A" w14:textId="77777777" w:rsidR="00435943" w:rsidRPr="00435943" w:rsidRDefault="00435943" w:rsidP="0075449B">
      <w:pPr>
        <w:pStyle w:val="Akapitzlist"/>
        <w:numPr>
          <w:ilvl w:val="0"/>
          <w:numId w:val="7"/>
        </w:numPr>
        <w:spacing w:line="276" w:lineRule="auto"/>
        <w:rPr>
          <w:rFonts w:asciiTheme="majorHAnsi" w:hAnsiTheme="majorHAnsi" w:cstheme="majorHAnsi"/>
        </w:rPr>
      </w:pPr>
      <w:r w:rsidRPr="00435943">
        <w:rPr>
          <w:rFonts w:asciiTheme="majorHAnsi" w:hAnsiTheme="majorHAnsi" w:cstheme="majorHAnsi"/>
        </w:rPr>
        <w:t>Klasa „Scenariusze księgowania” - obejmuje scenariusze księgowania dokumentów zewnętrznych.</w:t>
      </w:r>
    </w:p>
    <w:p w14:paraId="6127F41A" w14:textId="77777777" w:rsidR="00435943" w:rsidRPr="00435943" w:rsidRDefault="00435943" w:rsidP="00435943">
      <w:pPr>
        <w:spacing w:line="276" w:lineRule="auto"/>
        <w:rPr>
          <w:rFonts w:asciiTheme="majorHAnsi" w:hAnsiTheme="majorHAnsi" w:cstheme="majorHAnsi"/>
        </w:rPr>
      </w:pPr>
    </w:p>
    <w:p w14:paraId="54CC63BC" w14:textId="77777777" w:rsidR="00435943" w:rsidRPr="00435943" w:rsidRDefault="00435943" w:rsidP="00435943">
      <w:pPr>
        <w:spacing w:line="276" w:lineRule="auto"/>
        <w:rPr>
          <w:rFonts w:asciiTheme="majorHAnsi" w:hAnsiTheme="majorHAnsi" w:cstheme="majorHAnsi"/>
        </w:rPr>
      </w:pPr>
      <w:r w:rsidRPr="00435943">
        <w:rPr>
          <w:rFonts w:asciiTheme="majorHAnsi" w:hAnsiTheme="majorHAnsi" w:cstheme="majorHAnsi"/>
        </w:rPr>
        <w:t>Każda z wyżej wymienionych klas biznesowych odzwierciedla fragment logiczny modułu FIX. Poniższe diagramy prezentują, z jakich fizycznych tabel bazy danych Systemu SOF2 korzystają wymienione klasy biznesowe.</w:t>
      </w:r>
    </w:p>
    <w:p w14:paraId="401AF86A" w14:textId="77777777" w:rsidR="00435943" w:rsidRPr="00435943" w:rsidRDefault="00435943" w:rsidP="00435943">
      <w:pPr>
        <w:spacing w:line="276" w:lineRule="auto"/>
        <w:rPr>
          <w:rFonts w:asciiTheme="majorHAnsi" w:hAnsiTheme="majorHAnsi" w:cstheme="majorHAnsi"/>
        </w:rPr>
      </w:pPr>
    </w:p>
    <w:p w14:paraId="65B8E188" w14:textId="77777777" w:rsidR="00435943" w:rsidRPr="00435943" w:rsidRDefault="00435943" w:rsidP="0075449B">
      <w:pPr>
        <w:pStyle w:val="Nagwek3"/>
        <w:numPr>
          <w:ilvl w:val="2"/>
          <w:numId w:val="6"/>
        </w:numPr>
        <w:spacing w:line="276" w:lineRule="auto"/>
        <w:ind w:left="709" w:hanging="709"/>
        <w:rPr>
          <w:rFonts w:asciiTheme="majorHAnsi" w:hAnsiTheme="majorHAnsi" w:cstheme="majorHAnsi"/>
        </w:rPr>
      </w:pPr>
      <w:bookmarkStart w:id="53" w:name="_Ref470873507"/>
      <w:bookmarkStart w:id="54" w:name="_Toc531960045"/>
      <w:r w:rsidRPr="00435943">
        <w:rPr>
          <w:rFonts w:asciiTheme="majorHAnsi" w:hAnsiTheme="majorHAnsi" w:cstheme="majorHAnsi"/>
        </w:rPr>
        <w:lastRenderedPageBreak/>
        <w:t>Klasa „Konta księgowe”</w:t>
      </w:r>
      <w:bookmarkEnd w:id="53"/>
      <w:bookmarkEnd w:id="54"/>
    </w:p>
    <w:p w14:paraId="00B1153F" w14:textId="77777777" w:rsidR="00435943" w:rsidRPr="00435943" w:rsidRDefault="00435943" w:rsidP="00435943">
      <w:pPr>
        <w:keepNext/>
        <w:spacing w:line="276" w:lineRule="auto"/>
        <w:jc w:val="center"/>
        <w:rPr>
          <w:rFonts w:asciiTheme="majorHAnsi" w:hAnsiTheme="majorHAnsi" w:cstheme="majorHAnsi"/>
        </w:rPr>
      </w:pPr>
      <w:r w:rsidRPr="00435943">
        <w:rPr>
          <w:rFonts w:asciiTheme="majorHAnsi" w:hAnsiTheme="majorHAnsi" w:cstheme="majorHAnsi"/>
          <w:noProof/>
        </w:rPr>
        <w:drawing>
          <wp:inline distT="0" distB="0" distL="0" distR="0" wp14:anchorId="2D62235B" wp14:editId="28F31F72">
            <wp:extent cx="6172200" cy="2171700"/>
            <wp:effectExtent l="0" t="0" r="0" b="0"/>
            <wp:docPr id="28"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2200" cy="2171700"/>
                    </a:xfrm>
                    <a:prstGeom prst="rect">
                      <a:avLst/>
                    </a:prstGeom>
                    <a:noFill/>
                    <a:ln>
                      <a:noFill/>
                    </a:ln>
                  </pic:spPr>
                </pic:pic>
              </a:graphicData>
            </a:graphic>
          </wp:inline>
        </w:drawing>
      </w:r>
    </w:p>
    <w:p w14:paraId="2488C883" w14:textId="77777777" w:rsidR="00435943" w:rsidRPr="00435943" w:rsidRDefault="00435943" w:rsidP="00435943">
      <w:pPr>
        <w:pStyle w:val="Legenda"/>
        <w:spacing w:line="276" w:lineRule="auto"/>
        <w:jc w:val="center"/>
        <w:rPr>
          <w:rFonts w:asciiTheme="majorHAnsi" w:hAnsiTheme="majorHAnsi" w:cstheme="majorHAnsi"/>
        </w:rPr>
      </w:pPr>
      <w:bookmarkStart w:id="55" w:name="_Toc468706244"/>
      <w:bookmarkStart w:id="56" w:name="_Toc470864379"/>
      <w:r w:rsidRPr="00435943">
        <w:rPr>
          <w:rFonts w:asciiTheme="majorHAnsi" w:hAnsiTheme="majorHAnsi" w:cstheme="majorHAnsi"/>
        </w:rPr>
        <w:t xml:space="preserve">Rys. </w:t>
      </w:r>
      <w:r w:rsidRPr="00435943">
        <w:rPr>
          <w:rFonts w:asciiTheme="majorHAnsi" w:hAnsiTheme="majorHAnsi" w:cstheme="majorHAnsi"/>
          <w:noProof/>
        </w:rPr>
        <w:fldChar w:fldCharType="begin"/>
      </w:r>
      <w:r w:rsidRPr="00435943">
        <w:rPr>
          <w:rFonts w:asciiTheme="majorHAnsi" w:hAnsiTheme="majorHAnsi" w:cstheme="majorHAnsi"/>
          <w:noProof/>
        </w:rPr>
        <w:instrText xml:space="preserve"> SEQ Rys. \* ARABIC </w:instrText>
      </w:r>
      <w:r w:rsidRPr="00435943">
        <w:rPr>
          <w:rFonts w:asciiTheme="majorHAnsi" w:hAnsiTheme="majorHAnsi" w:cstheme="majorHAnsi"/>
          <w:noProof/>
        </w:rPr>
        <w:fldChar w:fldCharType="separate"/>
      </w:r>
      <w:r w:rsidRPr="00435943">
        <w:rPr>
          <w:rFonts w:asciiTheme="majorHAnsi" w:hAnsiTheme="majorHAnsi" w:cstheme="majorHAnsi"/>
          <w:noProof/>
        </w:rPr>
        <w:t>24</w:t>
      </w:r>
      <w:r w:rsidRPr="00435943">
        <w:rPr>
          <w:rFonts w:asciiTheme="majorHAnsi" w:hAnsiTheme="majorHAnsi" w:cstheme="majorHAnsi"/>
          <w:noProof/>
        </w:rPr>
        <w:fldChar w:fldCharType="end"/>
      </w:r>
      <w:r w:rsidRPr="00435943">
        <w:rPr>
          <w:rFonts w:asciiTheme="majorHAnsi" w:hAnsiTheme="majorHAnsi" w:cstheme="majorHAnsi"/>
        </w:rPr>
        <w:t xml:space="preserve"> Perspektywa klasy Konta księgowe</w:t>
      </w:r>
      <w:bookmarkEnd w:id="55"/>
      <w:bookmarkEnd w:id="56"/>
    </w:p>
    <w:p w14:paraId="2E810D07" w14:textId="77777777" w:rsidR="00435943" w:rsidRPr="00435943" w:rsidRDefault="00435943" w:rsidP="0075449B">
      <w:pPr>
        <w:pStyle w:val="Nagwek3"/>
        <w:numPr>
          <w:ilvl w:val="2"/>
          <w:numId w:val="6"/>
        </w:numPr>
        <w:spacing w:line="276" w:lineRule="auto"/>
        <w:ind w:left="709" w:hanging="709"/>
        <w:rPr>
          <w:rFonts w:asciiTheme="majorHAnsi" w:hAnsiTheme="majorHAnsi" w:cstheme="majorHAnsi"/>
        </w:rPr>
      </w:pPr>
      <w:bookmarkStart w:id="57" w:name="_Ref470873450"/>
      <w:bookmarkStart w:id="58" w:name="_Toc531960046"/>
      <w:r w:rsidRPr="00435943">
        <w:rPr>
          <w:rFonts w:asciiTheme="majorHAnsi" w:hAnsiTheme="majorHAnsi" w:cstheme="majorHAnsi"/>
        </w:rPr>
        <w:t>Klasa „Dekretacje”</w:t>
      </w:r>
      <w:bookmarkEnd w:id="57"/>
      <w:bookmarkEnd w:id="58"/>
    </w:p>
    <w:p w14:paraId="27DD96CE" w14:textId="77777777" w:rsidR="00435943" w:rsidRPr="00435943" w:rsidRDefault="00435943" w:rsidP="00435943">
      <w:pPr>
        <w:keepNext/>
        <w:spacing w:line="276" w:lineRule="auto"/>
        <w:jc w:val="center"/>
        <w:rPr>
          <w:rFonts w:asciiTheme="majorHAnsi" w:hAnsiTheme="majorHAnsi" w:cstheme="majorHAnsi"/>
        </w:rPr>
      </w:pPr>
      <w:r w:rsidRPr="00435943">
        <w:rPr>
          <w:rFonts w:asciiTheme="majorHAnsi" w:hAnsiTheme="majorHAnsi" w:cstheme="majorHAnsi"/>
          <w:noProof/>
        </w:rPr>
        <w:drawing>
          <wp:inline distT="0" distB="0" distL="0" distR="0" wp14:anchorId="120A1389" wp14:editId="279C2E4F">
            <wp:extent cx="6172200" cy="2400300"/>
            <wp:effectExtent l="0" t="0" r="0" b="0"/>
            <wp:docPr id="29"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2200" cy="2400300"/>
                    </a:xfrm>
                    <a:prstGeom prst="rect">
                      <a:avLst/>
                    </a:prstGeom>
                    <a:noFill/>
                    <a:ln>
                      <a:noFill/>
                    </a:ln>
                  </pic:spPr>
                </pic:pic>
              </a:graphicData>
            </a:graphic>
          </wp:inline>
        </w:drawing>
      </w:r>
    </w:p>
    <w:p w14:paraId="7AEF2314" w14:textId="77777777" w:rsidR="00435943" w:rsidRPr="00435943" w:rsidRDefault="00435943" w:rsidP="00435943">
      <w:pPr>
        <w:pStyle w:val="Legenda"/>
        <w:spacing w:line="276" w:lineRule="auto"/>
        <w:jc w:val="center"/>
        <w:rPr>
          <w:rFonts w:asciiTheme="majorHAnsi" w:hAnsiTheme="majorHAnsi" w:cstheme="majorHAnsi"/>
        </w:rPr>
      </w:pPr>
      <w:bookmarkStart w:id="59" w:name="_Toc468706245"/>
      <w:bookmarkStart w:id="60" w:name="_Toc470864380"/>
      <w:r w:rsidRPr="00435943">
        <w:rPr>
          <w:rFonts w:asciiTheme="majorHAnsi" w:hAnsiTheme="majorHAnsi" w:cstheme="majorHAnsi"/>
        </w:rPr>
        <w:t xml:space="preserve">Rys. </w:t>
      </w:r>
      <w:r w:rsidRPr="00435943">
        <w:rPr>
          <w:rFonts w:asciiTheme="majorHAnsi" w:hAnsiTheme="majorHAnsi" w:cstheme="majorHAnsi"/>
          <w:noProof/>
        </w:rPr>
        <w:fldChar w:fldCharType="begin"/>
      </w:r>
      <w:r w:rsidRPr="00435943">
        <w:rPr>
          <w:rFonts w:asciiTheme="majorHAnsi" w:hAnsiTheme="majorHAnsi" w:cstheme="majorHAnsi"/>
          <w:noProof/>
        </w:rPr>
        <w:instrText xml:space="preserve"> SEQ Rys. \* ARABIC </w:instrText>
      </w:r>
      <w:r w:rsidRPr="00435943">
        <w:rPr>
          <w:rFonts w:asciiTheme="majorHAnsi" w:hAnsiTheme="majorHAnsi" w:cstheme="majorHAnsi"/>
          <w:noProof/>
        </w:rPr>
        <w:fldChar w:fldCharType="separate"/>
      </w:r>
      <w:r w:rsidRPr="00435943">
        <w:rPr>
          <w:rFonts w:asciiTheme="majorHAnsi" w:hAnsiTheme="majorHAnsi" w:cstheme="majorHAnsi"/>
          <w:noProof/>
        </w:rPr>
        <w:t>25</w:t>
      </w:r>
      <w:r w:rsidRPr="00435943">
        <w:rPr>
          <w:rFonts w:asciiTheme="majorHAnsi" w:hAnsiTheme="majorHAnsi" w:cstheme="majorHAnsi"/>
          <w:noProof/>
        </w:rPr>
        <w:fldChar w:fldCharType="end"/>
      </w:r>
      <w:r w:rsidRPr="00435943">
        <w:rPr>
          <w:rFonts w:asciiTheme="majorHAnsi" w:hAnsiTheme="majorHAnsi" w:cstheme="majorHAnsi"/>
        </w:rPr>
        <w:t xml:space="preserve"> Perspektywa klasy Dekretacje</w:t>
      </w:r>
      <w:bookmarkEnd w:id="59"/>
      <w:bookmarkEnd w:id="60"/>
    </w:p>
    <w:p w14:paraId="4321AE57" w14:textId="77777777" w:rsidR="00435943" w:rsidRPr="00435943" w:rsidRDefault="00435943" w:rsidP="0075449B">
      <w:pPr>
        <w:pStyle w:val="Nagwek3"/>
        <w:numPr>
          <w:ilvl w:val="2"/>
          <w:numId w:val="6"/>
        </w:numPr>
        <w:spacing w:line="276" w:lineRule="auto"/>
        <w:ind w:left="709" w:hanging="709"/>
        <w:rPr>
          <w:rFonts w:asciiTheme="majorHAnsi" w:hAnsiTheme="majorHAnsi" w:cstheme="majorHAnsi"/>
        </w:rPr>
      </w:pPr>
      <w:bookmarkStart w:id="61" w:name="_Ref470874139"/>
      <w:bookmarkStart w:id="62" w:name="_Toc531960047"/>
      <w:r w:rsidRPr="00435943">
        <w:rPr>
          <w:rFonts w:asciiTheme="majorHAnsi" w:hAnsiTheme="majorHAnsi" w:cstheme="majorHAnsi"/>
        </w:rPr>
        <w:t>Klasa „Transakcje”</w:t>
      </w:r>
      <w:bookmarkEnd w:id="61"/>
      <w:bookmarkEnd w:id="62"/>
    </w:p>
    <w:p w14:paraId="7E2A0968" w14:textId="77777777" w:rsidR="00435943" w:rsidRPr="00435943" w:rsidRDefault="00435943" w:rsidP="00435943">
      <w:pPr>
        <w:keepNext/>
        <w:spacing w:line="276" w:lineRule="auto"/>
        <w:jc w:val="center"/>
        <w:rPr>
          <w:rFonts w:asciiTheme="majorHAnsi" w:hAnsiTheme="majorHAnsi" w:cstheme="majorHAnsi"/>
        </w:rPr>
      </w:pPr>
      <w:r w:rsidRPr="00435943">
        <w:rPr>
          <w:rFonts w:asciiTheme="majorHAnsi" w:hAnsiTheme="majorHAnsi" w:cstheme="majorHAnsi"/>
          <w:noProof/>
        </w:rPr>
        <w:drawing>
          <wp:inline distT="0" distB="0" distL="0" distR="0" wp14:anchorId="2DA967BD" wp14:editId="56FD8BBC">
            <wp:extent cx="4581525" cy="1676400"/>
            <wp:effectExtent l="0" t="0" r="9525" b="0"/>
            <wp:docPr id="30"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1525" cy="1676400"/>
                    </a:xfrm>
                    <a:prstGeom prst="rect">
                      <a:avLst/>
                    </a:prstGeom>
                    <a:noFill/>
                    <a:ln>
                      <a:noFill/>
                    </a:ln>
                  </pic:spPr>
                </pic:pic>
              </a:graphicData>
            </a:graphic>
          </wp:inline>
        </w:drawing>
      </w:r>
    </w:p>
    <w:p w14:paraId="2DB7D7C3" w14:textId="77777777" w:rsidR="00435943" w:rsidRPr="00435943" w:rsidRDefault="00435943" w:rsidP="00435943">
      <w:pPr>
        <w:pStyle w:val="Legenda"/>
        <w:spacing w:line="276" w:lineRule="auto"/>
        <w:jc w:val="center"/>
        <w:rPr>
          <w:rFonts w:asciiTheme="majorHAnsi" w:hAnsiTheme="majorHAnsi" w:cstheme="majorHAnsi"/>
        </w:rPr>
      </w:pPr>
      <w:bookmarkStart w:id="63" w:name="_Toc468706246"/>
      <w:bookmarkStart w:id="64" w:name="_Toc470864381"/>
      <w:r w:rsidRPr="00435943">
        <w:rPr>
          <w:rFonts w:asciiTheme="majorHAnsi" w:hAnsiTheme="majorHAnsi" w:cstheme="majorHAnsi"/>
        </w:rPr>
        <w:t xml:space="preserve">Rys. </w:t>
      </w:r>
      <w:r w:rsidRPr="00435943">
        <w:rPr>
          <w:rFonts w:asciiTheme="majorHAnsi" w:hAnsiTheme="majorHAnsi" w:cstheme="majorHAnsi"/>
          <w:noProof/>
        </w:rPr>
        <w:fldChar w:fldCharType="begin"/>
      </w:r>
      <w:r w:rsidRPr="00435943">
        <w:rPr>
          <w:rFonts w:asciiTheme="majorHAnsi" w:hAnsiTheme="majorHAnsi" w:cstheme="majorHAnsi"/>
          <w:noProof/>
        </w:rPr>
        <w:instrText xml:space="preserve"> SEQ Rys. \* ARABIC </w:instrText>
      </w:r>
      <w:r w:rsidRPr="00435943">
        <w:rPr>
          <w:rFonts w:asciiTheme="majorHAnsi" w:hAnsiTheme="majorHAnsi" w:cstheme="majorHAnsi"/>
          <w:noProof/>
        </w:rPr>
        <w:fldChar w:fldCharType="separate"/>
      </w:r>
      <w:r w:rsidRPr="00435943">
        <w:rPr>
          <w:rFonts w:asciiTheme="majorHAnsi" w:hAnsiTheme="majorHAnsi" w:cstheme="majorHAnsi"/>
          <w:noProof/>
        </w:rPr>
        <w:t>26</w:t>
      </w:r>
      <w:r w:rsidRPr="00435943">
        <w:rPr>
          <w:rFonts w:asciiTheme="majorHAnsi" w:hAnsiTheme="majorHAnsi" w:cstheme="majorHAnsi"/>
          <w:noProof/>
        </w:rPr>
        <w:fldChar w:fldCharType="end"/>
      </w:r>
      <w:r w:rsidRPr="00435943">
        <w:rPr>
          <w:rFonts w:asciiTheme="majorHAnsi" w:hAnsiTheme="majorHAnsi" w:cstheme="majorHAnsi"/>
        </w:rPr>
        <w:t xml:space="preserve"> Perspektywa klasy Transakcje</w:t>
      </w:r>
      <w:bookmarkEnd w:id="63"/>
      <w:bookmarkEnd w:id="64"/>
    </w:p>
    <w:p w14:paraId="00DD2CC9" w14:textId="77777777" w:rsidR="00435943" w:rsidRPr="00435943" w:rsidRDefault="00435943" w:rsidP="0075449B">
      <w:pPr>
        <w:pStyle w:val="Nagwek3"/>
        <w:numPr>
          <w:ilvl w:val="2"/>
          <w:numId w:val="6"/>
        </w:numPr>
        <w:spacing w:line="276" w:lineRule="auto"/>
        <w:ind w:left="709" w:hanging="709"/>
        <w:rPr>
          <w:rFonts w:asciiTheme="majorHAnsi" w:hAnsiTheme="majorHAnsi" w:cstheme="majorHAnsi"/>
        </w:rPr>
      </w:pPr>
      <w:bookmarkStart w:id="65" w:name="_Ref470874160"/>
      <w:bookmarkStart w:id="66" w:name="_Toc531960048"/>
      <w:r w:rsidRPr="00435943">
        <w:rPr>
          <w:rFonts w:asciiTheme="majorHAnsi" w:hAnsiTheme="majorHAnsi" w:cstheme="majorHAnsi"/>
        </w:rPr>
        <w:lastRenderedPageBreak/>
        <w:t>Klasa „Rozliczenia transakcji”</w:t>
      </w:r>
      <w:bookmarkEnd w:id="65"/>
      <w:bookmarkEnd w:id="66"/>
    </w:p>
    <w:p w14:paraId="400BBF6F" w14:textId="77777777" w:rsidR="00435943" w:rsidRPr="00435943" w:rsidRDefault="00435943" w:rsidP="00435943">
      <w:pPr>
        <w:keepNext/>
        <w:spacing w:line="276" w:lineRule="auto"/>
        <w:jc w:val="center"/>
        <w:rPr>
          <w:rFonts w:asciiTheme="majorHAnsi" w:hAnsiTheme="majorHAnsi" w:cstheme="majorHAnsi"/>
        </w:rPr>
      </w:pPr>
      <w:r w:rsidRPr="00435943">
        <w:rPr>
          <w:rFonts w:asciiTheme="majorHAnsi" w:hAnsiTheme="majorHAnsi" w:cstheme="majorHAnsi"/>
          <w:noProof/>
        </w:rPr>
        <w:drawing>
          <wp:inline distT="0" distB="0" distL="0" distR="0" wp14:anchorId="57E68F7A" wp14:editId="431B0F8A">
            <wp:extent cx="2600325" cy="2219325"/>
            <wp:effectExtent l="0" t="0" r="9525" b="9525"/>
            <wp:docPr id="31"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0325" cy="2219325"/>
                    </a:xfrm>
                    <a:prstGeom prst="rect">
                      <a:avLst/>
                    </a:prstGeom>
                    <a:noFill/>
                    <a:ln>
                      <a:noFill/>
                    </a:ln>
                  </pic:spPr>
                </pic:pic>
              </a:graphicData>
            </a:graphic>
          </wp:inline>
        </w:drawing>
      </w:r>
    </w:p>
    <w:p w14:paraId="1DBBE9CF" w14:textId="77777777" w:rsidR="00435943" w:rsidRPr="00435943" w:rsidRDefault="00435943" w:rsidP="00435943">
      <w:pPr>
        <w:pStyle w:val="Legenda"/>
        <w:spacing w:line="276" w:lineRule="auto"/>
        <w:jc w:val="center"/>
        <w:rPr>
          <w:rFonts w:asciiTheme="majorHAnsi" w:hAnsiTheme="majorHAnsi" w:cstheme="majorHAnsi"/>
        </w:rPr>
      </w:pPr>
      <w:bookmarkStart w:id="67" w:name="_Toc468706247"/>
      <w:bookmarkStart w:id="68" w:name="_Toc470864382"/>
      <w:r w:rsidRPr="00435943">
        <w:rPr>
          <w:rFonts w:asciiTheme="majorHAnsi" w:hAnsiTheme="majorHAnsi" w:cstheme="majorHAnsi"/>
        </w:rPr>
        <w:t xml:space="preserve">Rys. </w:t>
      </w:r>
      <w:r w:rsidRPr="00435943">
        <w:rPr>
          <w:rFonts w:asciiTheme="majorHAnsi" w:hAnsiTheme="majorHAnsi" w:cstheme="majorHAnsi"/>
          <w:noProof/>
        </w:rPr>
        <w:fldChar w:fldCharType="begin"/>
      </w:r>
      <w:r w:rsidRPr="00435943">
        <w:rPr>
          <w:rFonts w:asciiTheme="majorHAnsi" w:hAnsiTheme="majorHAnsi" w:cstheme="majorHAnsi"/>
          <w:noProof/>
        </w:rPr>
        <w:instrText xml:space="preserve"> SEQ Rys. \* ARABIC </w:instrText>
      </w:r>
      <w:r w:rsidRPr="00435943">
        <w:rPr>
          <w:rFonts w:asciiTheme="majorHAnsi" w:hAnsiTheme="majorHAnsi" w:cstheme="majorHAnsi"/>
          <w:noProof/>
        </w:rPr>
        <w:fldChar w:fldCharType="separate"/>
      </w:r>
      <w:r w:rsidRPr="00435943">
        <w:rPr>
          <w:rFonts w:asciiTheme="majorHAnsi" w:hAnsiTheme="majorHAnsi" w:cstheme="majorHAnsi"/>
          <w:noProof/>
        </w:rPr>
        <w:t>27</w:t>
      </w:r>
      <w:r w:rsidRPr="00435943">
        <w:rPr>
          <w:rFonts w:asciiTheme="majorHAnsi" w:hAnsiTheme="majorHAnsi" w:cstheme="majorHAnsi"/>
          <w:noProof/>
        </w:rPr>
        <w:fldChar w:fldCharType="end"/>
      </w:r>
      <w:r w:rsidRPr="00435943">
        <w:rPr>
          <w:rFonts w:asciiTheme="majorHAnsi" w:hAnsiTheme="majorHAnsi" w:cstheme="majorHAnsi"/>
        </w:rPr>
        <w:t xml:space="preserve"> Perspektywa klasy Rozliczenia transakcji</w:t>
      </w:r>
      <w:bookmarkEnd w:id="67"/>
      <w:bookmarkEnd w:id="68"/>
    </w:p>
    <w:p w14:paraId="4D055907" w14:textId="77777777" w:rsidR="00435943" w:rsidRPr="00435943" w:rsidRDefault="00435943" w:rsidP="0075449B">
      <w:pPr>
        <w:pStyle w:val="Nagwek3"/>
        <w:numPr>
          <w:ilvl w:val="2"/>
          <w:numId w:val="6"/>
        </w:numPr>
        <w:spacing w:line="276" w:lineRule="auto"/>
        <w:ind w:left="709" w:hanging="709"/>
        <w:rPr>
          <w:rFonts w:asciiTheme="majorHAnsi" w:hAnsiTheme="majorHAnsi" w:cstheme="majorHAnsi"/>
        </w:rPr>
      </w:pPr>
      <w:bookmarkStart w:id="69" w:name="_Ref470873891"/>
      <w:bookmarkStart w:id="70" w:name="_Toc531960049"/>
      <w:r w:rsidRPr="00435943">
        <w:rPr>
          <w:rFonts w:asciiTheme="majorHAnsi" w:hAnsiTheme="majorHAnsi" w:cstheme="majorHAnsi"/>
        </w:rPr>
        <w:t>Klasa „Scenariusze księgowania”</w:t>
      </w:r>
      <w:bookmarkEnd w:id="69"/>
      <w:bookmarkEnd w:id="70"/>
    </w:p>
    <w:p w14:paraId="61354F89" w14:textId="77777777" w:rsidR="00435943" w:rsidRPr="00435943" w:rsidRDefault="00435943" w:rsidP="00435943">
      <w:pPr>
        <w:keepNext/>
        <w:spacing w:line="276" w:lineRule="auto"/>
        <w:jc w:val="center"/>
        <w:rPr>
          <w:rFonts w:asciiTheme="majorHAnsi" w:hAnsiTheme="majorHAnsi" w:cstheme="majorHAnsi"/>
        </w:rPr>
      </w:pPr>
      <w:r w:rsidRPr="00435943">
        <w:rPr>
          <w:rFonts w:asciiTheme="majorHAnsi" w:hAnsiTheme="majorHAnsi" w:cstheme="majorHAnsi"/>
          <w:noProof/>
        </w:rPr>
        <w:drawing>
          <wp:inline distT="0" distB="0" distL="0" distR="0" wp14:anchorId="00300145" wp14:editId="4CAD6944">
            <wp:extent cx="6181725" cy="2085975"/>
            <wp:effectExtent l="0" t="0" r="9525" b="9525"/>
            <wp:docPr id="32"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1725" cy="2085975"/>
                    </a:xfrm>
                    <a:prstGeom prst="rect">
                      <a:avLst/>
                    </a:prstGeom>
                    <a:noFill/>
                    <a:ln>
                      <a:noFill/>
                    </a:ln>
                  </pic:spPr>
                </pic:pic>
              </a:graphicData>
            </a:graphic>
          </wp:inline>
        </w:drawing>
      </w:r>
    </w:p>
    <w:p w14:paraId="55392D7C" w14:textId="77777777" w:rsidR="00435943" w:rsidRPr="00435943" w:rsidRDefault="00435943" w:rsidP="00435943">
      <w:pPr>
        <w:pStyle w:val="Legenda"/>
        <w:spacing w:line="276" w:lineRule="auto"/>
        <w:jc w:val="center"/>
        <w:rPr>
          <w:rFonts w:asciiTheme="majorHAnsi" w:hAnsiTheme="majorHAnsi" w:cstheme="majorHAnsi"/>
        </w:rPr>
      </w:pPr>
      <w:bookmarkStart w:id="71" w:name="_Toc468706248"/>
      <w:bookmarkStart w:id="72" w:name="_Toc470864383"/>
      <w:r w:rsidRPr="00435943">
        <w:rPr>
          <w:rFonts w:asciiTheme="majorHAnsi" w:hAnsiTheme="majorHAnsi" w:cstheme="majorHAnsi"/>
        </w:rPr>
        <w:t xml:space="preserve">Rys. </w:t>
      </w:r>
      <w:r w:rsidRPr="00435943">
        <w:rPr>
          <w:rFonts w:asciiTheme="majorHAnsi" w:hAnsiTheme="majorHAnsi" w:cstheme="majorHAnsi"/>
          <w:noProof/>
        </w:rPr>
        <w:fldChar w:fldCharType="begin"/>
      </w:r>
      <w:r w:rsidRPr="00435943">
        <w:rPr>
          <w:rFonts w:asciiTheme="majorHAnsi" w:hAnsiTheme="majorHAnsi" w:cstheme="majorHAnsi"/>
          <w:noProof/>
        </w:rPr>
        <w:instrText xml:space="preserve"> SEQ Rys. \* ARABIC </w:instrText>
      </w:r>
      <w:r w:rsidRPr="00435943">
        <w:rPr>
          <w:rFonts w:asciiTheme="majorHAnsi" w:hAnsiTheme="majorHAnsi" w:cstheme="majorHAnsi"/>
          <w:noProof/>
        </w:rPr>
        <w:fldChar w:fldCharType="separate"/>
      </w:r>
      <w:r w:rsidRPr="00435943">
        <w:rPr>
          <w:rFonts w:asciiTheme="majorHAnsi" w:hAnsiTheme="majorHAnsi" w:cstheme="majorHAnsi"/>
          <w:noProof/>
        </w:rPr>
        <w:t>28</w:t>
      </w:r>
      <w:r w:rsidRPr="00435943">
        <w:rPr>
          <w:rFonts w:asciiTheme="majorHAnsi" w:hAnsiTheme="majorHAnsi" w:cstheme="majorHAnsi"/>
          <w:noProof/>
        </w:rPr>
        <w:fldChar w:fldCharType="end"/>
      </w:r>
      <w:r w:rsidRPr="00435943">
        <w:rPr>
          <w:rFonts w:asciiTheme="majorHAnsi" w:hAnsiTheme="majorHAnsi" w:cstheme="majorHAnsi"/>
        </w:rPr>
        <w:t xml:space="preserve"> Perspektywa klasy Scenariusze księgowania</w:t>
      </w:r>
      <w:bookmarkEnd w:id="71"/>
      <w:bookmarkEnd w:id="72"/>
    </w:p>
    <w:p w14:paraId="1EB49FFA" w14:textId="77777777" w:rsidR="00D02E62" w:rsidRPr="009B7AFB" w:rsidRDefault="00D02E62" w:rsidP="00D02E62">
      <w:pPr>
        <w:rPr>
          <w:rFonts w:asciiTheme="majorHAnsi" w:hAnsiTheme="majorHAnsi" w:cstheme="majorHAnsi"/>
        </w:rPr>
      </w:pPr>
    </w:p>
    <w:p w14:paraId="16FF9962" w14:textId="760C2AE0" w:rsidR="00386FDD" w:rsidRPr="009B7AFB" w:rsidRDefault="00295288" w:rsidP="00295288">
      <w:pPr>
        <w:pStyle w:val="Nagwek2"/>
        <w:numPr>
          <w:ilvl w:val="0"/>
          <w:numId w:val="4"/>
        </w:numPr>
        <w:ind w:left="142" w:hanging="284"/>
        <w:rPr>
          <w:rFonts w:cstheme="majorHAnsi"/>
          <w:b/>
          <w:color w:val="auto"/>
        </w:rPr>
      </w:pPr>
      <w:bookmarkStart w:id="73" w:name="_Toc531960050"/>
      <w:r w:rsidRPr="009B7AFB">
        <w:rPr>
          <w:rFonts w:cstheme="majorHAnsi"/>
          <w:b/>
          <w:color w:val="auto"/>
        </w:rPr>
        <w:t>Moduł</w:t>
      </w:r>
      <w:r w:rsidR="00A778F5">
        <w:rPr>
          <w:rFonts w:cstheme="majorHAnsi"/>
          <w:b/>
          <w:color w:val="auto"/>
        </w:rPr>
        <w:t xml:space="preserve"> Ewidencji Wyciągów Bankowych (</w:t>
      </w:r>
      <w:r w:rsidRPr="009B7AFB">
        <w:rPr>
          <w:rFonts w:cstheme="majorHAnsi"/>
          <w:b/>
          <w:color w:val="auto"/>
        </w:rPr>
        <w:t>EWB</w:t>
      </w:r>
      <w:r w:rsidR="00A778F5">
        <w:rPr>
          <w:rFonts w:cstheme="majorHAnsi"/>
          <w:b/>
          <w:color w:val="auto"/>
        </w:rPr>
        <w:t>)</w:t>
      </w:r>
      <w:bookmarkEnd w:id="73"/>
    </w:p>
    <w:p w14:paraId="69522F99" w14:textId="10F8DED8" w:rsidR="00207B11" w:rsidRPr="009B7AFB" w:rsidRDefault="00207B11" w:rsidP="00207B11">
      <w:pPr>
        <w:rPr>
          <w:rFonts w:asciiTheme="majorHAnsi" w:hAnsiTheme="majorHAnsi" w:cstheme="majorHAnsi"/>
        </w:rPr>
      </w:pPr>
    </w:p>
    <w:p w14:paraId="04EA93A7" w14:textId="77777777" w:rsidR="00F1651E" w:rsidRPr="009B7AFB" w:rsidRDefault="00F1651E" w:rsidP="00F1651E">
      <w:pPr>
        <w:spacing w:line="276" w:lineRule="auto"/>
        <w:rPr>
          <w:rFonts w:asciiTheme="majorHAnsi" w:hAnsiTheme="majorHAnsi" w:cstheme="majorHAnsi"/>
        </w:rPr>
      </w:pPr>
      <w:r w:rsidRPr="009B7AFB">
        <w:rPr>
          <w:rFonts w:asciiTheme="majorHAnsi" w:hAnsiTheme="majorHAnsi" w:cstheme="majorHAnsi"/>
        </w:rPr>
        <w:t xml:space="preserve">Moduł Elektronicznych Wyciągów Bankowych wspiera emisję przelewów w postaci elektronicznej, według definiowalnych scenariuszy budowy wierszy pliku przelewu (zgodnie z wymaganiami banku obsługującego rachunek bankowy). Przekazywane z banków pliki elektronicznych wyciągów bankowych są rozpoznawane, analizowane oraz dzielone na operacje FIX, MIDAS i Windykacja. </w:t>
      </w:r>
    </w:p>
    <w:p w14:paraId="348662CD" w14:textId="77777777" w:rsidR="00F1651E" w:rsidRPr="009B7AFB" w:rsidRDefault="00F1651E" w:rsidP="0075449B">
      <w:pPr>
        <w:pStyle w:val="Akapitzlist"/>
        <w:keepNext/>
        <w:widowControl w:val="0"/>
        <w:numPr>
          <w:ilvl w:val="0"/>
          <w:numId w:val="6"/>
        </w:numPr>
        <w:tabs>
          <w:tab w:val="left" w:pos="1440"/>
        </w:tabs>
        <w:autoSpaceDE w:val="0"/>
        <w:autoSpaceDN w:val="0"/>
        <w:adjustRightInd w:val="0"/>
        <w:spacing w:before="240" w:after="120" w:line="276" w:lineRule="auto"/>
        <w:contextualSpacing w:val="0"/>
        <w:outlineLvl w:val="1"/>
        <w:rPr>
          <w:rFonts w:asciiTheme="majorHAnsi" w:eastAsiaTheme="majorEastAsia" w:hAnsiTheme="majorHAnsi" w:cstheme="majorHAnsi"/>
          <w:vanish/>
          <w:color w:val="2F5496" w:themeColor="accent1" w:themeShade="BF"/>
          <w:sz w:val="26"/>
          <w:szCs w:val="26"/>
          <w:lang w:eastAsia="en-US"/>
        </w:rPr>
      </w:pPr>
      <w:bookmarkStart w:id="74" w:name="_Toc531960051"/>
      <w:bookmarkStart w:id="75" w:name="_Toc470875997"/>
      <w:bookmarkEnd w:id="74"/>
    </w:p>
    <w:p w14:paraId="362F3321" w14:textId="37FB089E" w:rsidR="00F1651E" w:rsidRPr="009B7AFB" w:rsidRDefault="00F1651E" w:rsidP="0075449B">
      <w:pPr>
        <w:pStyle w:val="Nagwek2"/>
        <w:keepLines w:val="0"/>
        <w:widowControl w:val="0"/>
        <w:numPr>
          <w:ilvl w:val="1"/>
          <w:numId w:val="6"/>
        </w:numPr>
        <w:tabs>
          <w:tab w:val="left" w:pos="1440"/>
        </w:tabs>
        <w:autoSpaceDE w:val="0"/>
        <w:autoSpaceDN w:val="0"/>
        <w:adjustRightInd w:val="0"/>
        <w:spacing w:before="240" w:after="120" w:line="276" w:lineRule="auto"/>
        <w:ind w:left="284" w:hanging="426"/>
        <w:jc w:val="both"/>
        <w:rPr>
          <w:rFonts w:cstheme="majorHAnsi"/>
          <w:color w:val="auto"/>
        </w:rPr>
      </w:pPr>
      <w:bookmarkStart w:id="76" w:name="_Toc531960052"/>
      <w:r w:rsidRPr="009B7AFB">
        <w:rPr>
          <w:rFonts w:cstheme="majorHAnsi"/>
          <w:color w:val="auto"/>
        </w:rPr>
        <w:t>Perspektywa zachowania Systemu</w:t>
      </w:r>
      <w:bookmarkEnd w:id="75"/>
      <w:bookmarkEnd w:id="76"/>
    </w:p>
    <w:p w14:paraId="4BC93B13" w14:textId="77777777" w:rsidR="00F1651E" w:rsidRPr="009B7AFB" w:rsidRDefault="00F1651E" w:rsidP="00F1651E">
      <w:pPr>
        <w:spacing w:line="276" w:lineRule="auto"/>
        <w:rPr>
          <w:rFonts w:asciiTheme="majorHAnsi" w:hAnsiTheme="majorHAnsi" w:cstheme="majorHAnsi"/>
        </w:rPr>
      </w:pPr>
      <w:r w:rsidRPr="009B7AFB">
        <w:rPr>
          <w:rFonts w:asciiTheme="majorHAnsi" w:hAnsiTheme="majorHAnsi" w:cstheme="majorHAnsi"/>
        </w:rPr>
        <w:t xml:space="preserve">Perspektywa zachowania Systemu dla modułu Elektronicznych Wyciągów Bankowych opiera się </w:t>
      </w:r>
      <w:r w:rsidRPr="009B7AFB">
        <w:rPr>
          <w:rFonts w:asciiTheme="majorHAnsi" w:hAnsiTheme="majorHAnsi" w:cstheme="majorHAnsi"/>
        </w:rPr>
        <w:br/>
        <w:t>o wybrane kluczowe scenariusze biznesowe, których realizację wspiera moduł EWB.</w:t>
      </w:r>
    </w:p>
    <w:p w14:paraId="01EC29B0" w14:textId="77777777" w:rsidR="00F1651E" w:rsidRPr="009B7AFB" w:rsidRDefault="00F1651E" w:rsidP="0075449B">
      <w:pPr>
        <w:pStyle w:val="Nagwek3"/>
        <w:numPr>
          <w:ilvl w:val="2"/>
          <w:numId w:val="6"/>
        </w:numPr>
        <w:spacing w:line="276" w:lineRule="auto"/>
        <w:ind w:left="709" w:hanging="709"/>
        <w:rPr>
          <w:rFonts w:asciiTheme="majorHAnsi" w:hAnsiTheme="majorHAnsi" w:cstheme="majorHAnsi"/>
        </w:rPr>
      </w:pPr>
      <w:bookmarkStart w:id="77" w:name="_Toc531960053"/>
      <w:r w:rsidRPr="009B7AFB">
        <w:rPr>
          <w:rFonts w:asciiTheme="majorHAnsi" w:hAnsiTheme="majorHAnsi" w:cstheme="majorHAnsi"/>
        </w:rPr>
        <w:lastRenderedPageBreak/>
        <w:t>Wczytywanie WB z plików</w:t>
      </w:r>
      <w:bookmarkEnd w:id="77"/>
    </w:p>
    <w:p w14:paraId="5C07F9FC" w14:textId="77777777" w:rsidR="00F1651E" w:rsidRPr="009B7AFB" w:rsidRDefault="00F1651E" w:rsidP="00F1651E">
      <w:pPr>
        <w:spacing w:line="276" w:lineRule="auto"/>
        <w:rPr>
          <w:rFonts w:asciiTheme="majorHAnsi" w:hAnsiTheme="majorHAnsi" w:cstheme="majorHAnsi"/>
        </w:rPr>
      </w:pPr>
      <w:r w:rsidRPr="009B7AFB">
        <w:rPr>
          <w:rFonts w:asciiTheme="majorHAnsi" w:hAnsiTheme="majorHAnsi" w:cstheme="majorHAnsi"/>
        </w:rPr>
        <w:t xml:space="preserve">Moduł EWB systemu SOF2 wspiera proces wczytywania wyciągów bankowych z innych systemów </w:t>
      </w:r>
      <w:r w:rsidRPr="009B7AFB">
        <w:rPr>
          <w:rFonts w:asciiTheme="majorHAnsi" w:hAnsiTheme="majorHAnsi" w:cstheme="majorHAnsi"/>
        </w:rPr>
        <w:br/>
        <w:t>z plików, w szczególności obsługę następujących kluczowych działań:</w:t>
      </w:r>
    </w:p>
    <w:p w14:paraId="390E2978" w14:textId="77777777" w:rsidR="00F1651E" w:rsidRPr="009B7AFB" w:rsidRDefault="00F1651E" w:rsidP="0075449B">
      <w:pPr>
        <w:pStyle w:val="Akapitzlist"/>
        <w:numPr>
          <w:ilvl w:val="0"/>
          <w:numId w:val="8"/>
        </w:numPr>
        <w:spacing w:line="276" w:lineRule="auto"/>
        <w:rPr>
          <w:rFonts w:asciiTheme="majorHAnsi" w:hAnsiTheme="majorHAnsi" w:cstheme="majorHAnsi"/>
        </w:rPr>
      </w:pPr>
      <w:r w:rsidRPr="009B7AFB">
        <w:rPr>
          <w:rFonts w:asciiTheme="majorHAnsi" w:hAnsiTheme="majorHAnsi" w:cstheme="majorHAnsi"/>
        </w:rPr>
        <w:t>Wczytanie wybranego pliku wyciągu bankowego. Plik zbudowany jest wg ustalonej w systemie struktury dzięki której możliwe jest automatyczne zaciągnięcie nagłówka wyciągu i jego pozycji.</w:t>
      </w:r>
    </w:p>
    <w:p w14:paraId="6F59A0CE" w14:textId="77777777" w:rsidR="00F1651E" w:rsidRPr="009B7AFB" w:rsidRDefault="00F1651E" w:rsidP="0075449B">
      <w:pPr>
        <w:pStyle w:val="Akapitzlist"/>
        <w:numPr>
          <w:ilvl w:val="0"/>
          <w:numId w:val="8"/>
        </w:numPr>
        <w:spacing w:line="276" w:lineRule="auto"/>
        <w:rPr>
          <w:rFonts w:asciiTheme="majorHAnsi" w:hAnsiTheme="majorHAnsi" w:cstheme="majorHAnsi"/>
        </w:rPr>
      </w:pPr>
      <w:r w:rsidRPr="009B7AFB">
        <w:rPr>
          <w:rFonts w:asciiTheme="majorHAnsi" w:hAnsiTheme="majorHAnsi" w:cstheme="majorHAnsi"/>
        </w:rPr>
        <w:t>Analizę wczytanego pliku mającą na celu automatyczne przypisanie pozycji wyciągu do miejsca powstania zobowiązania lub należności (diagram) np. w module FIX lub MID lub WIN.</w:t>
      </w:r>
    </w:p>
    <w:p w14:paraId="5C7AF239" w14:textId="77777777" w:rsidR="00F1651E" w:rsidRPr="009B7AFB" w:rsidRDefault="00F1651E" w:rsidP="00F1651E">
      <w:pPr>
        <w:spacing w:line="276" w:lineRule="auto"/>
        <w:rPr>
          <w:rFonts w:asciiTheme="majorHAnsi" w:hAnsiTheme="majorHAnsi" w:cstheme="majorHAnsi"/>
        </w:rPr>
      </w:pPr>
    </w:p>
    <w:p w14:paraId="73AB6A6B" w14:textId="77777777" w:rsidR="00F1651E" w:rsidRPr="009B7AFB" w:rsidRDefault="00F1651E" w:rsidP="00F1651E">
      <w:pPr>
        <w:keepNext/>
        <w:spacing w:line="276" w:lineRule="auto"/>
        <w:jc w:val="center"/>
        <w:rPr>
          <w:rFonts w:asciiTheme="majorHAnsi" w:hAnsiTheme="majorHAnsi" w:cstheme="majorHAnsi"/>
        </w:rPr>
      </w:pPr>
      <w:r w:rsidRPr="009B7AFB">
        <w:rPr>
          <w:rFonts w:asciiTheme="majorHAnsi" w:hAnsiTheme="majorHAnsi" w:cstheme="majorHAnsi"/>
        </w:rPr>
        <w:t xml:space="preserve"> </w:t>
      </w:r>
      <w:r w:rsidRPr="009B7AFB">
        <w:rPr>
          <w:rFonts w:asciiTheme="majorHAnsi" w:hAnsiTheme="majorHAnsi" w:cstheme="majorHAnsi"/>
          <w:noProof/>
        </w:rPr>
        <w:drawing>
          <wp:inline distT="0" distB="0" distL="0" distR="0" wp14:anchorId="29DC0728" wp14:editId="790B5548">
            <wp:extent cx="5086350" cy="3067050"/>
            <wp:effectExtent l="0" t="0" r="0" b="0"/>
            <wp:docPr id="33"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86350" cy="3067050"/>
                    </a:xfrm>
                    <a:prstGeom prst="rect">
                      <a:avLst/>
                    </a:prstGeom>
                    <a:noFill/>
                    <a:ln>
                      <a:noFill/>
                    </a:ln>
                  </pic:spPr>
                </pic:pic>
              </a:graphicData>
            </a:graphic>
          </wp:inline>
        </w:drawing>
      </w:r>
    </w:p>
    <w:p w14:paraId="121E726D" w14:textId="77777777" w:rsidR="00F1651E" w:rsidRPr="009B7AFB" w:rsidRDefault="00F1651E" w:rsidP="00F1651E">
      <w:pPr>
        <w:pStyle w:val="Legenda"/>
        <w:spacing w:line="276" w:lineRule="auto"/>
        <w:jc w:val="center"/>
        <w:rPr>
          <w:rFonts w:asciiTheme="majorHAnsi" w:hAnsiTheme="majorHAnsi" w:cstheme="majorHAnsi"/>
        </w:rPr>
      </w:pPr>
      <w:bookmarkStart w:id="78" w:name="_Toc470864384"/>
      <w:r w:rsidRPr="009B7AFB">
        <w:rPr>
          <w:rFonts w:asciiTheme="majorHAnsi" w:hAnsiTheme="majorHAnsi" w:cstheme="majorHAnsi"/>
        </w:rPr>
        <w:t xml:space="preserve">Rys. </w:t>
      </w:r>
      <w:r w:rsidRPr="009B7AFB">
        <w:rPr>
          <w:rFonts w:asciiTheme="majorHAnsi" w:hAnsiTheme="majorHAnsi" w:cstheme="majorHAnsi"/>
          <w:noProof/>
        </w:rPr>
        <w:fldChar w:fldCharType="begin"/>
      </w:r>
      <w:r w:rsidRPr="009B7AFB">
        <w:rPr>
          <w:rFonts w:asciiTheme="majorHAnsi" w:hAnsiTheme="majorHAnsi" w:cstheme="majorHAnsi"/>
          <w:noProof/>
        </w:rPr>
        <w:instrText xml:space="preserve"> SEQ Rys. \* ARABIC </w:instrText>
      </w:r>
      <w:r w:rsidRPr="009B7AFB">
        <w:rPr>
          <w:rFonts w:asciiTheme="majorHAnsi" w:hAnsiTheme="majorHAnsi" w:cstheme="majorHAnsi"/>
          <w:noProof/>
        </w:rPr>
        <w:fldChar w:fldCharType="separate"/>
      </w:r>
      <w:r w:rsidRPr="009B7AFB">
        <w:rPr>
          <w:rFonts w:asciiTheme="majorHAnsi" w:hAnsiTheme="majorHAnsi" w:cstheme="majorHAnsi"/>
          <w:noProof/>
        </w:rPr>
        <w:t>29</w:t>
      </w:r>
      <w:r w:rsidRPr="009B7AFB">
        <w:rPr>
          <w:rFonts w:asciiTheme="majorHAnsi" w:hAnsiTheme="majorHAnsi" w:cstheme="majorHAnsi"/>
          <w:noProof/>
        </w:rPr>
        <w:fldChar w:fldCharType="end"/>
      </w:r>
      <w:r w:rsidRPr="009B7AFB">
        <w:rPr>
          <w:rFonts w:asciiTheme="majorHAnsi" w:hAnsiTheme="majorHAnsi" w:cstheme="majorHAnsi"/>
        </w:rPr>
        <w:t xml:space="preserve"> Diagram przypadków dla scenariusza SC.EWB001</w:t>
      </w:r>
      <w:bookmarkEnd w:id="78"/>
    </w:p>
    <w:p w14:paraId="35187446" w14:textId="77777777" w:rsidR="00F1651E" w:rsidRPr="009B7AFB" w:rsidDel="0035260B" w:rsidRDefault="00F1651E" w:rsidP="00F1651E">
      <w:pPr>
        <w:spacing w:line="276" w:lineRule="auto"/>
        <w:rPr>
          <w:rFonts w:asciiTheme="majorHAnsi" w:hAnsiTheme="majorHAnsi" w:cstheme="majorHAnsi"/>
        </w:rPr>
      </w:pPr>
    </w:p>
    <w:p w14:paraId="06316F82" w14:textId="77777777" w:rsidR="00F1651E" w:rsidRPr="009B7AFB" w:rsidDel="0035260B" w:rsidRDefault="00F1651E" w:rsidP="00F1651E">
      <w:pPr>
        <w:spacing w:line="276" w:lineRule="auto"/>
        <w:rPr>
          <w:rFonts w:asciiTheme="majorHAnsi" w:hAnsiTheme="majorHAnsi" w:cstheme="majorHAnsi"/>
        </w:rPr>
      </w:pPr>
    </w:p>
    <w:p w14:paraId="318F8C0B" w14:textId="77777777" w:rsidR="00F1651E" w:rsidRPr="009B7AFB" w:rsidDel="0035260B" w:rsidRDefault="00F1651E" w:rsidP="00F1651E">
      <w:pPr>
        <w:spacing w:line="276" w:lineRule="auto"/>
        <w:rPr>
          <w:rFonts w:asciiTheme="majorHAnsi" w:hAnsiTheme="majorHAnsi" w:cstheme="majorHAnsi"/>
        </w:rPr>
      </w:pPr>
    </w:p>
    <w:p w14:paraId="6AFC5637" w14:textId="77777777" w:rsidR="00F1651E" w:rsidRPr="009B7AFB" w:rsidDel="0035260B" w:rsidRDefault="00F1651E" w:rsidP="00F1651E">
      <w:pPr>
        <w:keepNext/>
        <w:spacing w:line="276" w:lineRule="auto"/>
        <w:jc w:val="center"/>
        <w:rPr>
          <w:rFonts w:asciiTheme="majorHAnsi" w:hAnsiTheme="majorHAnsi" w:cstheme="majorHAnsi"/>
        </w:rPr>
      </w:pPr>
    </w:p>
    <w:p w14:paraId="6D845C1C" w14:textId="77777777" w:rsidR="00F1651E" w:rsidRPr="009B7AFB" w:rsidDel="0035260B" w:rsidRDefault="00F1651E" w:rsidP="00F1651E">
      <w:pPr>
        <w:pStyle w:val="Legenda"/>
        <w:spacing w:line="276" w:lineRule="auto"/>
        <w:jc w:val="center"/>
        <w:rPr>
          <w:rFonts w:asciiTheme="majorHAnsi" w:hAnsiTheme="majorHAnsi" w:cstheme="majorHAnsi"/>
        </w:rPr>
      </w:pPr>
    </w:p>
    <w:p w14:paraId="09CEA02D" w14:textId="77777777" w:rsidR="00F1651E" w:rsidRPr="009B7AFB" w:rsidRDefault="00F1651E" w:rsidP="00F1651E">
      <w:pPr>
        <w:spacing w:line="276" w:lineRule="auto"/>
        <w:rPr>
          <w:rFonts w:asciiTheme="majorHAnsi" w:hAnsiTheme="majorHAnsi" w:cstheme="majorHAnsi"/>
          <w:b/>
          <w:bCs/>
          <w:i/>
          <w:iCs/>
          <w:color w:val="000000"/>
        </w:rPr>
      </w:pPr>
      <w:r w:rsidRPr="009B7AFB">
        <w:rPr>
          <w:rFonts w:asciiTheme="majorHAnsi" w:hAnsiTheme="majorHAnsi" w:cstheme="majorHAnsi"/>
        </w:rPr>
        <w:br w:type="page"/>
      </w:r>
    </w:p>
    <w:p w14:paraId="56E39784" w14:textId="77777777" w:rsidR="00F1651E" w:rsidRPr="009B7AFB" w:rsidRDefault="00F1651E" w:rsidP="0075449B">
      <w:pPr>
        <w:pStyle w:val="Nagwek3"/>
        <w:numPr>
          <w:ilvl w:val="2"/>
          <w:numId w:val="6"/>
        </w:numPr>
        <w:spacing w:line="276" w:lineRule="auto"/>
        <w:ind w:left="709" w:hanging="709"/>
        <w:rPr>
          <w:rFonts w:asciiTheme="majorHAnsi" w:hAnsiTheme="majorHAnsi" w:cstheme="majorHAnsi"/>
        </w:rPr>
      </w:pPr>
      <w:bookmarkStart w:id="79" w:name="_Toc531960054"/>
      <w:r w:rsidRPr="009B7AFB">
        <w:rPr>
          <w:rFonts w:asciiTheme="majorHAnsi" w:hAnsiTheme="majorHAnsi" w:cstheme="majorHAnsi"/>
        </w:rPr>
        <w:lastRenderedPageBreak/>
        <w:t>Ręczna rejestracja WB</w:t>
      </w:r>
      <w:bookmarkEnd w:id="79"/>
    </w:p>
    <w:p w14:paraId="7438937E" w14:textId="77777777" w:rsidR="00F1651E" w:rsidRPr="009B7AFB" w:rsidRDefault="00F1651E" w:rsidP="00F1651E">
      <w:pPr>
        <w:spacing w:line="276" w:lineRule="auto"/>
        <w:rPr>
          <w:rFonts w:asciiTheme="majorHAnsi" w:hAnsiTheme="majorHAnsi" w:cstheme="majorHAnsi"/>
        </w:rPr>
      </w:pPr>
      <w:r w:rsidRPr="009B7AFB">
        <w:rPr>
          <w:rFonts w:asciiTheme="majorHAnsi" w:hAnsiTheme="majorHAnsi" w:cstheme="majorHAnsi"/>
        </w:rPr>
        <w:t xml:space="preserve">Moduł EWB systemu SOF2 wspiera proces wprowadzania ręcznego wyciągów bankowych, </w:t>
      </w:r>
      <w:r w:rsidRPr="009B7AFB">
        <w:rPr>
          <w:rFonts w:asciiTheme="majorHAnsi" w:hAnsiTheme="majorHAnsi" w:cstheme="majorHAnsi"/>
        </w:rPr>
        <w:br/>
        <w:t>w szczególności obsługę następujących kluczowych działań:</w:t>
      </w:r>
    </w:p>
    <w:p w14:paraId="397F423C" w14:textId="77777777" w:rsidR="00F1651E" w:rsidRPr="009B7AFB" w:rsidRDefault="00F1651E" w:rsidP="0075449B">
      <w:pPr>
        <w:pStyle w:val="Akapitzlist"/>
        <w:numPr>
          <w:ilvl w:val="0"/>
          <w:numId w:val="8"/>
        </w:numPr>
        <w:spacing w:line="276" w:lineRule="auto"/>
        <w:rPr>
          <w:rFonts w:asciiTheme="majorHAnsi" w:hAnsiTheme="majorHAnsi" w:cstheme="majorHAnsi"/>
        </w:rPr>
      </w:pPr>
      <w:r w:rsidRPr="009B7AFB">
        <w:rPr>
          <w:rFonts w:asciiTheme="majorHAnsi" w:hAnsiTheme="majorHAnsi" w:cstheme="majorHAnsi"/>
        </w:rPr>
        <w:t xml:space="preserve">Rejestrację nagłówka wyciągu bankowego i jego pozycji, w sytuacji gdy nie ma możliwości wykorzystania automatu do wczytywania wyciągów bankowych. </w:t>
      </w:r>
    </w:p>
    <w:p w14:paraId="621CBC34" w14:textId="77777777" w:rsidR="00F1651E" w:rsidRPr="009B7AFB" w:rsidRDefault="00F1651E" w:rsidP="0075449B">
      <w:pPr>
        <w:pStyle w:val="Akapitzlist"/>
        <w:numPr>
          <w:ilvl w:val="0"/>
          <w:numId w:val="8"/>
        </w:numPr>
        <w:spacing w:line="276" w:lineRule="auto"/>
        <w:rPr>
          <w:rFonts w:asciiTheme="majorHAnsi" w:hAnsiTheme="majorHAnsi" w:cstheme="majorHAnsi"/>
        </w:rPr>
      </w:pPr>
      <w:r w:rsidRPr="009B7AFB">
        <w:rPr>
          <w:rFonts w:asciiTheme="majorHAnsi" w:hAnsiTheme="majorHAnsi" w:cstheme="majorHAnsi"/>
        </w:rPr>
        <w:t>Edycję wyciągu bankowego.</w:t>
      </w:r>
    </w:p>
    <w:p w14:paraId="036D10E1" w14:textId="77777777" w:rsidR="00F1651E" w:rsidRPr="009B7AFB" w:rsidRDefault="00F1651E" w:rsidP="0075449B">
      <w:pPr>
        <w:pStyle w:val="Akapitzlist"/>
        <w:numPr>
          <w:ilvl w:val="0"/>
          <w:numId w:val="8"/>
        </w:numPr>
        <w:spacing w:line="276" w:lineRule="auto"/>
        <w:rPr>
          <w:rFonts w:asciiTheme="majorHAnsi" w:hAnsiTheme="majorHAnsi" w:cstheme="majorHAnsi"/>
        </w:rPr>
      </w:pPr>
      <w:r w:rsidRPr="009B7AFB">
        <w:rPr>
          <w:rFonts w:asciiTheme="majorHAnsi" w:hAnsiTheme="majorHAnsi" w:cstheme="majorHAnsi"/>
        </w:rPr>
        <w:t>Analizę wprowadzonego pliku mającą na celu automatyczne przypisanie pozycji wyciągu do miejsca powstania zobowiązania np. w module FIX lub MID lub WIN oraz jej podgląd. Analiza wyciągu pozwala na kontrolę przed ponownym wprowadzeniem tego samego wyciągu bankowego w dany dzień. Rozpoznawanie miejsca powstania zobowiązania odbywa się na analizie ciągu znaków zawartych w wyciągu bankowym dla pojedynczej pozycji.</w:t>
      </w:r>
    </w:p>
    <w:p w14:paraId="0A2D3021" w14:textId="77777777" w:rsidR="00F1651E" w:rsidRPr="009B7AFB" w:rsidRDefault="00F1651E" w:rsidP="00F1651E">
      <w:pPr>
        <w:spacing w:line="276" w:lineRule="auto"/>
        <w:rPr>
          <w:rFonts w:asciiTheme="majorHAnsi" w:hAnsiTheme="majorHAnsi" w:cstheme="majorHAnsi"/>
        </w:rPr>
      </w:pPr>
    </w:p>
    <w:p w14:paraId="029C11CC" w14:textId="77777777" w:rsidR="00F1651E" w:rsidRPr="009B7AFB" w:rsidRDefault="00F1651E" w:rsidP="00F1651E">
      <w:pPr>
        <w:spacing w:line="276" w:lineRule="auto"/>
        <w:rPr>
          <w:rFonts w:asciiTheme="majorHAnsi" w:hAnsiTheme="majorHAnsi" w:cstheme="majorHAnsi"/>
        </w:rPr>
      </w:pPr>
    </w:p>
    <w:p w14:paraId="38636E3D" w14:textId="77777777" w:rsidR="00F1651E" w:rsidRPr="009B7AFB" w:rsidRDefault="00F1651E" w:rsidP="00F1651E">
      <w:pPr>
        <w:keepNext/>
        <w:spacing w:line="276" w:lineRule="auto"/>
        <w:jc w:val="center"/>
        <w:rPr>
          <w:rFonts w:asciiTheme="majorHAnsi" w:hAnsiTheme="majorHAnsi" w:cstheme="majorHAnsi"/>
        </w:rPr>
      </w:pPr>
      <w:r w:rsidRPr="009B7AFB">
        <w:rPr>
          <w:rFonts w:asciiTheme="majorHAnsi" w:hAnsiTheme="majorHAnsi" w:cstheme="majorHAnsi"/>
          <w:noProof/>
        </w:rPr>
        <w:drawing>
          <wp:inline distT="0" distB="0" distL="0" distR="0" wp14:anchorId="42D39D7F" wp14:editId="4B4DF22B">
            <wp:extent cx="5638800" cy="3476625"/>
            <wp:effectExtent l="0" t="0" r="0" b="9525"/>
            <wp:docPr id="35"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8800" cy="3476625"/>
                    </a:xfrm>
                    <a:prstGeom prst="rect">
                      <a:avLst/>
                    </a:prstGeom>
                    <a:noFill/>
                    <a:ln>
                      <a:noFill/>
                    </a:ln>
                  </pic:spPr>
                </pic:pic>
              </a:graphicData>
            </a:graphic>
          </wp:inline>
        </w:drawing>
      </w:r>
    </w:p>
    <w:p w14:paraId="5988FDAB" w14:textId="77777777" w:rsidR="00F1651E" w:rsidRPr="009B7AFB" w:rsidRDefault="00F1651E" w:rsidP="00F1651E">
      <w:pPr>
        <w:pStyle w:val="Legenda"/>
        <w:spacing w:line="276" w:lineRule="auto"/>
        <w:jc w:val="center"/>
        <w:rPr>
          <w:rFonts w:asciiTheme="majorHAnsi" w:hAnsiTheme="majorHAnsi" w:cstheme="majorHAnsi"/>
        </w:rPr>
      </w:pPr>
      <w:bookmarkStart w:id="80" w:name="_Toc468706250"/>
      <w:bookmarkStart w:id="81" w:name="_Toc470864385"/>
      <w:r w:rsidRPr="009B7AFB">
        <w:rPr>
          <w:rFonts w:asciiTheme="majorHAnsi" w:hAnsiTheme="majorHAnsi" w:cstheme="majorHAnsi"/>
        </w:rPr>
        <w:t xml:space="preserve">Rys. </w:t>
      </w:r>
      <w:r w:rsidRPr="009B7AFB">
        <w:rPr>
          <w:rFonts w:asciiTheme="majorHAnsi" w:hAnsiTheme="majorHAnsi" w:cstheme="majorHAnsi"/>
          <w:noProof/>
        </w:rPr>
        <w:fldChar w:fldCharType="begin"/>
      </w:r>
      <w:r w:rsidRPr="009B7AFB">
        <w:rPr>
          <w:rFonts w:asciiTheme="majorHAnsi" w:hAnsiTheme="majorHAnsi" w:cstheme="majorHAnsi"/>
          <w:noProof/>
        </w:rPr>
        <w:instrText xml:space="preserve"> SEQ Rys. \* ARABIC </w:instrText>
      </w:r>
      <w:r w:rsidRPr="009B7AFB">
        <w:rPr>
          <w:rFonts w:asciiTheme="majorHAnsi" w:hAnsiTheme="majorHAnsi" w:cstheme="majorHAnsi"/>
          <w:noProof/>
        </w:rPr>
        <w:fldChar w:fldCharType="separate"/>
      </w:r>
      <w:r w:rsidRPr="009B7AFB">
        <w:rPr>
          <w:rFonts w:asciiTheme="majorHAnsi" w:hAnsiTheme="majorHAnsi" w:cstheme="majorHAnsi"/>
          <w:noProof/>
        </w:rPr>
        <w:t>30</w:t>
      </w:r>
      <w:r w:rsidRPr="009B7AFB">
        <w:rPr>
          <w:rFonts w:asciiTheme="majorHAnsi" w:hAnsiTheme="majorHAnsi" w:cstheme="majorHAnsi"/>
          <w:noProof/>
        </w:rPr>
        <w:fldChar w:fldCharType="end"/>
      </w:r>
      <w:r w:rsidRPr="009B7AFB">
        <w:rPr>
          <w:rFonts w:asciiTheme="majorHAnsi" w:hAnsiTheme="majorHAnsi" w:cstheme="majorHAnsi"/>
        </w:rPr>
        <w:t xml:space="preserve"> Diagram przypadków dla scenariusza SC.EWB002</w:t>
      </w:r>
      <w:bookmarkEnd w:id="80"/>
      <w:bookmarkEnd w:id="81"/>
    </w:p>
    <w:p w14:paraId="77785BFD" w14:textId="77777777" w:rsidR="00F1651E" w:rsidRPr="009B7AFB" w:rsidRDefault="00F1651E" w:rsidP="0075449B">
      <w:pPr>
        <w:pStyle w:val="Nagwek3"/>
        <w:numPr>
          <w:ilvl w:val="2"/>
          <w:numId w:val="6"/>
        </w:numPr>
        <w:spacing w:line="276" w:lineRule="auto"/>
        <w:ind w:left="709" w:hanging="709"/>
        <w:rPr>
          <w:rFonts w:asciiTheme="majorHAnsi" w:hAnsiTheme="majorHAnsi" w:cstheme="majorHAnsi"/>
        </w:rPr>
      </w:pPr>
      <w:bookmarkStart w:id="82" w:name="_Toc531960055"/>
      <w:r w:rsidRPr="009B7AFB">
        <w:rPr>
          <w:rFonts w:asciiTheme="majorHAnsi" w:hAnsiTheme="majorHAnsi" w:cstheme="majorHAnsi"/>
        </w:rPr>
        <w:t xml:space="preserve">Obsługa i zarządzanie Wyciągami Bankowymi (rejestrowanymi ręcznie </w:t>
      </w:r>
      <w:r w:rsidRPr="009B7AFB">
        <w:rPr>
          <w:rFonts w:asciiTheme="majorHAnsi" w:hAnsiTheme="majorHAnsi" w:cstheme="majorHAnsi"/>
        </w:rPr>
        <w:br/>
        <w:t>i wczytywanymi z pliku)</w:t>
      </w:r>
      <w:bookmarkEnd w:id="82"/>
    </w:p>
    <w:p w14:paraId="5F6DF511" w14:textId="77777777" w:rsidR="00F1651E" w:rsidRPr="009B7AFB" w:rsidRDefault="00F1651E" w:rsidP="00F1651E">
      <w:pPr>
        <w:spacing w:line="276" w:lineRule="auto"/>
        <w:rPr>
          <w:rFonts w:asciiTheme="majorHAnsi" w:hAnsiTheme="majorHAnsi" w:cstheme="majorHAnsi"/>
        </w:rPr>
      </w:pPr>
      <w:r w:rsidRPr="009B7AFB">
        <w:rPr>
          <w:rFonts w:asciiTheme="majorHAnsi" w:hAnsiTheme="majorHAnsi" w:cstheme="majorHAnsi"/>
        </w:rPr>
        <w:t xml:space="preserve">Moduł EWB systemu SOF2 wspiera proces obsługi i zarządzania wyciągami bankowymi, </w:t>
      </w:r>
      <w:r w:rsidRPr="009B7AFB">
        <w:rPr>
          <w:rFonts w:asciiTheme="majorHAnsi" w:hAnsiTheme="majorHAnsi" w:cstheme="majorHAnsi"/>
        </w:rPr>
        <w:br/>
        <w:t>w szczególności obsługę następujących kluczowych działań:</w:t>
      </w:r>
    </w:p>
    <w:p w14:paraId="185F6645" w14:textId="77777777" w:rsidR="00F1651E" w:rsidRPr="009B7AFB" w:rsidRDefault="00F1651E" w:rsidP="0075449B">
      <w:pPr>
        <w:pStyle w:val="Akapitzlist"/>
        <w:numPr>
          <w:ilvl w:val="0"/>
          <w:numId w:val="8"/>
        </w:numPr>
        <w:spacing w:line="276" w:lineRule="auto"/>
        <w:rPr>
          <w:rFonts w:asciiTheme="majorHAnsi" w:hAnsiTheme="majorHAnsi" w:cstheme="majorHAnsi"/>
        </w:rPr>
      </w:pPr>
      <w:r w:rsidRPr="009B7AFB">
        <w:rPr>
          <w:rFonts w:asciiTheme="majorHAnsi" w:hAnsiTheme="majorHAnsi" w:cstheme="majorHAnsi"/>
        </w:rPr>
        <w:t>Przeglądanie nagłówków zarejestrowanych w systemie wyciągów bankowych.</w:t>
      </w:r>
    </w:p>
    <w:p w14:paraId="1EE3176C" w14:textId="77777777" w:rsidR="00F1651E" w:rsidRPr="009B7AFB" w:rsidRDefault="00F1651E" w:rsidP="0075449B">
      <w:pPr>
        <w:pStyle w:val="Akapitzlist"/>
        <w:numPr>
          <w:ilvl w:val="0"/>
          <w:numId w:val="8"/>
        </w:numPr>
        <w:spacing w:line="276" w:lineRule="auto"/>
        <w:rPr>
          <w:rFonts w:asciiTheme="majorHAnsi" w:hAnsiTheme="majorHAnsi" w:cstheme="majorHAnsi"/>
        </w:rPr>
      </w:pPr>
      <w:r w:rsidRPr="009B7AFB">
        <w:rPr>
          <w:rFonts w:asciiTheme="majorHAnsi" w:hAnsiTheme="majorHAnsi" w:cstheme="majorHAnsi"/>
        </w:rPr>
        <w:t>Przeglądanie szczegółów wyciągu bankowego (pozycji wyciągu).</w:t>
      </w:r>
    </w:p>
    <w:p w14:paraId="0906401D" w14:textId="77777777" w:rsidR="00F1651E" w:rsidRPr="009B7AFB" w:rsidRDefault="00F1651E" w:rsidP="0075449B">
      <w:pPr>
        <w:pStyle w:val="Akapitzlist"/>
        <w:numPr>
          <w:ilvl w:val="0"/>
          <w:numId w:val="8"/>
        </w:numPr>
        <w:spacing w:line="276" w:lineRule="auto"/>
        <w:rPr>
          <w:rFonts w:asciiTheme="majorHAnsi" w:hAnsiTheme="majorHAnsi" w:cstheme="majorHAnsi"/>
        </w:rPr>
      </w:pPr>
      <w:r w:rsidRPr="009B7AFB">
        <w:rPr>
          <w:rFonts w:asciiTheme="majorHAnsi" w:hAnsiTheme="majorHAnsi" w:cstheme="majorHAnsi"/>
        </w:rPr>
        <w:lastRenderedPageBreak/>
        <w:t>Przeglądanie wierszy wyciągu w podziale na wiersze wyjaśnione, niewyjaśnione oraz wyjaśnione niewłaściwie.</w:t>
      </w:r>
    </w:p>
    <w:p w14:paraId="4FD63CA6" w14:textId="77777777" w:rsidR="00F1651E" w:rsidRPr="009B7AFB" w:rsidRDefault="00F1651E" w:rsidP="0075449B">
      <w:pPr>
        <w:pStyle w:val="Akapitzlist"/>
        <w:numPr>
          <w:ilvl w:val="0"/>
          <w:numId w:val="8"/>
        </w:numPr>
        <w:spacing w:line="276" w:lineRule="auto"/>
        <w:rPr>
          <w:rFonts w:asciiTheme="majorHAnsi" w:hAnsiTheme="majorHAnsi" w:cstheme="majorHAnsi"/>
        </w:rPr>
      </w:pPr>
      <w:r w:rsidRPr="009B7AFB">
        <w:rPr>
          <w:rFonts w:asciiTheme="majorHAnsi" w:hAnsiTheme="majorHAnsi" w:cstheme="majorHAnsi"/>
        </w:rPr>
        <w:t>W przypadku wierszy niewyjaśnionych lub wyjaśnionych niewłaściwie użytkownik modułu EWB może ręcznie wskazać odpowiadający danemu wierszowi dokument.</w:t>
      </w:r>
    </w:p>
    <w:p w14:paraId="68E19B45" w14:textId="77777777" w:rsidR="00F1651E" w:rsidRPr="009B7AFB" w:rsidRDefault="00F1651E" w:rsidP="00F1651E">
      <w:pPr>
        <w:keepNext/>
        <w:spacing w:line="276" w:lineRule="auto"/>
        <w:jc w:val="center"/>
        <w:rPr>
          <w:rFonts w:asciiTheme="majorHAnsi" w:hAnsiTheme="majorHAnsi" w:cstheme="majorHAnsi"/>
        </w:rPr>
      </w:pPr>
      <w:r w:rsidRPr="009B7AFB">
        <w:rPr>
          <w:rFonts w:asciiTheme="majorHAnsi" w:hAnsiTheme="majorHAnsi" w:cstheme="majorHAnsi"/>
        </w:rPr>
        <w:t xml:space="preserve"> </w:t>
      </w:r>
      <w:r w:rsidRPr="009B7AFB">
        <w:rPr>
          <w:rFonts w:asciiTheme="majorHAnsi" w:hAnsiTheme="majorHAnsi" w:cstheme="majorHAnsi"/>
          <w:noProof/>
        </w:rPr>
        <w:drawing>
          <wp:inline distT="0" distB="0" distL="0" distR="0" wp14:anchorId="08503E15" wp14:editId="096A52AC">
            <wp:extent cx="6153150" cy="3362325"/>
            <wp:effectExtent l="0" t="0" r="0" b="9525"/>
            <wp:docPr id="37"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3150" cy="3362325"/>
                    </a:xfrm>
                    <a:prstGeom prst="rect">
                      <a:avLst/>
                    </a:prstGeom>
                    <a:noFill/>
                    <a:ln>
                      <a:noFill/>
                    </a:ln>
                  </pic:spPr>
                </pic:pic>
              </a:graphicData>
            </a:graphic>
          </wp:inline>
        </w:drawing>
      </w:r>
    </w:p>
    <w:p w14:paraId="320EA6A5" w14:textId="77777777" w:rsidR="00F1651E" w:rsidRPr="009B7AFB" w:rsidRDefault="00F1651E" w:rsidP="00F1651E">
      <w:pPr>
        <w:pStyle w:val="Legenda"/>
        <w:spacing w:line="276" w:lineRule="auto"/>
        <w:jc w:val="center"/>
        <w:rPr>
          <w:rFonts w:asciiTheme="majorHAnsi" w:hAnsiTheme="majorHAnsi" w:cstheme="majorHAnsi"/>
        </w:rPr>
      </w:pPr>
      <w:bookmarkStart w:id="83" w:name="_Toc470864386"/>
      <w:r w:rsidRPr="009B7AFB">
        <w:rPr>
          <w:rFonts w:asciiTheme="majorHAnsi" w:hAnsiTheme="majorHAnsi" w:cstheme="majorHAnsi"/>
        </w:rPr>
        <w:t xml:space="preserve">Rys. </w:t>
      </w:r>
      <w:r w:rsidRPr="009B7AFB">
        <w:rPr>
          <w:rFonts w:asciiTheme="majorHAnsi" w:hAnsiTheme="majorHAnsi" w:cstheme="majorHAnsi"/>
          <w:noProof/>
        </w:rPr>
        <w:fldChar w:fldCharType="begin"/>
      </w:r>
      <w:r w:rsidRPr="009B7AFB">
        <w:rPr>
          <w:rFonts w:asciiTheme="majorHAnsi" w:hAnsiTheme="majorHAnsi" w:cstheme="majorHAnsi"/>
          <w:noProof/>
        </w:rPr>
        <w:instrText xml:space="preserve"> SEQ Rys. \* ARABIC </w:instrText>
      </w:r>
      <w:r w:rsidRPr="009B7AFB">
        <w:rPr>
          <w:rFonts w:asciiTheme="majorHAnsi" w:hAnsiTheme="majorHAnsi" w:cstheme="majorHAnsi"/>
          <w:noProof/>
        </w:rPr>
        <w:fldChar w:fldCharType="separate"/>
      </w:r>
      <w:r w:rsidRPr="009B7AFB">
        <w:rPr>
          <w:rFonts w:asciiTheme="majorHAnsi" w:hAnsiTheme="majorHAnsi" w:cstheme="majorHAnsi"/>
          <w:noProof/>
        </w:rPr>
        <w:t>31</w:t>
      </w:r>
      <w:r w:rsidRPr="009B7AFB">
        <w:rPr>
          <w:rFonts w:asciiTheme="majorHAnsi" w:hAnsiTheme="majorHAnsi" w:cstheme="majorHAnsi"/>
          <w:noProof/>
        </w:rPr>
        <w:fldChar w:fldCharType="end"/>
      </w:r>
      <w:r w:rsidRPr="009B7AFB">
        <w:rPr>
          <w:rFonts w:asciiTheme="majorHAnsi" w:hAnsiTheme="majorHAnsi" w:cstheme="majorHAnsi"/>
        </w:rPr>
        <w:t xml:space="preserve"> Diagram przypadków dla scenariusza SC.EWB003</w:t>
      </w:r>
      <w:bookmarkEnd w:id="83"/>
    </w:p>
    <w:p w14:paraId="771BD617" w14:textId="77777777" w:rsidR="00F1651E" w:rsidRPr="009B7AFB" w:rsidRDefault="00F1651E" w:rsidP="00F1651E">
      <w:pPr>
        <w:pStyle w:val="Legenda"/>
        <w:spacing w:line="276" w:lineRule="auto"/>
        <w:jc w:val="center"/>
        <w:rPr>
          <w:rFonts w:asciiTheme="majorHAnsi" w:hAnsiTheme="majorHAnsi" w:cstheme="majorHAnsi"/>
        </w:rPr>
      </w:pPr>
    </w:p>
    <w:p w14:paraId="01F11B82" w14:textId="77777777" w:rsidR="00F1651E" w:rsidRPr="009B7AFB" w:rsidRDefault="00F1651E" w:rsidP="0075449B">
      <w:pPr>
        <w:pStyle w:val="Nagwek2"/>
        <w:keepLines w:val="0"/>
        <w:widowControl w:val="0"/>
        <w:numPr>
          <w:ilvl w:val="1"/>
          <w:numId w:val="6"/>
        </w:numPr>
        <w:tabs>
          <w:tab w:val="left" w:pos="1440"/>
        </w:tabs>
        <w:autoSpaceDE w:val="0"/>
        <w:autoSpaceDN w:val="0"/>
        <w:adjustRightInd w:val="0"/>
        <w:spacing w:before="240" w:after="120" w:line="276" w:lineRule="auto"/>
        <w:ind w:left="284" w:hanging="426"/>
        <w:jc w:val="both"/>
        <w:rPr>
          <w:rFonts w:cstheme="majorHAnsi"/>
          <w:color w:val="auto"/>
        </w:rPr>
      </w:pPr>
      <w:bookmarkStart w:id="84" w:name="_Toc470718173"/>
      <w:bookmarkStart w:id="85" w:name="_Toc470784130"/>
      <w:bookmarkStart w:id="86" w:name="_Toc470784904"/>
      <w:bookmarkStart w:id="87" w:name="_Toc470784972"/>
      <w:bookmarkStart w:id="88" w:name="_Toc470785933"/>
      <w:bookmarkStart w:id="89" w:name="_Toc470786024"/>
      <w:bookmarkStart w:id="90" w:name="_Toc470786134"/>
      <w:bookmarkStart w:id="91" w:name="_Toc470816712"/>
      <w:bookmarkStart w:id="92" w:name="_Toc470864311"/>
      <w:bookmarkStart w:id="93" w:name="_Toc470718175"/>
      <w:bookmarkStart w:id="94" w:name="_Toc470784132"/>
      <w:bookmarkStart w:id="95" w:name="_Toc470784906"/>
      <w:bookmarkStart w:id="96" w:name="_Toc470784974"/>
      <w:bookmarkStart w:id="97" w:name="_Toc470785935"/>
      <w:bookmarkStart w:id="98" w:name="_Toc470786026"/>
      <w:bookmarkStart w:id="99" w:name="_Toc470786136"/>
      <w:bookmarkStart w:id="100" w:name="_Toc470816714"/>
      <w:bookmarkStart w:id="101" w:name="_Toc470864313"/>
      <w:bookmarkStart w:id="102" w:name="_Toc470718176"/>
      <w:bookmarkStart w:id="103" w:name="_Toc470784133"/>
      <w:bookmarkStart w:id="104" w:name="_Toc470784907"/>
      <w:bookmarkStart w:id="105" w:name="_Toc470784975"/>
      <w:bookmarkStart w:id="106" w:name="_Toc470785936"/>
      <w:bookmarkStart w:id="107" w:name="_Toc470786027"/>
      <w:bookmarkStart w:id="108" w:name="_Toc470786137"/>
      <w:bookmarkStart w:id="109" w:name="_Toc470816715"/>
      <w:bookmarkStart w:id="110" w:name="_Toc470864314"/>
      <w:bookmarkStart w:id="111" w:name="_Toc470875998"/>
      <w:bookmarkStart w:id="112" w:name="_Toc531960056"/>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9B7AFB">
        <w:rPr>
          <w:rFonts w:cstheme="majorHAnsi"/>
          <w:color w:val="auto"/>
        </w:rPr>
        <w:t>Wykaz kluczowych wymagań Systemu</w:t>
      </w:r>
      <w:bookmarkEnd w:id="111"/>
      <w:bookmarkEnd w:id="112"/>
    </w:p>
    <w:p w14:paraId="19B8F41D" w14:textId="77777777" w:rsidR="00F1651E" w:rsidRPr="009B7AFB" w:rsidRDefault="00F1651E" w:rsidP="00F1651E">
      <w:pPr>
        <w:spacing w:line="276" w:lineRule="auto"/>
        <w:rPr>
          <w:rFonts w:asciiTheme="majorHAnsi" w:hAnsiTheme="majorHAnsi" w:cstheme="majorHAnsi"/>
        </w:rPr>
      </w:pPr>
      <w:r w:rsidRPr="009B7AFB">
        <w:rPr>
          <w:rFonts w:asciiTheme="majorHAnsi" w:hAnsiTheme="majorHAnsi" w:cstheme="majorHAnsi"/>
        </w:rPr>
        <w:t>Scenariusze biznesowe zaprezentowane w poprzednim rozdziale są efektem implementacji w systemie SOF2 kluczowych wymagań, jakie zdefiniowane zostały podczas projektowania oraz rozwoju systemu SOF2. Poniższy diagram pokazuje, w jaki sposób wymagania systemu mapowane są na scenariusze biznesowe w module EWB.</w:t>
      </w:r>
    </w:p>
    <w:p w14:paraId="6779C49E" w14:textId="77777777" w:rsidR="00F1651E" w:rsidRPr="009B7AFB" w:rsidRDefault="00F1651E" w:rsidP="00F1651E">
      <w:pPr>
        <w:keepNext/>
        <w:spacing w:line="276" w:lineRule="auto"/>
        <w:jc w:val="center"/>
        <w:rPr>
          <w:rFonts w:asciiTheme="majorHAnsi" w:hAnsiTheme="majorHAnsi" w:cstheme="majorHAnsi"/>
        </w:rPr>
      </w:pPr>
      <w:r w:rsidRPr="009B7AFB">
        <w:rPr>
          <w:rFonts w:asciiTheme="majorHAnsi" w:hAnsiTheme="majorHAnsi" w:cstheme="majorHAnsi"/>
        </w:rPr>
        <w:t xml:space="preserve"> </w:t>
      </w:r>
      <w:r w:rsidRPr="009B7AFB">
        <w:rPr>
          <w:rFonts w:asciiTheme="majorHAnsi" w:hAnsiTheme="majorHAnsi" w:cstheme="majorHAnsi"/>
          <w:noProof/>
        </w:rPr>
        <w:drawing>
          <wp:inline distT="0" distB="0" distL="0" distR="0" wp14:anchorId="4EF235F3" wp14:editId="3D0C7E39">
            <wp:extent cx="6191250" cy="1647825"/>
            <wp:effectExtent l="0" t="0" r="0" b="9525"/>
            <wp:docPr id="40" name="Obraz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0" cy="1647825"/>
                    </a:xfrm>
                    <a:prstGeom prst="rect">
                      <a:avLst/>
                    </a:prstGeom>
                    <a:noFill/>
                    <a:ln>
                      <a:noFill/>
                    </a:ln>
                  </pic:spPr>
                </pic:pic>
              </a:graphicData>
            </a:graphic>
          </wp:inline>
        </w:drawing>
      </w:r>
    </w:p>
    <w:p w14:paraId="4578C833" w14:textId="77777777" w:rsidR="00F1651E" w:rsidRPr="009B7AFB" w:rsidRDefault="00F1651E" w:rsidP="00F1651E">
      <w:pPr>
        <w:pStyle w:val="Legenda"/>
        <w:spacing w:line="276" w:lineRule="auto"/>
        <w:jc w:val="center"/>
        <w:rPr>
          <w:rFonts w:asciiTheme="majorHAnsi" w:hAnsiTheme="majorHAnsi" w:cstheme="majorHAnsi"/>
        </w:rPr>
      </w:pPr>
      <w:bookmarkStart w:id="113" w:name="_Toc468706252"/>
      <w:bookmarkStart w:id="114" w:name="_Toc470864387"/>
      <w:r w:rsidRPr="009B7AFB">
        <w:rPr>
          <w:rFonts w:asciiTheme="majorHAnsi" w:hAnsiTheme="majorHAnsi" w:cstheme="majorHAnsi"/>
        </w:rPr>
        <w:t xml:space="preserve">Rys. </w:t>
      </w:r>
      <w:r w:rsidRPr="009B7AFB">
        <w:rPr>
          <w:rFonts w:asciiTheme="majorHAnsi" w:hAnsiTheme="majorHAnsi" w:cstheme="majorHAnsi"/>
          <w:i w:val="0"/>
          <w:iCs w:val="0"/>
        </w:rPr>
        <w:fldChar w:fldCharType="begin"/>
      </w:r>
      <w:r w:rsidRPr="009B7AFB">
        <w:rPr>
          <w:rFonts w:asciiTheme="majorHAnsi" w:hAnsiTheme="majorHAnsi" w:cstheme="majorHAnsi"/>
          <w:i w:val="0"/>
          <w:iCs w:val="0"/>
        </w:rPr>
        <w:instrText xml:space="preserve"> SEQ Rys. \* ARABIC </w:instrText>
      </w:r>
      <w:r w:rsidRPr="009B7AFB">
        <w:rPr>
          <w:rFonts w:asciiTheme="majorHAnsi" w:hAnsiTheme="majorHAnsi" w:cstheme="majorHAnsi"/>
          <w:i w:val="0"/>
          <w:iCs w:val="0"/>
        </w:rPr>
        <w:fldChar w:fldCharType="separate"/>
      </w:r>
      <w:r w:rsidRPr="009B7AFB">
        <w:rPr>
          <w:rFonts w:asciiTheme="majorHAnsi" w:hAnsiTheme="majorHAnsi" w:cstheme="majorHAnsi"/>
          <w:i w:val="0"/>
          <w:iCs w:val="0"/>
          <w:noProof/>
        </w:rPr>
        <w:t>32</w:t>
      </w:r>
      <w:r w:rsidRPr="009B7AFB">
        <w:rPr>
          <w:rFonts w:asciiTheme="majorHAnsi" w:hAnsiTheme="majorHAnsi" w:cstheme="majorHAnsi"/>
          <w:i w:val="0"/>
          <w:iCs w:val="0"/>
        </w:rPr>
        <w:fldChar w:fldCharType="end"/>
      </w:r>
      <w:r w:rsidRPr="009B7AFB">
        <w:rPr>
          <w:rFonts w:asciiTheme="majorHAnsi" w:hAnsiTheme="majorHAnsi" w:cstheme="majorHAnsi"/>
        </w:rPr>
        <w:t xml:space="preserve"> Mapowanie kluczowych wymagań modułu EWB na procesy</w:t>
      </w:r>
      <w:bookmarkEnd w:id="113"/>
      <w:bookmarkEnd w:id="114"/>
    </w:p>
    <w:p w14:paraId="45A52E75" w14:textId="77777777" w:rsidR="00F1651E" w:rsidRPr="009B7AFB" w:rsidRDefault="00F1651E" w:rsidP="00F1651E">
      <w:pPr>
        <w:spacing w:line="276" w:lineRule="auto"/>
        <w:rPr>
          <w:rFonts w:asciiTheme="majorHAnsi" w:hAnsiTheme="majorHAnsi" w:cstheme="majorHAnsi"/>
        </w:rPr>
      </w:pPr>
      <w:r w:rsidRPr="009B7AFB">
        <w:rPr>
          <w:rFonts w:asciiTheme="majorHAnsi" w:hAnsiTheme="majorHAnsi" w:cstheme="majorHAnsi"/>
        </w:rPr>
        <w:lastRenderedPageBreak/>
        <w:t>Tym samym, dla modułu EWB można wyszczególnić poniżej opisane kluczowe wymagania funkcjonalne.</w:t>
      </w:r>
    </w:p>
    <w:p w14:paraId="6CF427DA" w14:textId="77777777" w:rsidR="00F1651E" w:rsidRPr="009B7AFB" w:rsidRDefault="00F1651E" w:rsidP="00F1651E">
      <w:pPr>
        <w:keepNext/>
        <w:spacing w:line="276" w:lineRule="auto"/>
        <w:jc w:val="center"/>
        <w:rPr>
          <w:rFonts w:asciiTheme="majorHAnsi" w:hAnsiTheme="majorHAnsi" w:cstheme="majorHAnsi"/>
        </w:rPr>
      </w:pPr>
      <w:r w:rsidRPr="009B7AFB">
        <w:rPr>
          <w:rFonts w:asciiTheme="majorHAnsi" w:hAnsiTheme="majorHAnsi" w:cstheme="majorHAnsi"/>
        </w:rPr>
        <w:t xml:space="preserve"> </w:t>
      </w:r>
      <w:r w:rsidRPr="009B7AFB">
        <w:rPr>
          <w:rFonts w:asciiTheme="majorHAnsi" w:hAnsiTheme="majorHAnsi" w:cstheme="majorHAnsi"/>
          <w:noProof/>
        </w:rPr>
        <w:drawing>
          <wp:inline distT="0" distB="0" distL="0" distR="0" wp14:anchorId="23532D78" wp14:editId="4904297D">
            <wp:extent cx="3324225" cy="2047875"/>
            <wp:effectExtent l="0" t="0" r="9525" b="9525"/>
            <wp:docPr id="42"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24225" cy="2047875"/>
                    </a:xfrm>
                    <a:prstGeom prst="rect">
                      <a:avLst/>
                    </a:prstGeom>
                    <a:noFill/>
                    <a:ln>
                      <a:noFill/>
                    </a:ln>
                  </pic:spPr>
                </pic:pic>
              </a:graphicData>
            </a:graphic>
          </wp:inline>
        </w:drawing>
      </w:r>
    </w:p>
    <w:p w14:paraId="6DA9BEDE" w14:textId="77777777" w:rsidR="00F1651E" w:rsidRPr="009B7AFB" w:rsidRDefault="00F1651E" w:rsidP="00F1651E">
      <w:pPr>
        <w:pStyle w:val="Legenda"/>
        <w:spacing w:line="276" w:lineRule="auto"/>
        <w:jc w:val="center"/>
        <w:rPr>
          <w:rFonts w:asciiTheme="majorHAnsi" w:hAnsiTheme="majorHAnsi" w:cstheme="majorHAnsi"/>
        </w:rPr>
      </w:pPr>
      <w:bookmarkStart w:id="115" w:name="_Toc468706253"/>
      <w:bookmarkStart w:id="116" w:name="_Toc470864388"/>
      <w:r w:rsidRPr="009B7AFB">
        <w:rPr>
          <w:rFonts w:asciiTheme="majorHAnsi" w:hAnsiTheme="majorHAnsi" w:cstheme="majorHAnsi"/>
        </w:rPr>
        <w:t xml:space="preserve">Rys. </w:t>
      </w:r>
      <w:r w:rsidRPr="009B7AFB">
        <w:rPr>
          <w:rFonts w:asciiTheme="majorHAnsi" w:hAnsiTheme="majorHAnsi" w:cstheme="majorHAnsi"/>
          <w:noProof/>
        </w:rPr>
        <w:fldChar w:fldCharType="begin"/>
      </w:r>
      <w:r w:rsidRPr="009B7AFB">
        <w:rPr>
          <w:rFonts w:asciiTheme="majorHAnsi" w:hAnsiTheme="majorHAnsi" w:cstheme="majorHAnsi"/>
          <w:noProof/>
        </w:rPr>
        <w:instrText xml:space="preserve"> SEQ Rys. \* ARABIC </w:instrText>
      </w:r>
      <w:r w:rsidRPr="009B7AFB">
        <w:rPr>
          <w:rFonts w:asciiTheme="majorHAnsi" w:hAnsiTheme="majorHAnsi" w:cstheme="majorHAnsi"/>
          <w:noProof/>
        </w:rPr>
        <w:fldChar w:fldCharType="separate"/>
      </w:r>
      <w:r w:rsidRPr="009B7AFB">
        <w:rPr>
          <w:rFonts w:asciiTheme="majorHAnsi" w:hAnsiTheme="majorHAnsi" w:cstheme="majorHAnsi"/>
          <w:noProof/>
        </w:rPr>
        <w:t>33</w:t>
      </w:r>
      <w:r w:rsidRPr="009B7AFB">
        <w:rPr>
          <w:rFonts w:asciiTheme="majorHAnsi" w:hAnsiTheme="majorHAnsi" w:cstheme="majorHAnsi"/>
          <w:noProof/>
        </w:rPr>
        <w:fldChar w:fldCharType="end"/>
      </w:r>
      <w:r w:rsidRPr="009B7AFB">
        <w:rPr>
          <w:rFonts w:asciiTheme="majorHAnsi" w:hAnsiTheme="majorHAnsi" w:cstheme="majorHAnsi"/>
        </w:rPr>
        <w:t xml:space="preserve"> Kluczowe wymagania funkcjonalne modułu EWB</w:t>
      </w:r>
      <w:bookmarkEnd w:id="115"/>
      <w:bookmarkEnd w:id="116"/>
    </w:p>
    <w:p w14:paraId="240C4169" w14:textId="77777777" w:rsidR="00F1651E" w:rsidRPr="009B7AFB" w:rsidRDefault="00F1651E" w:rsidP="00F1651E">
      <w:pPr>
        <w:spacing w:line="276" w:lineRule="auto"/>
        <w:rPr>
          <w:rFonts w:asciiTheme="majorHAnsi" w:hAnsiTheme="majorHAnsi" w:cstheme="maj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8"/>
        <w:gridCol w:w="1865"/>
        <w:gridCol w:w="2302"/>
        <w:gridCol w:w="4297"/>
      </w:tblGrid>
      <w:tr w:rsidR="00F1651E" w:rsidRPr="009B7AFB" w14:paraId="622D41FB" w14:textId="77777777" w:rsidTr="009D32A9">
        <w:tc>
          <w:tcPr>
            <w:tcW w:w="330" w:type="pct"/>
            <w:shd w:val="clear" w:color="auto" w:fill="F2F2F2"/>
          </w:tcPr>
          <w:p w14:paraId="05362F3E" w14:textId="77777777" w:rsidR="00F1651E" w:rsidRPr="009B7AFB" w:rsidRDefault="00F1651E" w:rsidP="009D32A9">
            <w:pPr>
              <w:spacing w:line="276" w:lineRule="auto"/>
              <w:rPr>
                <w:rFonts w:asciiTheme="majorHAnsi" w:hAnsiTheme="majorHAnsi" w:cstheme="majorHAnsi"/>
                <w:b/>
                <w:color w:val="000000"/>
              </w:rPr>
            </w:pPr>
            <w:r w:rsidRPr="009B7AFB">
              <w:rPr>
                <w:rFonts w:asciiTheme="majorHAnsi" w:hAnsiTheme="majorHAnsi" w:cstheme="majorHAnsi"/>
                <w:b/>
                <w:color w:val="000000"/>
              </w:rPr>
              <w:t>L.P.</w:t>
            </w:r>
          </w:p>
        </w:tc>
        <w:tc>
          <w:tcPr>
            <w:tcW w:w="1029" w:type="pct"/>
            <w:shd w:val="clear" w:color="auto" w:fill="F2F2F2"/>
          </w:tcPr>
          <w:p w14:paraId="0ABF05B0" w14:textId="77777777" w:rsidR="00F1651E" w:rsidRPr="009B7AFB" w:rsidRDefault="00F1651E" w:rsidP="009D32A9">
            <w:pPr>
              <w:spacing w:line="276" w:lineRule="auto"/>
              <w:rPr>
                <w:rFonts w:asciiTheme="majorHAnsi" w:hAnsiTheme="majorHAnsi" w:cstheme="majorHAnsi"/>
                <w:b/>
                <w:color w:val="000000"/>
              </w:rPr>
            </w:pPr>
            <w:r w:rsidRPr="009B7AFB">
              <w:rPr>
                <w:rFonts w:asciiTheme="majorHAnsi" w:hAnsiTheme="majorHAnsi" w:cstheme="majorHAnsi"/>
                <w:b/>
                <w:color w:val="000000"/>
              </w:rPr>
              <w:t>Identyfikator wymagania</w:t>
            </w:r>
          </w:p>
        </w:tc>
        <w:tc>
          <w:tcPr>
            <w:tcW w:w="1270" w:type="pct"/>
            <w:shd w:val="clear" w:color="auto" w:fill="F2F2F2"/>
          </w:tcPr>
          <w:p w14:paraId="5D49F233" w14:textId="77777777" w:rsidR="00F1651E" w:rsidRPr="009B7AFB" w:rsidRDefault="00F1651E" w:rsidP="009D32A9">
            <w:pPr>
              <w:spacing w:line="276" w:lineRule="auto"/>
              <w:rPr>
                <w:rFonts w:asciiTheme="majorHAnsi" w:hAnsiTheme="majorHAnsi" w:cstheme="majorHAnsi"/>
                <w:b/>
                <w:color w:val="000000"/>
              </w:rPr>
            </w:pPr>
            <w:r w:rsidRPr="009B7AFB">
              <w:rPr>
                <w:rFonts w:asciiTheme="majorHAnsi" w:hAnsiTheme="majorHAnsi" w:cstheme="majorHAnsi"/>
                <w:b/>
                <w:color w:val="000000"/>
              </w:rPr>
              <w:t>Nazwa wymagania</w:t>
            </w:r>
          </w:p>
        </w:tc>
        <w:tc>
          <w:tcPr>
            <w:tcW w:w="2371" w:type="pct"/>
            <w:shd w:val="clear" w:color="auto" w:fill="F2F2F2"/>
          </w:tcPr>
          <w:p w14:paraId="78DD7061" w14:textId="77777777" w:rsidR="00F1651E" w:rsidRPr="009B7AFB" w:rsidRDefault="00F1651E" w:rsidP="009D32A9">
            <w:pPr>
              <w:spacing w:line="276" w:lineRule="auto"/>
              <w:rPr>
                <w:rFonts w:asciiTheme="majorHAnsi" w:hAnsiTheme="majorHAnsi" w:cstheme="majorHAnsi"/>
                <w:b/>
                <w:color w:val="000000"/>
              </w:rPr>
            </w:pPr>
            <w:r w:rsidRPr="009B7AFB">
              <w:rPr>
                <w:rFonts w:asciiTheme="majorHAnsi" w:hAnsiTheme="majorHAnsi" w:cstheme="majorHAnsi"/>
                <w:b/>
                <w:color w:val="000000"/>
              </w:rPr>
              <w:t>Opis wymagania</w:t>
            </w:r>
          </w:p>
        </w:tc>
      </w:tr>
      <w:tr w:rsidR="00F1651E" w:rsidRPr="009B7AFB" w14:paraId="7764A130" w14:textId="77777777" w:rsidTr="009D32A9">
        <w:tc>
          <w:tcPr>
            <w:tcW w:w="330" w:type="pct"/>
          </w:tcPr>
          <w:p w14:paraId="7D49270D" w14:textId="77777777" w:rsidR="00F1651E" w:rsidRPr="009B7AFB" w:rsidRDefault="00F1651E" w:rsidP="009D32A9">
            <w:pPr>
              <w:spacing w:line="276" w:lineRule="auto"/>
              <w:rPr>
                <w:rFonts w:asciiTheme="majorHAnsi" w:hAnsiTheme="majorHAnsi" w:cstheme="majorHAnsi"/>
                <w:color w:val="000000"/>
              </w:rPr>
            </w:pPr>
            <w:r w:rsidRPr="009B7AFB">
              <w:rPr>
                <w:rFonts w:asciiTheme="majorHAnsi" w:hAnsiTheme="majorHAnsi" w:cstheme="majorHAnsi"/>
                <w:color w:val="000000"/>
              </w:rPr>
              <w:t>1</w:t>
            </w:r>
          </w:p>
        </w:tc>
        <w:tc>
          <w:tcPr>
            <w:tcW w:w="1029" w:type="pct"/>
          </w:tcPr>
          <w:p w14:paraId="7A6C1B00" w14:textId="77777777" w:rsidR="00F1651E" w:rsidRPr="009B7AFB" w:rsidRDefault="00F1651E" w:rsidP="009D32A9">
            <w:pPr>
              <w:spacing w:line="276" w:lineRule="auto"/>
              <w:rPr>
                <w:rFonts w:asciiTheme="majorHAnsi" w:hAnsiTheme="majorHAnsi" w:cstheme="majorHAnsi"/>
                <w:color w:val="000000"/>
              </w:rPr>
            </w:pPr>
            <w:r w:rsidRPr="009B7AFB">
              <w:rPr>
                <w:rFonts w:asciiTheme="majorHAnsi" w:hAnsiTheme="majorHAnsi" w:cstheme="majorHAnsi"/>
                <w:color w:val="000000"/>
              </w:rPr>
              <w:t>EWB001</w:t>
            </w:r>
          </w:p>
        </w:tc>
        <w:tc>
          <w:tcPr>
            <w:tcW w:w="1270" w:type="pct"/>
          </w:tcPr>
          <w:p w14:paraId="2054C3D1" w14:textId="77777777" w:rsidR="00F1651E" w:rsidRPr="009B7AFB" w:rsidRDefault="00F1651E" w:rsidP="009D32A9">
            <w:pPr>
              <w:spacing w:line="276" w:lineRule="auto"/>
              <w:rPr>
                <w:rFonts w:asciiTheme="majorHAnsi" w:hAnsiTheme="majorHAnsi" w:cstheme="majorHAnsi"/>
                <w:color w:val="000000"/>
              </w:rPr>
            </w:pPr>
            <w:r w:rsidRPr="009B7AFB">
              <w:rPr>
                <w:rFonts w:asciiTheme="majorHAnsi" w:hAnsiTheme="majorHAnsi" w:cstheme="majorHAnsi"/>
                <w:color w:val="000000"/>
              </w:rPr>
              <w:t>Wczytywanie WB z plików</w:t>
            </w:r>
          </w:p>
        </w:tc>
        <w:tc>
          <w:tcPr>
            <w:tcW w:w="2371" w:type="pct"/>
          </w:tcPr>
          <w:p w14:paraId="6EE8E34B" w14:textId="77777777" w:rsidR="00F1651E" w:rsidRPr="009B7AFB" w:rsidRDefault="00F1651E" w:rsidP="009D32A9">
            <w:pPr>
              <w:spacing w:line="276" w:lineRule="auto"/>
              <w:rPr>
                <w:rFonts w:asciiTheme="majorHAnsi" w:hAnsiTheme="majorHAnsi" w:cstheme="majorHAnsi"/>
                <w:color w:val="000000"/>
              </w:rPr>
            </w:pPr>
            <w:r w:rsidRPr="009B7AFB">
              <w:rPr>
                <w:rFonts w:asciiTheme="majorHAnsi" w:hAnsiTheme="majorHAnsi" w:cstheme="majorHAnsi"/>
                <w:color w:val="000000"/>
              </w:rPr>
              <w:t xml:space="preserve">System umożliwia automatyczne wczytywanie pliku wyciągu dla rachunków bankowych, dla których wdrożono </w:t>
            </w:r>
            <w:proofErr w:type="spellStart"/>
            <w:r w:rsidRPr="009B7AFB">
              <w:rPr>
                <w:rFonts w:asciiTheme="majorHAnsi" w:hAnsiTheme="majorHAnsi" w:cstheme="majorHAnsi"/>
                <w:color w:val="000000"/>
              </w:rPr>
              <w:t>home</w:t>
            </w:r>
            <w:proofErr w:type="spellEnd"/>
            <w:r w:rsidRPr="009B7AFB">
              <w:rPr>
                <w:rFonts w:asciiTheme="majorHAnsi" w:hAnsiTheme="majorHAnsi" w:cstheme="majorHAnsi"/>
                <w:color w:val="000000"/>
              </w:rPr>
              <w:t>-banking oraz analizę jego poprawności.</w:t>
            </w:r>
          </w:p>
        </w:tc>
      </w:tr>
      <w:tr w:rsidR="00F1651E" w:rsidRPr="009B7AFB" w14:paraId="152A4B75" w14:textId="77777777" w:rsidTr="009D32A9">
        <w:tc>
          <w:tcPr>
            <w:tcW w:w="330" w:type="pct"/>
          </w:tcPr>
          <w:p w14:paraId="6A88B2D5" w14:textId="77777777" w:rsidR="00F1651E" w:rsidRPr="009B7AFB" w:rsidRDefault="00F1651E" w:rsidP="009D32A9">
            <w:pPr>
              <w:spacing w:line="276" w:lineRule="auto"/>
              <w:rPr>
                <w:rFonts w:asciiTheme="majorHAnsi" w:hAnsiTheme="majorHAnsi" w:cstheme="majorHAnsi"/>
                <w:color w:val="000000"/>
              </w:rPr>
            </w:pPr>
            <w:r w:rsidRPr="009B7AFB">
              <w:rPr>
                <w:rFonts w:asciiTheme="majorHAnsi" w:hAnsiTheme="majorHAnsi" w:cstheme="majorHAnsi"/>
                <w:color w:val="000000"/>
              </w:rPr>
              <w:t>2</w:t>
            </w:r>
          </w:p>
        </w:tc>
        <w:tc>
          <w:tcPr>
            <w:tcW w:w="1029" w:type="pct"/>
          </w:tcPr>
          <w:p w14:paraId="19419416" w14:textId="77777777" w:rsidR="00F1651E" w:rsidRPr="009B7AFB" w:rsidRDefault="00F1651E" w:rsidP="009D32A9">
            <w:pPr>
              <w:spacing w:line="276" w:lineRule="auto"/>
              <w:rPr>
                <w:rFonts w:asciiTheme="majorHAnsi" w:hAnsiTheme="majorHAnsi" w:cstheme="majorHAnsi"/>
                <w:color w:val="000000"/>
              </w:rPr>
            </w:pPr>
            <w:r w:rsidRPr="009B7AFB">
              <w:rPr>
                <w:rFonts w:asciiTheme="majorHAnsi" w:hAnsiTheme="majorHAnsi" w:cstheme="majorHAnsi"/>
                <w:color w:val="000000"/>
              </w:rPr>
              <w:t>EWB002</w:t>
            </w:r>
          </w:p>
        </w:tc>
        <w:tc>
          <w:tcPr>
            <w:tcW w:w="1270" w:type="pct"/>
          </w:tcPr>
          <w:p w14:paraId="03DAC964" w14:textId="77777777" w:rsidR="00F1651E" w:rsidRPr="009B7AFB" w:rsidRDefault="00F1651E" w:rsidP="009D32A9">
            <w:pPr>
              <w:spacing w:line="276" w:lineRule="auto"/>
              <w:rPr>
                <w:rFonts w:asciiTheme="majorHAnsi" w:hAnsiTheme="majorHAnsi" w:cstheme="majorHAnsi"/>
                <w:color w:val="000000"/>
              </w:rPr>
            </w:pPr>
            <w:r w:rsidRPr="009B7AFB">
              <w:rPr>
                <w:rFonts w:asciiTheme="majorHAnsi" w:hAnsiTheme="majorHAnsi" w:cstheme="majorHAnsi"/>
                <w:color w:val="000000"/>
              </w:rPr>
              <w:t>Ręczna rejestracja WB</w:t>
            </w:r>
          </w:p>
        </w:tc>
        <w:tc>
          <w:tcPr>
            <w:tcW w:w="2371" w:type="pct"/>
          </w:tcPr>
          <w:p w14:paraId="7B6CBA0C" w14:textId="77777777" w:rsidR="00F1651E" w:rsidRPr="009B7AFB" w:rsidRDefault="00F1651E" w:rsidP="009D32A9">
            <w:pPr>
              <w:spacing w:line="276" w:lineRule="auto"/>
              <w:rPr>
                <w:rFonts w:asciiTheme="majorHAnsi" w:hAnsiTheme="majorHAnsi" w:cstheme="majorHAnsi"/>
                <w:color w:val="000000"/>
              </w:rPr>
            </w:pPr>
            <w:r w:rsidRPr="009B7AFB">
              <w:rPr>
                <w:rFonts w:asciiTheme="majorHAnsi" w:hAnsiTheme="majorHAnsi" w:cstheme="majorHAnsi"/>
                <w:color w:val="000000"/>
              </w:rPr>
              <w:t>System umożliwia ręczną rejestrację wyciągu bankowego oraz analizę jego poprawności.</w:t>
            </w:r>
          </w:p>
        </w:tc>
      </w:tr>
      <w:tr w:rsidR="00F1651E" w:rsidRPr="009B7AFB" w14:paraId="4B0A9B2D" w14:textId="77777777" w:rsidTr="009D32A9">
        <w:tc>
          <w:tcPr>
            <w:tcW w:w="330" w:type="pct"/>
          </w:tcPr>
          <w:p w14:paraId="129D8CF7" w14:textId="77777777" w:rsidR="00F1651E" w:rsidRPr="009B7AFB" w:rsidRDefault="00F1651E" w:rsidP="009D32A9">
            <w:pPr>
              <w:spacing w:line="276" w:lineRule="auto"/>
              <w:rPr>
                <w:rFonts w:asciiTheme="majorHAnsi" w:hAnsiTheme="majorHAnsi" w:cstheme="majorHAnsi"/>
                <w:color w:val="000000"/>
              </w:rPr>
            </w:pPr>
            <w:r w:rsidRPr="009B7AFB">
              <w:rPr>
                <w:rFonts w:asciiTheme="majorHAnsi" w:hAnsiTheme="majorHAnsi" w:cstheme="majorHAnsi"/>
                <w:color w:val="000000"/>
              </w:rPr>
              <w:t>3</w:t>
            </w:r>
          </w:p>
        </w:tc>
        <w:tc>
          <w:tcPr>
            <w:tcW w:w="1029" w:type="pct"/>
          </w:tcPr>
          <w:p w14:paraId="4135A1D1" w14:textId="77777777" w:rsidR="00F1651E" w:rsidRPr="009B7AFB" w:rsidRDefault="00F1651E" w:rsidP="009D32A9">
            <w:pPr>
              <w:spacing w:line="276" w:lineRule="auto"/>
              <w:rPr>
                <w:rFonts w:asciiTheme="majorHAnsi" w:hAnsiTheme="majorHAnsi" w:cstheme="majorHAnsi"/>
                <w:color w:val="000000"/>
              </w:rPr>
            </w:pPr>
            <w:r w:rsidRPr="009B7AFB">
              <w:rPr>
                <w:rFonts w:asciiTheme="majorHAnsi" w:hAnsiTheme="majorHAnsi" w:cstheme="majorHAnsi"/>
                <w:color w:val="000000"/>
              </w:rPr>
              <w:t>EWB003</w:t>
            </w:r>
          </w:p>
        </w:tc>
        <w:tc>
          <w:tcPr>
            <w:tcW w:w="1270" w:type="pct"/>
          </w:tcPr>
          <w:p w14:paraId="418DB0B5" w14:textId="77777777" w:rsidR="00F1651E" w:rsidRPr="009B7AFB" w:rsidRDefault="00F1651E" w:rsidP="009D32A9">
            <w:pPr>
              <w:spacing w:line="276" w:lineRule="auto"/>
              <w:rPr>
                <w:rFonts w:asciiTheme="majorHAnsi" w:hAnsiTheme="majorHAnsi" w:cstheme="majorHAnsi"/>
                <w:color w:val="000000"/>
              </w:rPr>
            </w:pPr>
            <w:r w:rsidRPr="009B7AFB">
              <w:rPr>
                <w:rFonts w:asciiTheme="majorHAnsi" w:hAnsiTheme="majorHAnsi" w:cstheme="majorHAnsi"/>
                <w:color w:val="000000"/>
              </w:rPr>
              <w:t>Obsługa i zarządzanie WB</w:t>
            </w:r>
          </w:p>
        </w:tc>
        <w:tc>
          <w:tcPr>
            <w:tcW w:w="2371" w:type="pct"/>
          </w:tcPr>
          <w:p w14:paraId="73C0EB2A" w14:textId="77777777" w:rsidR="00F1651E" w:rsidRPr="009B7AFB" w:rsidRDefault="00F1651E" w:rsidP="009D32A9">
            <w:pPr>
              <w:spacing w:line="276" w:lineRule="auto"/>
              <w:rPr>
                <w:rFonts w:asciiTheme="majorHAnsi" w:hAnsiTheme="majorHAnsi" w:cstheme="majorHAnsi"/>
                <w:color w:val="000000"/>
              </w:rPr>
            </w:pPr>
            <w:r w:rsidRPr="009B7AFB">
              <w:rPr>
                <w:rFonts w:asciiTheme="majorHAnsi" w:hAnsiTheme="majorHAnsi" w:cstheme="majorHAnsi"/>
                <w:color w:val="000000"/>
              </w:rPr>
              <w:t>System umożliwia obsługę i zarządzanie wyciągami bankowymi, zarówno rejestrowanymi ręcznie jak i wczytywanymi z pliku.</w:t>
            </w:r>
          </w:p>
        </w:tc>
      </w:tr>
    </w:tbl>
    <w:p w14:paraId="70EFDCFE" w14:textId="77777777" w:rsidR="00F1651E" w:rsidRPr="009B7AFB" w:rsidRDefault="00F1651E" w:rsidP="00F1651E">
      <w:pPr>
        <w:spacing w:line="276" w:lineRule="auto"/>
        <w:rPr>
          <w:rFonts w:asciiTheme="majorHAnsi" w:hAnsiTheme="majorHAnsi" w:cstheme="majorHAnsi"/>
        </w:rPr>
      </w:pPr>
    </w:p>
    <w:p w14:paraId="3CFDFFB3" w14:textId="77777777" w:rsidR="00F1651E" w:rsidRPr="009B7AFB" w:rsidRDefault="00F1651E" w:rsidP="0075449B">
      <w:pPr>
        <w:pStyle w:val="Nagwek2"/>
        <w:keepLines w:val="0"/>
        <w:widowControl w:val="0"/>
        <w:numPr>
          <w:ilvl w:val="1"/>
          <w:numId w:val="6"/>
        </w:numPr>
        <w:tabs>
          <w:tab w:val="left" w:pos="1440"/>
        </w:tabs>
        <w:autoSpaceDE w:val="0"/>
        <w:autoSpaceDN w:val="0"/>
        <w:adjustRightInd w:val="0"/>
        <w:spacing w:before="240" w:after="120" w:line="276" w:lineRule="auto"/>
        <w:ind w:left="284" w:hanging="426"/>
        <w:jc w:val="both"/>
        <w:rPr>
          <w:rFonts w:cstheme="majorHAnsi"/>
          <w:color w:val="auto"/>
        </w:rPr>
      </w:pPr>
      <w:bookmarkStart w:id="117" w:name="_Ref470874557"/>
      <w:bookmarkStart w:id="118" w:name="_Toc470875999"/>
      <w:bookmarkStart w:id="119" w:name="_Toc531960057"/>
      <w:r w:rsidRPr="009B7AFB">
        <w:rPr>
          <w:rFonts w:cstheme="majorHAnsi"/>
          <w:color w:val="auto"/>
        </w:rPr>
        <w:t>Perspektywa danych Systemu</w:t>
      </w:r>
      <w:bookmarkEnd w:id="117"/>
      <w:bookmarkEnd w:id="118"/>
      <w:bookmarkEnd w:id="119"/>
    </w:p>
    <w:p w14:paraId="77474094" w14:textId="77777777" w:rsidR="00F1651E" w:rsidRPr="009B7AFB" w:rsidRDefault="00F1651E" w:rsidP="00F1651E">
      <w:pPr>
        <w:spacing w:line="276" w:lineRule="auto"/>
        <w:rPr>
          <w:rFonts w:asciiTheme="majorHAnsi" w:hAnsiTheme="majorHAnsi" w:cstheme="majorHAnsi"/>
        </w:rPr>
      </w:pPr>
      <w:r w:rsidRPr="009B7AFB">
        <w:rPr>
          <w:rFonts w:asciiTheme="majorHAnsi" w:hAnsiTheme="majorHAnsi" w:cstheme="majorHAnsi"/>
        </w:rPr>
        <w:t>W module EWB, z modelu logicznego można wyszczególnić następujące wybrane, kluczowe klasy biznesowe:</w:t>
      </w:r>
    </w:p>
    <w:p w14:paraId="038563B5" w14:textId="77777777" w:rsidR="00F1651E" w:rsidRPr="009B7AFB" w:rsidRDefault="00F1651E" w:rsidP="0075449B">
      <w:pPr>
        <w:pStyle w:val="Akapitzlist"/>
        <w:numPr>
          <w:ilvl w:val="0"/>
          <w:numId w:val="7"/>
        </w:numPr>
        <w:spacing w:line="276" w:lineRule="auto"/>
        <w:rPr>
          <w:rFonts w:asciiTheme="majorHAnsi" w:hAnsiTheme="majorHAnsi" w:cstheme="majorHAnsi"/>
        </w:rPr>
      </w:pPr>
      <w:r w:rsidRPr="009B7AFB">
        <w:rPr>
          <w:rFonts w:asciiTheme="majorHAnsi" w:hAnsiTheme="majorHAnsi" w:cstheme="majorHAnsi"/>
        </w:rPr>
        <w:t>Klasa „Pliki wyciągów bankowych” - obejmuje pliki wyciągów bankowych wprowadzane do systemu ręcznie lub importowane z pliku zewnętrznego.</w:t>
      </w:r>
    </w:p>
    <w:p w14:paraId="2F4EC6A2" w14:textId="77777777" w:rsidR="00F1651E" w:rsidRPr="009B7AFB" w:rsidRDefault="00F1651E" w:rsidP="0075449B">
      <w:pPr>
        <w:pStyle w:val="Akapitzlist"/>
        <w:numPr>
          <w:ilvl w:val="0"/>
          <w:numId w:val="7"/>
        </w:numPr>
        <w:spacing w:line="276" w:lineRule="auto"/>
        <w:rPr>
          <w:rFonts w:asciiTheme="majorHAnsi" w:hAnsiTheme="majorHAnsi" w:cstheme="majorHAnsi"/>
        </w:rPr>
      </w:pPr>
      <w:r w:rsidRPr="009B7AFB">
        <w:rPr>
          <w:rFonts w:asciiTheme="majorHAnsi" w:hAnsiTheme="majorHAnsi" w:cstheme="majorHAnsi"/>
        </w:rPr>
        <w:t>Klasa „Odrzucone pozycje wyciągu” - obejmuje odrzucone pozycje pliku wyciągu bankowego.</w:t>
      </w:r>
    </w:p>
    <w:p w14:paraId="7C27114F" w14:textId="77777777" w:rsidR="00F1651E" w:rsidRPr="009B7AFB" w:rsidRDefault="00F1651E" w:rsidP="0075449B">
      <w:pPr>
        <w:pStyle w:val="Akapitzlist"/>
        <w:numPr>
          <w:ilvl w:val="0"/>
          <w:numId w:val="7"/>
        </w:numPr>
        <w:spacing w:after="1" w:line="276" w:lineRule="auto"/>
        <w:rPr>
          <w:rFonts w:asciiTheme="majorHAnsi" w:hAnsiTheme="majorHAnsi" w:cstheme="majorHAnsi"/>
        </w:rPr>
      </w:pPr>
      <w:r w:rsidRPr="009B7AFB">
        <w:rPr>
          <w:rFonts w:asciiTheme="majorHAnsi" w:hAnsiTheme="majorHAnsi" w:cstheme="majorHAnsi"/>
        </w:rPr>
        <w:t>Klasa „Prawidłowe pozycje wyciągu” - obejmuje prawidłowe pozycje pliku wyciągu bankowego.</w:t>
      </w:r>
    </w:p>
    <w:p w14:paraId="01D00973" w14:textId="77777777" w:rsidR="00F1651E" w:rsidRPr="009B7AFB" w:rsidRDefault="00F1651E" w:rsidP="00F1651E">
      <w:pPr>
        <w:spacing w:line="276" w:lineRule="auto"/>
        <w:rPr>
          <w:rFonts w:asciiTheme="majorHAnsi" w:hAnsiTheme="majorHAnsi" w:cstheme="majorHAnsi"/>
        </w:rPr>
      </w:pPr>
    </w:p>
    <w:p w14:paraId="25073D19" w14:textId="77777777" w:rsidR="00F1651E" w:rsidRPr="009B7AFB" w:rsidRDefault="00F1651E" w:rsidP="00F1651E">
      <w:pPr>
        <w:spacing w:line="276" w:lineRule="auto"/>
        <w:rPr>
          <w:rFonts w:asciiTheme="majorHAnsi" w:hAnsiTheme="majorHAnsi" w:cstheme="majorHAnsi"/>
        </w:rPr>
      </w:pPr>
      <w:r w:rsidRPr="009B7AFB">
        <w:rPr>
          <w:rFonts w:asciiTheme="majorHAnsi" w:hAnsiTheme="majorHAnsi" w:cstheme="majorHAnsi"/>
        </w:rPr>
        <w:lastRenderedPageBreak/>
        <w:t>Każda z wyżej wymienionych klas biznesowych odzwierciedla fragment logiczny modułu EWB. Poniższe diagramy prezentują, z jakich fizycznych tabel bazy danych Systemu SOF2 korzystają wymienione klasy biznesowe.</w:t>
      </w:r>
    </w:p>
    <w:p w14:paraId="21BFA407" w14:textId="77777777" w:rsidR="00F1651E" w:rsidRPr="009B7AFB" w:rsidRDefault="00F1651E" w:rsidP="0075449B">
      <w:pPr>
        <w:pStyle w:val="Nagwek3"/>
        <w:numPr>
          <w:ilvl w:val="2"/>
          <w:numId w:val="6"/>
        </w:numPr>
        <w:spacing w:line="276" w:lineRule="auto"/>
        <w:ind w:left="709" w:hanging="709"/>
        <w:rPr>
          <w:rFonts w:asciiTheme="majorHAnsi" w:hAnsiTheme="majorHAnsi" w:cstheme="majorHAnsi"/>
        </w:rPr>
      </w:pPr>
      <w:bookmarkStart w:id="120" w:name="_Toc531960058"/>
      <w:r w:rsidRPr="009B7AFB">
        <w:rPr>
          <w:rFonts w:asciiTheme="majorHAnsi" w:hAnsiTheme="majorHAnsi" w:cstheme="majorHAnsi"/>
        </w:rPr>
        <w:t>Klasa „Pliki wyciągów bankowych”</w:t>
      </w:r>
      <w:bookmarkEnd w:id="120"/>
    </w:p>
    <w:p w14:paraId="50047702" w14:textId="77777777" w:rsidR="00F1651E" w:rsidRPr="009B7AFB" w:rsidRDefault="00F1651E" w:rsidP="00F1651E">
      <w:pPr>
        <w:keepNext/>
        <w:spacing w:line="276" w:lineRule="auto"/>
        <w:jc w:val="center"/>
        <w:rPr>
          <w:rFonts w:asciiTheme="majorHAnsi" w:hAnsiTheme="majorHAnsi" w:cstheme="majorHAnsi"/>
        </w:rPr>
      </w:pPr>
      <w:r w:rsidRPr="009B7AFB">
        <w:rPr>
          <w:rFonts w:asciiTheme="majorHAnsi" w:hAnsiTheme="majorHAnsi" w:cstheme="majorHAnsi"/>
          <w:noProof/>
        </w:rPr>
        <w:drawing>
          <wp:inline distT="0" distB="0" distL="0" distR="0" wp14:anchorId="3FB87288" wp14:editId="220EA83F">
            <wp:extent cx="2581275" cy="1952625"/>
            <wp:effectExtent l="0" t="0" r="9525" b="9525"/>
            <wp:docPr id="4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81275" cy="1952625"/>
                    </a:xfrm>
                    <a:prstGeom prst="rect">
                      <a:avLst/>
                    </a:prstGeom>
                    <a:noFill/>
                    <a:ln>
                      <a:noFill/>
                    </a:ln>
                  </pic:spPr>
                </pic:pic>
              </a:graphicData>
            </a:graphic>
          </wp:inline>
        </w:drawing>
      </w:r>
    </w:p>
    <w:p w14:paraId="56567918" w14:textId="77777777" w:rsidR="00F1651E" w:rsidRPr="009B7AFB" w:rsidRDefault="00F1651E" w:rsidP="00F1651E">
      <w:pPr>
        <w:pStyle w:val="Legenda"/>
        <w:spacing w:line="276" w:lineRule="auto"/>
        <w:jc w:val="center"/>
        <w:rPr>
          <w:rFonts w:asciiTheme="majorHAnsi" w:hAnsiTheme="majorHAnsi" w:cstheme="majorHAnsi"/>
        </w:rPr>
      </w:pPr>
      <w:bookmarkStart w:id="121" w:name="_Toc468706254"/>
      <w:bookmarkStart w:id="122" w:name="_Toc470864389"/>
      <w:r w:rsidRPr="009B7AFB">
        <w:rPr>
          <w:rFonts w:asciiTheme="majorHAnsi" w:hAnsiTheme="majorHAnsi" w:cstheme="majorHAnsi"/>
        </w:rPr>
        <w:t xml:space="preserve">Rys. </w:t>
      </w:r>
      <w:r w:rsidRPr="009B7AFB">
        <w:rPr>
          <w:rFonts w:asciiTheme="majorHAnsi" w:hAnsiTheme="majorHAnsi" w:cstheme="majorHAnsi"/>
          <w:noProof/>
        </w:rPr>
        <w:fldChar w:fldCharType="begin"/>
      </w:r>
      <w:r w:rsidRPr="009B7AFB">
        <w:rPr>
          <w:rFonts w:asciiTheme="majorHAnsi" w:hAnsiTheme="majorHAnsi" w:cstheme="majorHAnsi"/>
          <w:noProof/>
        </w:rPr>
        <w:instrText xml:space="preserve"> SEQ Rys. \* ARABIC </w:instrText>
      </w:r>
      <w:r w:rsidRPr="009B7AFB">
        <w:rPr>
          <w:rFonts w:asciiTheme="majorHAnsi" w:hAnsiTheme="majorHAnsi" w:cstheme="majorHAnsi"/>
          <w:noProof/>
        </w:rPr>
        <w:fldChar w:fldCharType="separate"/>
      </w:r>
      <w:r w:rsidRPr="009B7AFB">
        <w:rPr>
          <w:rFonts w:asciiTheme="majorHAnsi" w:hAnsiTheme="majorHAnsi" w:cstheme="majorHAnsi"/>
          <w:noProof/>
        </w:rPr>
        <w:t>34</w:t>
      </w:r>
      <w:r w:rsidRPr="009B7AFB">
        <w:rPr>
          <w:rFonts w:asciiTheme="majorHAnsi" w:hAnsiTheme="majorHAnsi" w:cstheme="majorHAnsi"/>
          <w:noProof/>
        </w:rPr>
        <w:fldChar w:fldCharType="end"/>
      </w:r>
      <w:r w:rsidRPr="009B7AFB">
        <w:rPr>
          <w:rFonts w:asciiTheme="majorHAnsi" w:hAnsiTheme="majorHAnsi" w:cstheme="majorHAnsi"/>
        </w:rPr>
        <w:t xml:space="preserve"> Perspektywa klasy Pliki wyciągów bankowych</w:t>
      </w:r>
      <w:bookmarkEnd w:id="121"/>
      <w:bookmarkEnd w:id="122"/>
    </w:p>
    <w:p w14:paraId="4E7060BD" w14:textId="77777777" w:rsidR="00F1651E" w:rsidRPr="009B7AFB" w:rsidRDefault="00F1651E" w:rsidP="0075449B">
      <w:pPr>
        <w:pStyle w:val="Nagwek3"/>
        <w:numPr>
          <w:ilvl w:val="2"/>
          <w:numId w:val="6"/>
        </w:numPr>
        <w:spacing w:line="276" w:lineRule="auto"/>
        <w:ind w:left="709" w:hanging="709"/>
        <w:rPr>
          <w:rFonts w:asciiTheme="majorHAnsi" w:hAnsiTheme="majorHAnsi" w:cstheme="majorHAnsi"/>
        </w:rPr>
      </w:pPr>
      <w:bookmarkStart w:id="123" w:name="_Toc531960059"/>
      <w:r w:rsidRPr="009B7AFB">
        <w:rPr>
          <w:rFonts w:asciiTheme="majorHAnsi" w:hAnsiTheme="majorHAnsi" w:cstheme="majorHAnsi"/>
        </w:rPr>
        <w:t>Klasa „Odrzucone pozycje wyciągu”</w:t>
      </w:r>
      <w:bookmarkEnd w:id="123"/>
    </w:p>
    <w:p w14:paraId="483C1664" w14:textId="77777777" w:rsidR="00F1651E" w:rsidRPr="009B7AFB" w:rsidRDefault="00F1651E" w:rsidP="00F1651E">
      <w:pPr>
        <w:keepNext/>
        <w:spacing w:line="276" w:lineRule="auto"/>
        <w:jc w:val="center"/>
        <w:rPr>
          <w:rFonts w:asciiTheme="majorHAnsi" w:hAnsiTheme="majorHAnsi" w:cstheme="majorHAnsi"/>
        </w:rPr>
      </w:pPr>
      <w:r w:rsidRPr="009B7AFB">
        <w:rPr>
          <w:rFonts w:asciiTheme="majorHAnsi" w:hAnsiTheme="majorHAnsi" w:cstheme="majorHAnsi"/>
          <w:noProof/>
        </w:rPr>
        <w:drawing>
          <wp:inline distT="0" distB="0" distL="0" distR="0" wp14:anchorId="27592E63" wp14:editId="235559F8">
            <wp:extent cx="2495550" cy="1962150"/>
            <wp:effectExtent l="0" t="0" r="0" b="0"/>
            <wp:docPr id="44"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95550" cy="1962150"/>
                    </a:xfrm>
                    <a:prstGeom prst="rect">
                      <a:avLst/>
                    </a:prstGeom>
                    <a:noFill/>
                    <a:ln>
                      <a:noFill/>
                    </a:ln>
                  </pic:spPr>
                </pic:pic>
              </a:graphicData>
            </a:graphic>
          </wp:inline>
        </w:drawing>
      </w:r>
    </w:p>
    <w:p w14:paraId="4433CB1A" w14:textId="21E9F880" w:rsidR="00F1651E" w:rsidRDefault="00F1651E" w:rsidP="00F1651E">
      <w:pPr>
        <w:pStyle w:val="Legenda"/>
        <w:spacing w:line="276" w:lineRule="auto"/>
        <w:jc w:val="center"/>
        <w:rPr>
          <w:rFonts w:asciiTheme="majorHAnsi" w:hAnsiTheme="majorHAnsi" w:cstheme="majorHAnsi"/>
        </w:rPr>
      </w:pPr>
      <w:bookmarkStart w:id="124" w:name="_Toc468706255"/>
      <w:bookmarkStart w:id="125" w:name="_Toc470864390"/>
      <w:r w:rsidRPr="009B7AFB">
        <w:rPr>
          <w:rFonts w:asciiTheme="majorHAnsi" w:hAnsiTheme="majorHAnsi" w:cstheme="majorHAnsi"/>
        </w:rPr>
        <w:t xml:space="preserve">Rys. </w:t>
      </w:r>
      <w:r w:rsidRPr="009B7AFB">
        <w:rPr>
          <w:rFonts w:asciiTheme="majorHAnsi" w:hAnsiTheme="majorHAnsi" w:cstheme="majorHAnsi"/>
          <w:noProof/>
        </w:rPr>
        <w:fldChar w:fldCharType="begin"/>
      </w:r>
      <w:r w:rsidRPr="009B7AFB">
        <w:rPr>
          <w:rFonts w:asciiTheme="majorHAnsi" w:hAnsiTheme="majorHAnsi" w:cstheme="majorHAnsi"/>
          <w:noProof/>
        </w:rPr>
        <w:instrText xml:space="preserve"> SEQ Rys. \* ARABIC </w:instrText>
      </w:r>
      <w:r w:rsidRPr="009B7AFB">
        <w:rPr>
          <w:rFonts w:asciiTheme="majorHAnsi" w:hAnsiTheme="majorHAnsi" w:cstheme="majorHAnsi"/>
          <w:noProof/>
        </w:rPr>
        <w:fldChar w:fldCharType="separate"/>
      </w:r>
      <w:r w:rsidRPr="009B7AFB">
        <w:rPr>
          <w:rFonts w:asciiTheme="majorHAnsi" w:hAnsiTheme="majorHAnsi" w:cstheme="majorHAnsi"/>
          <w:noProof/>
        </w:rPr>
        <w:t>35</w:t>
      </w:r>
      <w:r w:rsidRPr="009B7AFB">
        <w:rPr>
          <w:rFonts w:asciiTheme="majorHAnsi" w:hAnsiTheme="majorHAnsi" w:cstheme="majorHAnsi"/>
          <w:noProof/>
        </w:rPr>
        <w:fldChar w:fldCharType="end"/>
      </w:r>
      <w:r w:rsidRPr="009B7AFB">
        <w:rPr>
          <w:rFonts w:asciiTheme="majorHAnsi" w:hAnsiTheme="majorHAnsi" w:cstheme="majorHAnsi"/>
        </w:rPr>
        <w:t xml:space="preserve"> Perspektywa klasy Odrzucone pozycje wyciągu</w:t>
      </w:r>
      <w:bookmarkEnd w:id="124"/>
      <w:bookmarkEnd w:id="125"/>
    </w:p>
    <w:p w14:paraId="27EF133A" w14:textId="19C171E9" w:rsidR="009D32A9" w:rsidRDefault="009D32A9" w:rsidP="00F1651E">
      <w:pPr>
        <w:pStyle w:val="Legenda"/>
        <w:spacing w:line="276" w:lineRule="auto"/>
        <w:jc w:val="center"/>
        <w:rPr>
          <w:rFonts w:asciiTheme="majorHAnsi" w:hAnsiTheme="majorHAnsi" w:cstheme="majorHAnsi"/>
        </w:rPr>
      </w:pPr>
    </w:p>
    <w:p w14:paraId="2D3BC951" w14:textId="77777777" w:rsidR="009D32A9" w:rsidRPr="00B75A76" w:rsidRDefault="009D32A9" w:rsidP="00B75A76">
      <w:pPr>
        <w:pStyle w:val="Legenda"/>
        <w:spacing w:line="276" w:lineRule="auto"/>
        <w:jc w:val="left"/>
        <w:rPr>
          <w:rFonts w:asciiTheme="majorHAnsi" w:hAnsiTheme="majorHAnsi" w:cstheme="majorHAnsi"/>
          <w:i w:val="0"/>
        </w:rPr>
      </w:pPr>
    </w:p>
    <w:p w14:paraId="120376F2" w14:textId="77777777" w:rsidR="00F1651E" w:rsidRPr="009B7AFB" w:rsidRDefault="00F1651E" w:rsidP="0075449B">
      <w:pPr>
        <w:pStyle w:val="Nagwek3"/>
        <w:numPr>
          <w:ilvl w:val="2"/>
          <w:numId w:val="6"/>
        </w:numPr>
        <w:spacing w:line="276" w:lineRule="auto"/>
        <w:ind w:left="709" w:hanging="709"/>
        <w:rPr>
          <w:rFonts w:asciiTheme="majorHAnsi" w:hAnsiTheme="majorHAnsi" w:cstheme="majorHAnsi"/>
        </w:rPr>
      </w:pPr>
      <w:bookmarkStart w:id="126" w:name="_Toc531960060"/>
      <w:r w:rsidRPr="009B7AFB">
        <w:rPr>
          <w:rFonts w:asciiTheme="majorHAnsi" w:hAnsiTheme="majorHAnsi" w:cstheme="majorHAnsi"/>
        </w:rPr>
        <w:lastRenderedPageBreak/>
        <w:t>Klasa „Prawidłowe pozycje wyciągu”</w:t>
      </w:r>
      <w:bookmarkEnd w:id="126"/>
    </w:p>
    <w:p w14:paraId="29F6D4DE" w14:textId="77777777" w:rsidR="00F1651E" w:rsidRPr="009B7AFB" w:rsidRDefault="00F1651E" w:rsidP="00F1651E">
      <w:pPr>
        <w:keepNext/>
        <w:spacing w:line="276" w:lineRule="auto"/>
        <w:jc w:val="center"/>
        <w:rPr>
          <w:rFonts w:asciiTheme="majorHAnsi" w:hAnsiTheme="majorHAnsi" w:cstheme="majorHAnsi"/>
        </w:rPr>
      </w:pPr>
      <w:r w:rsidRPr="009B7AFB">
        <w:rPr>
          <w:rFonts w:asciiTheme="majorHAnsi" w:hAnsiTheme="majorHAnsi" w:cstheme="majorHAnsi"/>
          <w:noProof/>
        </w:rPr>
        <w:drawing>
          <wp:inline distT="0" distB="0" distL="0" distR="0" wp14:anchorId="1C6935F2" wp14:editId="0B4736E5">
            <wp:extent cx="2495550" cy="2057400"/>
            <wp:effectExtent l="0" t="0" r="0" b="0"/>
            <wp:docPr id="45"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95550" cy="2057400"/>
                    </a:xfrm>
                    <a:prstGeom prst="rect">
                      <a:avLst/>
                    </a:prstGeom>
                    <a:noFill/>
                    <a:ln>
                      <a:noFill/>
                    </a:ln>
                  </pic:spPr>
                </pic:pic>
              </a:graphicData>
            </a:graphic>
          </wp:inline>
        </w:drawing>
      </w:r>
    </w:p>
    <w:p w14:paraId="7D510FE7" w14:textId="77777777" w:rsidR="00F1651E" w:rsidRPr="009B7AFB" w:rsidRDefault="00F1651E" w:rsidP="00F1651E">
      <w:pPr>
        <w:pStyle w:val="Legenda"/>
        <w:spacing w:line="276" w:lineRule="auto"/>
        <w:jc w:val="center"/>
        <w:rPr>
          <w:rFonts w:asciiTheme="majorHAnsi" w:hAnsiTheme="majorHAnsi" w:cstheme="majorHAnsi"/>
        </w:rPr>
      </w:pPr>
      <w:bookmarkStart w:id="127" w:name="_Toc468706256"/>
      <w:bookmarkStart w:id="128" w:name="_Toc470864391"/>
      <w:r w:rsidRPr="009B7AFB">
        <w:rPr>
          <w:rFonts w:asciiTheme="majorHAnsi" w:hAnsiTheme="majorHAnsi" w:cstheme="majorHAnsi"/>
        </w:rPr>
        <w:t xml:space="preserve">Rys. </w:t>
      </w:r>
      <w:r w:rsidRPr="009B7AFB">
        <w:rPr>
          <w:rFonts w:asciiTheme="majorHAnsi" w:hAnsiTheme="majorHAnsi" w:cstheme="majorHAnsi"/>
          <w:noProof/>
        </w:rPr>
        <w:fldChar w:fldCharType="begin"/>
      </w:r>
      <w:r w:rsidRPr="009B7AFB">
        <w:rPr>
          <w:rFonts w:asciiTheme="majorHAnsi" w:hAnsiTheme="majorHAnsi" w:cstheme="majorHAnsi"/>
          <w:noProof/>
        </w:rPr>
        <w:instrText xml:space="preserve"> SEQ Rys. \* ARABIC </w:instrText>
      </w:r>
      <w:r w:rsidRPr="009B7AFB">
        <w:rPr>
          <w:rFonts w:asciiTheme="majorHAnsi" w:hAnsiTheme="majorHAnsi" w:cstheme="majorHAnsi"/>
          <w:noProof/>
        </w:rPr>
        <w:fldChar w:fldCharType="separate"/>
      </w:r>
      <w:r w:rsidRPr="009B7AFB">
        <w:rPr>
          <w:rFonts w:asciiTheme="majorHAnsi" w:hAnsiTheme="majorHAnsi" w:cstheme="majorHAnsi"/>
          <w:noProof/>
        </w:rPr>
        <w:t>36</w:t>
      </w:r>
      <w:r w:rsidRPr="009B7AFB">
        <w:rPr>
          <w:rFonts w:asciiTheme="majorHAnsi" w:hAnsiTheme="majorHAnsi" w:cstheme="majorHAnsi"/>
          <w:noProof/>
        </w:rPr>
        <w:fldChar w:fldCharType="end"/>
      </w:r>
      <w:r w:rsidRPr="009B7AFB">
        <w:rPr>
          <w:rFonts w:asciiTheme="majorHAnsi" w:hAnsiTheme="majorHAnsi" w:cstheme="majorHAnsi"/>
        </w:rPr>
        <w:t xml:space="preserve"> Perspektywa klasy Prawidłowe pozycje wyciągu</w:t>
      </w:r>
      <w:bookmarkEnd w:id="127"/>
      <w:bookmarkEnd w:id="128"/>
    </w:p>
    <w:p w14:paraId="3689CB47" w14:textId="77777777" w:rsidR="00207B11" w:rsidRPr="00207B11" w:rsidRDefault="00207B11" w:rsidP="00207B11"/>
    <w:p w14:paraId="564612E5" w14:textId="29A4FE98" w:rsidR="00524CB0" w:rsidRPr="00891242" w:rsidRDefault="00A74B68" w:rsidP="001C1FB8">
      <w:pPr>
        <w:pStyle w:val="Nagwek2"/>
        <w:numPr>
          <w:ilvl w:val="0"/>
          <w:numId w:val="4"/>
        </w:numPr>
        <w:ind w:left="142" w:hanging="284"/>
        <w:rPr>
          <w:rFonts w:cstheme="majorHAnsi"/>
          <w:b/>
          <w:color w:val="auto"/>
        </w:rPr>
      </w:pPr>
      <w:bookmarkStart w:id="129" w:name="_Toc531960061"/>
      <w:r w:rsidRPr="00891242">
        <w:rPr>
          <w:rFonts w:cstheme="majorHAnsi"/>
          <w:b/>
          <w:color w:val="auto"/>
        </w:rPr>
        <w:t>Moduł Ewidencji Składników Majątkowych (ESM)</w:t>
      </w:r>
      <w:bookmarkEnd w:id="129"/>
    </w:p>
    <w:p w14:paraId="39C7CBDC" w14:textId="240D17C3" w:rsidR="00284C59" w:rsidRPr="00891242" w:rsidRDefault="00284C59" w:rsidP="00284C59">
      <w:pPr>
        <w:rPr>
          <w:rFonts w:asciiTheme="majorHAnsi" w:hAnsiTheme="majorHAnsi" w:cstheme="majorHAnsi"/>
        </w:rPr>
      </w:pPr>
    </w:p>
    <w:p w14:paraId="4E9CECD8" w14:textId="77777777" w:rsidR="001C1FB8" w:rsidRPr="00891242" w:rsidRDefault="001C1FB8" w:rsidP="001C1FB8">
      <w:pPr>
        <w:spacing w:line="276" w:lineRule="auto"/>
        <w:rPr>
          <w:rFonts w:asciiTheme="majorHAnsi" w:hAnsiTheme="majorHAnsi" w:cstheme="majorHAnsi"/>
        </w:rPr>
      </w:pPr>
      <w:r w:rsidRPr="00891242">
        <w:rPr>
          <w:rFonts w:asciiTheme="majorHAnsi" w:hAnsiTheme="majorHAnsi" w:cstheme="majorHAnsi"/>
        </w:rPr>
        <w:t xml:space="preserve">Moduł Ewidencji Składników Majątkowych ESM wspiera zadania dotyczące ewidencji środków trwałych, wartości niematerialnych i prawnych, środków trwałych umarzanych jednorazowo, tzw. składników </w:t>
      </w:r>
      <w:proofErr w:type="spellStart"/>
      <w:r w:rsidRPr="00891242">
        <w:rPr>
          <w:rFonts w:asciiTheme="majorHAnsi" w:hAnsiTheme="majorHAnsi" w:cstheme="majorHAnsi"/>
        </w:rPr>
        <w:t>niskocennych</w:t>
      </w:r>
      <w:proofErr w:type="spellEnd"/>
      <w:r w:rsidRPr="00891242">
        <w:rPr>
          <w:rFonts w:asciiTheme="majorHAnsi" w:hAnsiTheme="majorHAnsi" w:cstheme="majorHAnsi"/>
        </w:rPr>
        <w:t xml:space="preserve"> (elementów wyposażenia) oraz środków pozyskanych przez Fundusz </w:t>
      </w:r>
      <w:r w:rsidRPr="00891242">
        <w:rPr>
          <w:rFonts w:asciiTheme="majorHAnsi" w:hAnsiTheme="majorHAnsi" w:cstheme="majorHAnsi"/>
        </w:rPr>
        <w:br/>
        <w:t xml:space="preserve">w procesach przewłaszczenia. Metody ewidencji umożliwiają rejestrację informacji charakteryzujących środek, jego położenie, przypisanie odpowiedzialności. Rejestr operacji oraz wieloletnie plany amortyzacji umożliwiają ewidencję planowych remontów, rozbudowę, częściową </w:t>
      </w:r>
      <w:r w:rsidRPr="00891242">
        <w:rPr>
          <w:rFonts w:asciiTheme="majorHAnsi" w:hAnsiTheme="majorHAnsi" w:cstheme="majorHAnsi"/>
        </w:rPr>
        <w:br/>
        <w:t>i całkowitą likwidację składnika majątku. Wszystkie operacje włącznie z naliczeniem amortyzacji przekazywane są do Modułu FIX w postaci syntetycznych dowodów księgowych. Obciążenia / uznania kont dokonywane są przy pomocy definiowalnych scenariuszy księgowania. Moduł ESM jest zintegrowany z czytnikami kodów kresowych, ułatwiającymi rejestrowanie i inwentaryzację środków.</w:t>
      </w:r>
    </w:p>
    <w:p w14:paraId="667170BD" w14:textId="77777777" w:rsidR="00357744" w:rsidRPr="00891242" w:rsidRDefault="00357744" w:rsidP="0075449B">
      <w:pPr>
        <w:pStyle w:val="Akapitzlist"/>
        <w:keepNext/>
        <w:widowControl w:val="0"/>
        <w:numPr>
          <w:ilvl w:val="0"/>
          <w:numId w:val="6"/>
        </w:numPr>
        <w:tabs>
          <w:tab w:val="left" w:pos="1440"/>
        </w:tabs>
        <w:autoSpaceDE w:val="0"/>
        <w:autoSpaceDN w:val="0"/>
        <w:adjustRightInd w:val="0"/>
        <w:spacing w:before="240" w:after="120" w:line="276" w:lineRule="auto"/>
        <w:contextualSpacing w:val="0"/>
        <w:outlineLvl w:val="1"/>
        <w:rPr>
          <w:rFonts w:asciiTheme="majorHAnsi" w:eastAsiaTheme="majorEastAsia" w:hAnsiTheme="majorHAnsi" w:cstheme="majorHAnsi"/>
          <w:vanish/>
          <w:sz w:val="26"/>
          <w:szCs w:val="26"/>
          <w:lang w:eastAsia="en-US"/>
        </w:rPr>
      </w:pPr>
      <w:bookmarkStart w:id="130" w:name="_Toc531960062"/>
      <w:bookmarkStart w:id="131" w:name="_Toc470876001"/>
      <w:bookmarkEnd w:id="130"/>
    </w:p>
    <w:p w14:paraId="7537016B" w14:textId="53D67C75" w:rsidR="001C1FB8" w:rsidRPr="00891242" w:rsidRDefault="001C1FB8" w:rsidP="0075449B">
      <w:pPr>
        <w:pStyle w:val="Nagwek2"/>
        <w:keepLines w:val="0"/>
        <w:widowControl w:val="0"/>
        <w:numPr>
          <w:ilvl w:val="1"/>
          <w:numId w:val="6"/>
        </w:numPr>
        <w:tabs>
          <w:tab w:val="left" w:pos="1440"/>
        </w:tabs>
        <w:autoSpaceDE w:val="0"/>
        <w:autoSpaceDN w:val="0"/>
        <w:adjustRightInd w:val="0"/>
        <w:spacing w:before="240" w:after="120" w:line="276" w:lineRule="auto"/>
        <w:ind w:left="290"/>
        <w:jc w:val="both"/>
        <w:rPr>
          <w:rFonts w:cstheme="majorHAnsi"/>
          <w:color w:val="auto"/>
        </w:rPr>
      </w:pPr>
      <w:bookmarkStart w:id="132" w:name="_Toc531960063"/>
      <w:r w:rsidRPr="00891242">
        <w:rPr>
          <w:rFonts w:cstheme="majorHAnsi"/>
          <w:color w:val="auto"/>
        </w:rPr>
        <w:t>Perspektywa zachowania Systemu</w:t>
      </w:r>
      <w:bookmarkEnd w:id="131"/>
      <w:bookmarkEnd w:id="132"/>
    </w:p>
    <w:p w14:paraId="5A3E55BD" w14:textId="77777777" w:rsidR="001C1FB8" w:rsidRPr="00891242" w:rsidRDefault="001C1FB8" w:rsidP="001C1FB8">
      <w:pPr>
        <w:spacing w:line="276" w:lineRule="auto"/>
        <w:rPr>
          <w:rFonts w:asciiTheme="majorHAnsi" w:hAnsiTheme="majorHAnsi" w:cstheme="majorHAnsi"/>
        </w:rPr>
      </w:pPr>
      <w:r w:rsidRPr="00891242">
        <w:rPr>
          <w:rFonts w:asciiTheme="majorHAnsi" w:hAnsiTheme="majorHAnsi" w:cstheme="majorHAnsi"/>
        </w:rPr>
        <w:t xml:space="preserve">Perspektywa zachowania Systemu dla modułu Ewidencji Składników Majątkowych opiera się </w:t>
      </w:r>
      <w:r w:rsidRPr="00891242">
        <w:rPr>
          <w:rFonts w:asciiTheme="majorHAnsi" w:hAnsiTheme="majorHAnsi" w:cstheme="majorHAnsi"/>
        </w:rPr>
        <w:br/>
        <w:t>o wybrane kluczowe scenariusze biznesowe, których realizację wspiera moduł ESM.</w:t>
      </w:r>
    </w:p>
    <w:p w14:paraId="246C14D8" w14:textId="77777777" w:rsidR="001C1FB8" w:rsidRPr="00891242" w:rsidRDefault="001C1FB8" w:rsidP="0075449B">
      <w:pPr>
        <w:pStyle w:val="Nagwek3"/>
        <w:numPr>
          <w:ilvl w:val="2"/>
          <w:numId w:val="6"/>
        </w:numPr>
        <w:spacing w:line="276" w:lineRule="auto"/>
        <w:ind w:left="709" w:hanging="709"/>
        <w:rPr>
          <w:rFonts w:asciiTheme="majorHAnsi" w:hAnsiTheme="majorHAnsi" w:cstheme="majorHAnsi"/>
        </w:rPr>
      </w:pPr>
      <w:bookmarkStart w:id="133" w:name="_Toc531960064"/>
      <w:r w:rsidRPr="00891242">
        <w:rPr>
          <w:rFonts w:asciiTheme="majorHAnsi" w:hAnsiTheme="majorHAnsi" w:cstheme="majorHAnsi"/>
        </w:rPr>
        <w:t>Ewidencja środków trwałych majątku</w:t>
      </w:r>
      <w:bookmarkEnd w:id="133"/>
    </w:p>
    <w:p w14:paraId="61686C7F" w14:textId="77777777" w:rsidR="001C1FB8" w:rsidRPr="00891242" w:rsidRDefault="001C1FB8" w:rsidP="001C1FB8">
      <w:pPr>
        <w:spacing w:line="276" w:lineRule="auto"/>
        <w:rPr>
          <w:rFonts w:asciiTheme="majorHAnsi" w:hAnsiTheme="majorHAnsi" w:cstheme="majorHAnsi"/>
        </w:rPr>
      </w:pPr>
      <w:r w:rsidRPr="00891242">
        <w:rPr>
          <w:rFonts w:asciiTheme="majorHAnsi" w:hAnsiTheme="majorHAnsi" w:cstheme="majorHAnsi"/>
        </w:rPr>
        <w:t>Moduł ESM systemu SOF2 wspiera proces ewidencji środków trwałych majątku, w szczególności obsługę następujących kluczowych działań:</w:t>
      </w:r>
    </w:p>
    <w:p w14:paraId="7E172FA8" w14:textId="77777777" w:rsidR="001C1FB8" w:rsidRPr="00891242" w:rsidRDefault="001C1FB8" w:rsidP="0075449B">
      <w:pPr>
        <w:pStyle w:val="Akapitzlist"/>
        <w:numPr>
          <w:ilvl w:val="0"/>
          <w:numId w:val="8"/>
        </w:numPr>
        <w:spacing w:line="276" w:lineRule="auto"/>
        <w:rPr>
          <w:rFonts w:asciiTheme="majorHAnsi" w:hAnsiTheme="majorHAnsi" w:cstheme="majorHAnsi"/>
        </w:rPr>
      </w:pPr>
      <w:r w:rsidRPr="00891242">
        <w:rPr>
          <w:rFonts w:asciiTheme="majorHAnsi" w:hAnsiTheme="majorHAnsi" w:cstheme="majorHAnsi"/>
        </w:rPr>
        <w:t>Utworzenie składnika majątkowego. Dla utworzonego składnika majątkowego system umożliwia wprowadzanie danych środka, wprowadzanie danych finansowych środka, wprowadzanie danych technicznych środka, wprowadzanie danych dotyczących dokumentu przyjęcia środka, wprowadzenie składników środka oraz generowanie operacji dla środka.</w:t>
      </w:r>
    </w:p>
    <w:p w14:paraId="5A8C32F8" w14:textId="77777777" w:rsidR="001C1FB8" w:rsidRPr="00891242" w:rsidRDefault="001C1FB8" w:rsidP="0075449B">
      <w:pPr>
        <w:pStyle w:val="Akapitzlist"/>
        <w:numPr>
          <w:ilvl w:val="0"/>
          <w:numId w:val="8"/>
        </w:numPr>
        <w:spacing w:line="276" w:lineRule="auto"/>
        <w:rPr>
          <w:rFonts w:asciiTheme="majorHAnsi" w:hAnsiTheme="majorHAnsi" w:cstheme="majorHAnsi"/>
        </w:rPr>
      </w:pPr>
      <w:r w:rsidRPr="00891242">
        <w:rPr>
          <w:rFonts w:asciiTheme="majorHAnsi" w:hAnsiTheme="majorHAnsi" w:cstheme="majorHAnsi"/>
        </w:rPr>
        <w:t xml:space="preserve">Przeglądanie operacji wykonanych na środku trwałym, pod warunkiem, że takie operacje były wykonywane. </w:t>
      </w:r>
    </w:p>
    <w:p w14:paraId="4F8C4682" w14:textId="77777777" w:rsidR="001C1FB8" w:rsidRPr="00891242" w:rsidRDefault="001C1FB8" w:rsidP="0075449B">
      <w:pPr>
        <w:pStyle w:val="Akapitzlist"/>
        <w:numPr>
          <w:ilvl w:val="0"/>
          <w:numId w:val="8"/>
        </w:numPr>
        <w:spacing w:line="276" w:lineRule="auto"/>
        <w:rPr>
          <w:rFonts w:asciiTheme="majorHAnsi" w:hAnsiTheme="majorHAnsi" w:cstheme="majorHAnsi"/>
        </w:rPr>
      </w:pPr>
      <w:r w:rsidRPr="00891242">
        <w:rPr>
          <w:rFonts w:asciiTheme="majorHAnsi" w:hAnsiTheme="majorHAnsi" w:cstheme="majorHAnsi"/>
        </w:rPr>
        <w:lastRenderedPageBreak/>
        <w:t>Przeglądanie historii remontów środka trwałego.</w:t>
      </w:r>
    </w:p>
    <w:p w14:paraId="5379D114" w14:textId="77777777" w:rsidR="001C1FB8" w:rsidRPr="00891242" w:rsidRDefault="001C1FB8" w:rsidP="0075449B">
      <w:pPr>
        <w:pStyle w:val="Akapitzlist"/>
        <w:numPr>
          <w:ilvl w:val="0"/>
          <w:numId w:val="8"/>
        </w:numPr>
        <w:spacing w:line="276" w:lineRule="auto"/>
        <w:rPr>
          <w:rFonts w:asciiTheme="majorHAnsi" w:hAnsiTheme="majorHAnsi" w:cstheme="majorHAnsi"/>
        </w:rPr>
      </w:pPr>
      <w:r w:rsidRPr="00891242">
        <w:rPr>
          <w:rFonts w:asciiTheme="majorHAnsi" w:hAnsiTheme="majorHAnsi" w:cstheme="majorHAnsi"/>
        </w:rPr>
        <w:t xml:space="preserve">Przegląd historii środka trwałego. Historia związana jest z operacjami, które były rejestrowane dla środków. Dla składników majątkowych </w:t>
      </w:r>
      <w:proofErr w:type="spellStart"/>
      <w:r w:rsidRPr="00891242">
        <w:rPr>
          <w:rFonts w:asciiTheme="majorHAnsi" w:hAnsiTheme="majorHAnsi" w:cstheme="majorHAnsi"/>
        </w:rPr>
        <w:t>niskocennych</w:t>
      </w:r>
      <w:proofErr w:type="spellEnd"/>
      <w:r w:rsidRPr="00891242">
        <w:rPr>
          <w:rFonts w:asciiTheme="majorHAnsi" w:hAnsiTheme="majorHAnsi" w:cstheme="majorHAnsi"/>
        </w:rPr>
        <w:t xml:space="preserve"> nie ma możliwości przeglądu historii.</w:t>
      </w:r>
    </w:p>
    <w:p w14:paraId="0356BCAB" w14:textId="77777777" w:rsidR="001C1FB8" w:rsidRPr="00891242" w:rsidRDefault="001C1FB8" w:rsidP="0075449B">
      <w:pPr>
        <w:pStyle w:val="Akapitzlist"/>
        <w:numPr>
          <w:ilvl w:val="0"/>
          <w:numId w:val="8"/>
        </w:numPr>
        <w:spacing w:line="276" w:lineRule="auto"/>
        <w:rPr>
          <w:rFonts w:asciiTheme="majorHAnsi" w:hAnsiTheme="majorHAnsi" w:cstheme="majorHAnsi"/>
        </w:rPr>
      </w:pPr>
      <w:r w:rsidRPr="00891242">
        <w:rPr>
          <w:rFonts w:asciiTheme="majorHAnsi" w:hAnsiTheme="majorHAnsi" w:cstheme="majorHAnsi"/>
        </w:rPr>
        <w:t xml:space="preserve">Przegląd planu amortyzacji. </w:t>
      </w:r>
    </w:p>
    <w:p w14:paraId="31909BC7" w14:textId="77777777" w:rsidR="001C1FB8" w:rsidRPr="00891242" w:rsidRDefault="001C1FB8" w:rsidP="001C1FB8">
      <w:pPr>
        <w:spacing w:line="276" w:lineRule="auto"/>
        <w:rPr>
          <w:rFonts w:asciiTheme="majorHAnsi" w:hAnsiTheme="majorHAnsi" w:cstheme="majorHAnsi"/>
        </w:rPr>
      </w:pPr>
    </w:p>
    <w:p w14:paraId="13B4E8DA" w14:textId="77777777" w:rsidR="001C1FB8" w:rsidRPr="00891242" w:rsidRDefault="001C1FB8" w:rsidP="001C1FB8">
      <w:pPr>
        <w:keepNext/>
        <w:spacing w:line="276" w:lineRule="auto"/>
        <w:jc w:val="center"/>
        <w:rPr>
          <w:rFonts w:asciiTheme="majorHAnsi" w:hAnsiTheme="majorHAnsi" w:cstheme="majorHAnsi"/>
        </w:rPr>
      </w:pPr>
      <w:r w:rsidRPr="00891242">
        <w:rPr>
          <w:rFonts w:asciiTheme="majorHAnsi" w:hAnsiTheme="majorHAnsi" w:cstheme="majorHAnsi"/>
          <w:noProof/>
        </w:rPr>
        <w:drawing>
          <wp:inline distT="0" distB="0" distL="0" distR="0" wp14:anchorId="54077826" wp14:editId="3D991A21">
            <wp:extent cx="6115050" cy="3952875"/>
            <wp:effectExtent l="0" t="0" r="0" b="9525"/>
            <wp:docPr id="46"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5050" cy="3952875"/>
                    </a:xfrm>
                    <a:prstGeom prst="rect">
                      <a:avLst/>
                    </a:prstGeom>
                    <a:noFill/>
                    <a:ln>
                      <a:noFill/>
                    </a:ln>
                  </pic:spPr>
                </pic:pic>
              </a:graphicData>
            </a:graphic>
          </wp:inline>
        </w:drawing>
      </w:r>
    </w:p>
    <w:p w14:paraId="1E55B895" w14:textId="77777777" w:rsidR="001C1FB8" w:rsidRPr="00891242" w:rsidRDefault="001C1FB8" w:rsidP="001C1FB8">
      <w:pPr>
        <w:pStyle w:val="Legenda"/>
        <w:spacing w:line="276" w:lineRule="auto"/>
        <w:jc w:val="center"/>
        <w:rPr>
          <w:rFonts w:asciiTheme="majorHAnsi" w:hAnsiTheme="majorHAnsi" w:cstheme="majorHAnsi"/>
        </w:rPr>
      </w:pPr>
      <w:bookmarkStart w:id="134" w:name="_Toc468706257"/>
      <w:bookmarkStart w:id="135" w:name="_Toc470864392"/>
      <w:r w:rsidRPr="00891242">
        <w:rPr>
          <w:rFonts w:asciiTheme="majorHAnsi" w:hAnsiTheme="majorHAnsi" w:cstheme="majorHAnsi"/>
        </w:rPr>
        <w:t xml:space="preserve">Rys. </w:t>
      </w:r>
      <w:r w:rsidRPr="00891242">
        <w:rPr>
          <w:rFonts w:asciiTheme="majorHAnsi" w:hAnsiTheme="majorHAnsi" w:cstheme="majorHAnsi"/>
          <w:noProof/>
        </w:rPr>
        <w:fldChar w:fldCharType="begin"/>
      </w:r>
      <w:r w:rsidRPr="00891242">
        <w:rPr>
          <w:rFonts w:asciiTheme="majorHAnsi" w:hAnsiTheme="majorHAnsi" w:cstheme="majorHAnsi"/>
          <w:noProof/>
        </w:rPr>
        <w:instrText xml:space="preserve"> SEQ Rys. \* ARABIC </w:instrText>
      </w:r>
      <w:r w:rsidRPr="00891242">
        <w:rPr>
          <w:rFonts w:asciiTheme="majorHAnsi" w:hAnsiTheme="majorHAnsi" w:cstheme="majorHAnsi"/>
          <w:noProof/>
        </w:rPr>
        <w:fldChar w:fldCharType="separate"/>
      </w:r>
      <w:r w:rsidRPr="00891242">
        <w:rPr>
          <w:rFonts w:asciiTheme="majorHAnsi" w:hAnsiTheme="majorHAnsi" w:cstheme="majorHAnsi"/>
          <w:noProof/>
        </w:rPr>
        <w:t>37</w:t>
      </w:r>
      <w:r w:rsidRPr="00891242">
        <w:rPr>
          <w:rFonts w:asciiTheme="majorHAnsi" w:hAnsiTheme="majorHAnsi" w:cstheme="majorHAnsi"/>
          <w:noProof/>
        </w:rPr>
        <w:fldChar w:fldCharType="end"/>
      </w:r>
      <w:r w:rsidRPr="00891242">
        <w:rPr>
          <w:rFonts w:asciiTheme="majorHAnsi" w:hAnsiTheme="majorHAnsi" w:cstheme="majorHAnsi"/>
        </w:rPr>
        <w:t xml:space="preserve"> Diagram przypadków dla scenariusza SC.ESM001</w:t>
      </w:r>
      <w:bookmarkEnd w:id="134"/>
      <w:bookmarkEnd w:id="135"/>
    </w:p>
    <w:p w14:paraId="5996E73F" w14:textId="77777777" w:rsidR="001C1FB8" w:rsidRPr="00891242" w:rsidRDefault="001C1FB8" w:rsidP="0075449B">
      <w:pPr>
        <w:pStyle w:val="Nagwek3"/>
        <w:numPr>
          <w:ilvl w:val="2"/>
          <w:numId w:val="6"/>
        </w:numPr>
        <w:spacing w:line="276" w:lineRule="auto"/>
        <w:ind w:left="709" w:hanging="709"/>
        <w:rPr>
          <w:rFonts w:asciiTheme="majorHAnsi" w:hAnsiTheme="majorHAnsi" w:cstheme="majorHAnsi"/>
        </w:rPr>
      </w:pPr>
      <w:bookmarkStart w:id="136" w:name="_Toc531960065"/>
      <w:r w:rsidRPr="00891242">
        <w:rPr>
          <w:rFonts w:asciiTheme="majorHAnsi" w:hAnsiTheme="majorHAnsi" w:cstheme="majorHAnsi"/>
        </w:rPr>
        <w:t>Obsługa i naliczanie amortyzacji</w:t>
      </w:r>
      <w:bookmarkEnd w:id="136"/>
    </w:p>
    <w:p w14:paraId="0D3241CB" w14:textId="77777777" w:rsidR="001C1FB8" w:rsidRPr="00891242" w:rsidRDefault="001C1FB8" w:rsidP="001C1FB8">
      <w:pPr>
        <w:spacing w:line="276" w:lineRule="auto"/>
        <w:rPr>
          <w:rFonts w:asciiTheme="majorHAnsi" w:hAnsiTheme="majorHAnsi" w:cstheme="majorHAnsi"/>
        </w:rPr>
      </w:pPr>
      <w:r w:rsidRPr="00891242">
        <w:rPr>
          <w:rFonts w:asciiTheme="majorHAnsi" w:hAnsiTheme="majorHAnsi" w:cstheme="majorHAnsi"/>
        </w:rPr>
        <w:t>Moduł ESM systemu SOF2 wspiera proces obsługi i naliczania amortyzacji, w szczególności obsługę następujących kluczowych działań:</w:t>
      </w:r>
    </w:p>
    <w:p w14:paraId="5C12BD6B" w14:textId="77777777" w:rsidR="001C1FB8" w:rsidRPr="00891242" w:rsidRDefault="001C1FB8" w:rsidP="0075449B">
      <w:pPr>
        <w:pStyle w:val="Akapitzlist"/>
        <w:numPr>
          <w:ilvl w:val="0"/>
          <w:numId w:val="8"/>
        </w:numPr>
        <w:spacing w:line="276" w:lineRule="auto"/>
        <w:rPr>
          <w:rFonts w:asciiTheme="majorHAnsi" w:hAnsiTheme="majorHAnsi" w:cstheme="majorHAnsi"/>
        </w:rPr>
      </w:pPr>
      <w:r w:rsidRPr="00891242">
        <w:rPr>
          <w:rFonts w:asciiTheme="majorHAnsi" w:hAnsiTheme="majorHAnsi" w:cstheme="majorHAnsi"/>
        </w:rPr>
        <w:t>Utworzenie planu amortyzacji oraz wykonanie obliczenia planu amortyzacji na podstawie utworzonego planu amortyzacji. Po wykonaniu obliczenia planu amortyzacji system umożliwia przeglądanie pozycji planu amortyzacji.</w:t>
      </w:r>
    </w:p>
    <w:p w14:paraId="55F9A64F" w14:textId="77777777" w:rsidR="001C1FB8" w:rsidRPr="00891242" w:rsidRDefault="001C1FB8" w:rsidP="0075449B">
      <w:pPr>
        <w:pStyle w:val="Akapitzlist"/>
        <w:numPr>
          <w:ilvl w:val="0"/>
          <w:numId w:val="8"/>
        </w:numPr>
        <w:spacing w:line="276" w:lineRule="auto"/>
        <w:rPr>
          <w:rFonts w:asciiTheme="majorHAnsi" w:hAnsiTheme="majorHAnsi" w:cstheme="majorHAnsi"/>
        </w:rPr>
      </w:pPr>
      <w:r w:rsidRPr="00891242">
        <w:rPr>
          <w:rFonts w:asciiTheme="majorHAnsi" w:hAnsiTheme="majorHAnsi" w:cstheme="majorHAnsi"/>
        </w:rPr>
        <w:t>Zatwierdzenie planu amortyzacji. Działanie możliwe do realizacji po wykonaniu obliczenia planu amortyzacji.</w:t>
      </w:r>
    </w:p>
    <w:p w14:paraId="656E08E0" w14:textId="77777777" w:rsidR="001C1FB8" w:rsidRPr="00891242" w:rsidRDefault="001C1FB8" w:rsidP="0075449B">
      <w:pPr>
        <w:pStyle w:val="Akapitzlist"/>
        <w:numPr>
          <w:ilvl w:val="0"/>
          <w:numId w:val="8"/>
        </w:numPr>
        <w:spacing w:line="276" w:lineRule="auto"/>
        <w:rPr>
          <w:rFonts w:asciiTheme="majorHAnsi" w:hAnsiTheme="majorHAnsi" w:cstheme="majorHAnsi"/>
        </w:rPr>
      </w:pPr>
      <w:r w:rsidRPr="00891242">
        <w:rPr>
          <w:rFonts w:asciiTheme="majorHAnsi" w:hAnsiTheme="majorHAnsi" w:cstheme="majorHAnsi"/>
        </w:rPr>
        <w:t>Naliczenie amortyzacji wykonywane chronologicznie po zamknięciu okresu rozrachunkowego. System nalicza amortyzację w oparciu o utworzony uprzednio plan amortyzacji.</w:t>
      </w:r>
    </w:p>
    <w:p w14:paraId="495773F5" w14:textId="77777777" w:rsidR="001C1FB8" w:rsidRPr="00891242" w:rsidRDefault="001C1FB8" w:rsidP="001C1FB8">
      <w:pPr>
        <w:spacing w:line="276" w:lineRule="auto"/>
        <w:rPr>
          <w:rFonts w:asciiTheme="majorHAnsi" w:hAnsiTheme="majorHAnsi" w:cstheme="majorHAnsi"/>
        </w:rPr>
      </w:pPr>
    </w:p>
    <w:p w14:paraId="3B085E23" w14:textId="77777777" w:rsidR="001C1FB8" w:rsidRPr="00891242" w:rsidRDefault="001C1FB8" w:rsidP="001C1FB8">
      <w:pPr>
        <w:keepNext/>
        <w:spacing w:line="276" w:lineRule="auto"/>
        <w:jc w:val="center"/>
        <w:rPr>
          <w:rFonts w:asciiTheme="majorHAnsi" w:hAnsiTheme="majorHAnsi" w:cstheme="majorHAnsi"/>
        </w:rPr>
      </w:pPr>
      <w:r w:rsidRPr="00891242">
        <w:rPr>
          <w:rFonts w:asciiTheme="majorHAnsi" w:hAnsiTheme="majorHAnsi" w:cstheme="majorHAnsi"/>
          <w:noProof/>
        </w:rPr>
        <w:lastRenderedPageBreak/>
        <w:drawing>
          <wp:inline distT="0" distB="0" distL="0" distR="0" wp14:anchorId="358C330A" wp14:editId="5E8ED24F">
            <wp:extent cx="6124575" cy="3305175"/>
            <wp:effectExtent l="0" t="0" r="9525" b="9525"/>
            <wp:docPr id="47"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4575" cy="3305175"/>
                    </a:xfrm>
                    <a:prstGeom prst="rect">
                      <a:avLst/>
                    </a:prstGeom>
                    <a:noFill/>
                    <a:ln>
                      <a:noFill/>
                    </a:ln>
                  </pic:spPr>
                </pic:pic>
              </a:graphicData>
            </a:graphic>
          </wp:inline>
        </w:drawing>
      </w:r>
    </w:p>
    <w:p w14:paraId="4B104047" w14:textId="77777777" w:rsidR="001C1FB8" w:rsidRPr="00891242" w:rsidRDefault="001C1FB8" w:rsidP="001C1FB8">
      <w:pPr>
        <w:pStyle w:val="Legenda"/>
        <w:spacing w:line="276" w:lineRule="auto"/>
        <w:jc w:val="center"/>
        <w:rPr>
          <w:rFonts w:asciiTheme="majorHAnsi" w:hAnsiTheme="majorHAnsi" w:cstheme="majorHAnsi"/>
        </w:rPr>
      </w:pPr>
      <w:bookmarkStart w:id="137" w:name="_Toc468706258"/>
      <w:bookmarkStart w:id="138" w:name="_Toc470864393"/>
      <w:r w:rsidRPr="00891242">
        <w:rPr>
          <w:rFonts w:asciiTheme="majorHAnsi" w:hAnsiTheme="majorHAnsi" w:cstheme="majorHAnsi"/>
        </w:rPr>
        <w:t xml:space="preserve">Rys. </w:t>
      </w:r>
      <w:r w:rsidRPr="00891242">
        <w:rPr>
          <w:rFonts w:asciiTheme="majorHAnsi" w:hAnsiTheme="majorHAnsi" w:cstheme="majorHAnsi"/>
          <w:noProof/>
        </w:rPr>
        <w:fldChar w:fldCharType="begin"/>
      </w:r>
      <w:r w:rsidRPr="00891242">
        <w:rPr>
          <w:rFonts w:asciiTheme="majorHAnsi" w:hAnsiTheme="majorHAnsi" w:cstheme="majorHAnsi"/>
          <w:noProof/>
        </w:rPr>
        <w:instrText xml:space="preserve"> SEQ Rys. \* ARABIC </w:instrText>
      </w:r>
      <w:r w:rsidRPr="00891242">
        <w:rPr>
          <w:rFonts w:asciiTheme="majorHAnsi" w:hAnsiTheme="majorHAnsi" w:cstheme="majorHAnsi"/>
          <w:noProof/>
        </w:rPr>
        <w:fldChar w:fldCharType="separate"/>
      </w:r>
      <w:r w:rsidRPr="00891242">
        <w:rPr>
          <w:rFonts w:asciiTheme="majorHAnsi" w:hAnsiTheme="majorHAnsi" w:cstheme="majorHAnsi"/>
          <w:noProof/>
        </w:rPr>
        <w:t>38</w:t>
      </w:r>
      <w:r w:rsidRPr="00891242">
        <w:rPr>
          <w:rFonts w:asciiTheme="majorHAnsi" w:hAnsiTheme="majorHAnsi" w:cstheme="majorHAnsi"/>
          <w:noProof/>
        </w:rPr>
        <w:fldChar w:fldCharType="end"/>
      </w:r>
      <w:r w:rsidRPr="00891242">
        <w:rPr>
          <w:rFonts w:asciiTheme="majorHAnsi" w:hAnsiTheme="majorHAnsi" w:cstheme="majorHAnsi"/>
        </w:rPr>
        <w:t xml:space="preserve"> Diagram przypadków dla scenariusza SC.ESM002</w:t>
      </w:r>
      <w:bookmarkEnd w:id="137"/>
      <w:bookmarkEnd w:id="138"/>
    </w:p>
    <w:p w14:paraId="497EBC48" w14:textId="77777777" w:rsidR="001C1FB8" w:rsidRPr="00891242" w:rsidRDefault="001C1FB8" w:rsidP="0075449B">
      <w:pPr>
        <w:pStyle w:val="Nagwek3"/>
        <w:numPr>
          <w:ilvl w:val="2"/>
          <w:numId w:val="6"/>
        </w:numPr>
        <w:spacing w:line="276" w:lineRule="auto"/>
        <w:ind w:left="709" w:hanging="709"/>
        <w:rPr>
          <w:rFonts w:asciiTheme="majorHAnsi" w:hAnsiTheme="majorHAnsi" w:cstheme="majorHAnsi"/>
        </w:rPr>
      </w:pPr>
      <w:bookmarkStart w:id="139" w:name="_Toc531960066"/>
      <w:r w:rsidRPr="00891242">
        <w:rPr>
          <w:rFonts w:asciiTheme="majorHAnsi" w:hAnsiTheme="majorHAnsi" w:cstheme="majorHAnsi"/>
        </w:rPr>
        <w:t>Obsługa inwentaryzacji</w:t>
      </w:r>
      <w:bookmarkEnd w:id="139"/>
    </w:p>
    <w:p w14:paraId="1E0A03DB" w14:textId="77777777" w:rsidR="001C1FB8" w:rsidRPr="00891242" w:rsidRDefault="001C1FB8" w:rsidP="001C1FB8">
      <w:pPr>
        <w:spacing w:line="276" w:lineRule="auto"/>
        <w:rPr>
          <w:rFonts w:asciiTheme="majorHAnsi" w:hAnsiTheme="majorHAnsi" w:cstheme="majorHAnsi"/>
        </w:rPr>
      </w:pPr>
      <w:r w:rsidRPr="00891242">
        <w:rPr>
          <w:rFonts w:asciiTheme="majorHAnsi" w:hAnsiTheme="majorHAnsi" w:cstheme="majorHAnsi"/>
        </w:rPr>
        <w:t>Moduł ESM systemu SOF2 wspiera proces obsługi inwentaryzacji, w szczególności obsługę następujących kluczowych działań:</w:t>
      </w:r>
    </w:p>
    <w:p w14:paraId="0142990B" w14:textId="77777777" w:rsidR="001C1FB8" w:rsidRPr="00891242" w:rsidRDefault="001C1FB8" w:rsidP="0075449B">
      <w:pPr>
        <w:pStyle w:val="Akapitzlist"/>
        <w:numPr>
          <w:ilvl w:val="0"/>
          <w:numId w:val="8"/>
        </w:numPr>
        <w:spacing w:line="276" w:lineRule="auto"/>
        <w:rPr>
          <w:rFonts w:asciiTheme="majorHAnsi" w:hAnsiTheme="majorHAnsi" w:cstheme="majorHAnsi"/>
        </w:rPr>
      </w:pPr>
      <w:r w:rsidRPr="00891242">
        <w:rPr>
          <w:rFonts w:asciiTheme="majorHAnsi" w:hAnsiTheme="majorHAnsi" w:cstheme="majorHAnsi"/>
        </w:rPr>
        <w:t xml:space="preserve">Zarejestrowanie inwentaryzacji w systemie. Rejestracja inwentaryzacji obejmuje rejestracje nagłówka inwentaryzacji. </w:t>
      </w:r>
    </w:p>
    <w:p w14:paraId="72F5DC1D" w14:textId="77777777" w:rsidR="001C1FB8" w:rsidRPr="00891242" w:rsidRDefault="001C1FB8" w:rsidP="0075449B">
      <w:pPr>
        <w:pStyle w:val="Akapitzlist"/>
        <w:numPr>
          <w:ilvl w:val="0"/>
          <w:numId w:val="8"/>
        </w:numPr>
        <w:spacing w:line="276" w:lineRule="auto"/>
        <w:rPr>
          <w:rFonts w:asciiTheme="majorHAnsi" w:hAnsiTheme="majorHAnsi" w:cstheme="majorHAnsi"/>
        </w:rPr>
      </w:pPr>
      <w:r w:rsidRPr="00891242">
        <w:rPr>
          <w:rFonts w:asciiTheme="majorHAnsi" w:hAnsiTheme="majorHAnsi" w:cstheme="majorHAnsi"/>
        </w:rPr>
        <w:t xml:space="preserve">Import danych z czytników kreskowych. Operacja jest możliwa wyłącznie dla inwentaryzacji nierozliczonych. </w:t>
      </w:r>
    </w:p>
    <w:p w14:paraId="5D0A2950" w14:textId="77777777" w:rsidR="001C1FB8" w:rsidRPr="00891242" w:rsidRDefault="001C1FB8" w:rsidP="0075449B">
      <w:pPr>
        <w:pStyle w:val="Akapitzlist"/>
        <w:numPr>
          <w:ilvl w:val="0"/>
          <w:numId w:val="8"/>
        </w:numPr>
        <w:spacing w:line="276" w:lineRule="auto"/>
        <w:rPr>
          <w:rFonts w:asciiTheme="majorHAnsi" w:hAnsiTheme="majorHAnsi" w:cstheme="majorHAnsi"/>
        </w:rPr>
      </w:pPr>
      <w:r w:rsidRPr="00891242">
        <w:rPr>
          <w:rFonts w:asciiTheme="majorHAnsi" w:hAnsiTheme="majorHAnsi" w:cstheme="majorHAnsi"/>
        </w:rPr>
        <w:t>Generowanie arkuszy spisowych. Operacja jest możliwa wyłącznie dla inwentaryzacji nierozliczonych. Operacja powiązana jest z konkretną zarejestrowaną w systemie inwentaryzacją.</w:t>
      </w:r>
    </w:p>
    <w:p w14:paraId="69DFD347" w14:textId="77777777" w:rsidR="001C1FB8" w:rsidRPr="00891242" w:rsidRDefault="001C1FB8" w:rsidP="0075449B">
      <w:pPr>
        <w:pStyle w:val="Akapitzlist"/>
        <w:numPr>
          <w:ilvl w:val="0"/>
          <w:numId w:val="8"/>
        </w:numPr>
        <w:spacing w:line="276" w:lineRule="auto"/>
        <w:rPr>
          <w:rFonts w:asciiTheme="majorHAnsi" w:hAnsiTheme="majorHAnsi" w:cstheme="majorHAnsi"/>
        </w:rPr>
      </w:pPr>
      <w:r w:rsidRPr="00891242">
        <w:rPr>
          <w:rFonts w:asciiTheme="majorHAnsi" w:hAnsiTheme="majorHAnsi" w:cstheme="majorHAnsi"/>
        </w:rPr>
        <w:t>Rozliczenie inwentaryzacji pod warunkiem istnienia przynajmniej jednego arkusza spisowego.</w:t>
      </w:r>
    </w:p>
    <w:p w14:paraId="4AB9363D" w14:textId="77777777" w:rsidR="001C1FB8" w:rsidRPr="00891242" w:rsidRDefault="001C1FB8" w:rsidP="0075449B">
      <w:pPr>
        <w:pStyle w:val="Akapitzlist"/>
        <w:numPr>
          <w:ilvl w:val="0"/>
          <w:numId w:val="8"/>
        </w:numPr>
        <w:spacing w:line="276" w:lineRule="auto"/>
        <w:rPr>
          <w:rFonts w:asciiTheme="majorHAnsi" w:hAnsiTheme="majorHAnsi" w:cstheme="majorHAnsi"/>
        </w:rPr>
      </w:pPr>
      <w:r w:rsidRPr="00891242">
        <w:rPr>
          <w:rFonts w:asciiTheme="majorHAnsi" w:hAnsiTheme="majorHAnsi" w:cstheme="majorHAnsi"/>
        </w:rPr>
        <w:t>Przeglądanie inwentaryzacji. W przypadku jeżeli istnieje arkusz spisowy, wówczas możliwe jest do wykonania przeglądanie oraz drukowanie arkusza spisowego.</w:t>
      </w:r>
    </w:p>
    <w:p w14:paraId="3E62AE22" w14:textId="77777777" w:rsidR="001C1FB8" w:rsidRPr="00891242" w:rsidRDefault="001C1FB8" w:rsidP="001C1FB8">
      <w:pPr>
        <w:spacing w:line="276" w:lineRule="auto"/>
        <w:rPr>
          <w:rFonts w:asciiTheme="majorHAnsi" w:hAnsiTheme="majorHAnsi" w:cstheme="majorHAnsi"/>
        </w:rPr>
      </w:pPr>
    </w:p>
    <w:p w14:paraId="6ABF1E5F" w14:textId="77777777" w:rsidR="001C1FB8" w:rsidRPr="00891242" w:rsidRDefault="001C1FB8" w:rsidP="001C1FB8">
      <w:pPr>
        <w:keepNext/>
        <w:spacing w:line="276" w:lineRule="auto"/>
        <w:jc w:val="center"/>
        <w:rPr>
          <w:rFonts w:asciiTheme="majorHAnsi" w:hAnsiTheme="majorHAnsi" w:cstheme="majorHAnsi"/>
        </w:rPr>
      </w:pPr>
      <w:r w:rsidRPr="00891242">
        <w:rPr>
          <w:rFonts w:asciiTheme="majorHAnsi" w:hAnsiTheme="majorHAnsi" w:cstheme="majorHAnsi"/>
          <w:noProof/>
        </w:rPr>
        <w:lastRenderedPageBreak/>
        <w:drawing>
          <wp:inline distT="0" distB="0" distL="0" distR="0" wp14:anchorId="28270C13" wp14:editId="7D06F38A">
            <wp:extent cx="6191250" cy="4476750"/>
            <wp:effectExtent l="0" t="0" r="0" b="0"/>
            <wp:docPr id="48"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1250" cy="4476750"/>
                    </a:xfrm>
                    <a:prstGeom prst="rect">
                      <a:avLst/>
                    </a:prstGeom>
                    <a:noFill/>
                    <a:ln>
                      <a:noFill/>
                    </a:ln>
                  </pic:spPr>
                </pic:pic>
              </a:graphicData>
            </a:graphic>
          </wp:inline>
        </w:drawing>
      </w:r>
    </w:p>
    <w:p w14:paraId="40FD226A" w14:textId="77777777" w:rsidR="001C1FB8" w:rsidRPr="00891242" w:rsidRDefault="001C1FB8" w:rsidP="001C1FB8">
      <w:pPr>
        <w:pStyle w:val="Legenda"/>
        <w:spacing w:line="276" w:lineRule="auto"/>
        <w:jc w:val="center"/>
        <w:rPr>
          <w:rFonts w:asciiTheme="majorHAnsi" w:hAnsiTheme="majorHAnsi" w:cstheme="majorHAnsi"/>
        </w:rPr>
      </w:pPr>
      <w:bookmarkStart w:id="140" w:name="_Toc468706259"/>
      <w:bookmarkStart w:id="141" w:name="_Toc470864394"/>
      <w:r w:rsidRPr="00891242">
        <w:rPr>
          <w:rFonts w:asciiTheme="majorHAnsi" w:hAnsiTheme="majorHAnsi" w:cstheme="majorHAnsi"/>
        </w:rPr>
        <w:t xml:space="preserve">Rys. </w:t>
      </w:r>
      <w:r w:rsidRPr="00891242">
        <w:rPr>
          <w:rFonts w:asciiTheme="majorHAnsi" w:hAnsiTheme="majorHAnsi" w:cstheme="majorHAnsi"/>
          <w:noProof/>
        </w:rPr>
        <w:fldChar w:fldCharType="begin"/>
      </w:r>
      <w:r w:rsidRPr="00891242">
        <w:rPr>
          <w:rFonts w:asciiTheme="majorHAnsi" w:hAnsiTheme="majorHAnsi" w:cstheme="majorHAnsi"/>
          <w:noProof/>
        </w:rPr>
        <w:instrText xml:space="preserve"> SEQ Rys. \* ARABIC </w:instrText>
      </w:r>
      <w:r w:rsidRPr="00891242">
        <w:rPr>
          <w:rFonts w:asciiTheme="majorHAnsi" w:hAnsiTheme="majorHAnsi" w:cstheme="majorHAnsi"/>
          <w:noProof/>
        </w:rPr>
        <w:fldChar w:fldCharType="separate"/>
      </w:r>
      <w:r w:rsidRPr="00891242">
        <w:rPr>
          <w:rFonts w:asciiTheme="majorHAnsi" w:hAnsiTheme="majorHAnsi" w:cstheme="majorHAnsi"/>
          <w:noProof/>
        </w:rPr>
        <w:t>39</w:t>
      </w:r>
      <w:r w:rsidRPr="00891242">
        <w:rPr>
          <w:rFonts w:asciiTheme="majorHAnsi" w:hAnsiTheme="majorHAnsi" w:cstheme="majorHAnsi"/>
          <w:noProof/>
        </w:rPr>
        <w:fldChar w:fldCharType="end"/>
      </w:r>
      <w:r w:rsidRPr="00891242">
        <w:rPr>
          <w:rFonts w:asciiTheme="majorHAnsi" w:hAnsiTheme="majorHAnsi" w:cstheme="majorHAnsi"/>
        </w:rPr>
        <w:t xml:space="preserve"> Diagram przypadków dla scenariusza SC.ESM003</w:t>
      </w:r>
      <w:bookmarkEnd w:id="140"/>
      <w:bookmarkEnd w:id="141"/>
    </w:p>
    <w:p w14:paraId="4A1E18AB" w14:textId="77777777" w:rsidR="001C1FB8" w:rsidRPr="00891242" w:rsidRDefault="001C1FB8" w:rsidP="0075449B">
      <w:pPr>
        <w:pStyle w:val="Nagwek3"/>
        <w:numPr>
          <w:ilvl w:val="2"/>
          <w:numId w:val="6"/>
        </w:numPr>
        <w:spacing w:line="276" w:lineRule="auto"/>
        <w:ind w:left="709" w:hanging="709"/>
        <w:rPr>
          <w:rFonts w:asciiTheme="majorHAnsi" w:hAnsiTheme="majorHAnsi" w:cstheme="majorHAnsi"/>
        </w:rPr>
      </w:pPr>
      <w:bookmarkStart w:id="142" w:name="_Toc531960067"/>
      <w:r w:rsidRPr="00891242">
        <w:rPr>
          <w:rFonts w:asciiTheme="majorHAnsi" w:hAnsiTheme="majorHAnsi" w:cstheme="majorHAnsi"/>
        </w:rPr>
        <w:t>Obsługa remontów</w:t>
      </w:r>
      <w:bookmarkEnd w:id="142"/>
    </w:p>
    <w:p w14:paraId="7FA541FE" w14:textId="77777777" w:rsidR="001C1FB8" w:rsidRPr="00891242" w:rsidRDefault="001C1FB8" w:rsidP="001C1FB8">
      <w:pPr>
        <w:spacing w:line="276" w:lineRule="auto"/>
        <w:rPr>
          <w:rFonts w:asciiTheme="majorHAnsi" w:hAnsiTheme="majorHAnsi" w:cstheme="majorHAnsi"/>
        </w:rPr>
      </w:pPr>
      <w:r w:rsidRPr="00891242">
        <w:rPr>
          <w:rFonts w:asciiTheme="majorHAnsi" w:hAnsiTheme="majorHAnsi" w:cstheme="majorHAnsi"/>
        </w:rPr>
        <w:t>Moduł ESM systemu SOF2 wspiera proces obsługi remontów, w szczególności obsługę następujących kluczowych działań:</w:t>
      </w:r>
    </w:p>
    <w:p w14:paraId="01E1A05E" w14:textId="77777777" w:rsidR="001C1FB8" w:rsidRPr="00891242" w:rsidRDefault="001C1FB8" w:rsidP="0075449B">
      <w:pPr>
        <w:pStyle w:val="Akapitzlist"/>
        <w:numPr>
          <w:ilvl w:val="0"/>
          <w:numId w:val="8"/>
        </w:numPr>
        <w:spacing w:line="276" w:lineRule="auto"/>
        <w:rPr>
          <w:rFonts w:asciiTheme="majorHAnsi" w:hAnsiTheme="majorHAnsi" w:cstheme="majorHAnsi"/>
        </w:rPr>
      </w:pPr>
      <w:r w:rsidRPr="00891242">
        <w:rPr>
          <w:rFonts w:asciiTheme="majorHAnsi" w:hAnsiTheme="majorHAnsi" w:cstheme="majorHAnsi"/>
        </w:rPr>
        <w:t xml:space="preserve">Rejestrację remontu, pod warunkiem, że istnieje w systemie środek trwały, dla którego ma być zarejestrowany remont. Rejestracja remontu polega na rejestracji typu remontu i przypisaniu do tego typu konkretnego środka trwałego. </w:t>
      </w:r>
    </w:p>
    <w:p w14:paraId="47D1E9A0" w14:textId="77777777" w:rsidR="001C1FB8" w:rsidRPr="00891242" w:rsidRDefault="001C1FB8" w:rsidP="0075449B">
      <w:pPr>
        <w:pStyle w:val="Akapitzlist"/>
        <w:numPr>
          <w:ilvl w:val="0"/>
          <w:numId w:val="8"/>
        </w:numPr>
        <w:spacing w:line="276" w:lineRule="auto"/>
        <w:rPr>
          <w:rFonts w:asciiTheme="majorHAnsi" w:hAnsiTheme="majorHAnsi" w:cstheme="majorHAnsi"/>
        </w:rPr>
      </w:pPr>
      <w:r w:rsidRPr="00891242">
        <w:rPr>
          <w:rFonts w:asciiTheme="majorHAnsi" w:hAnsiTheme="majorHAnsi" w:cstheme="majorHAnsi"/>
        </w:rPr>
        <w:t>Przeglądanie zarejestrowanych remontów. Operacja możliwa jest z poziomu dedykowanej formatki bądź z poziomu środka trwałego.</w:t>
      </w:r>
    </w:p>
    <w:p w14:paraId="5AFC70CC" w14:textId="77777777" w:rsidR="001C1FB8" w:rsidRPr="00891242" w:rsidRDefault="001C1FB8" w:rsidP="001C1FB8">
      <w:pPr>
        <w:spacing w:line="276" w:lineRule="auto"/>
        <w:rPr>
          <w:rFonts w:asciiTheme="majorHAnsi" w:hAnsiTheme="majorHAnsi" w:cstheme="majorHAnsi"/>
        </w:rPr>
      </w:pPr>
    </w:p>
    <w:p w14:paraId="21803281" w14:textId="77777777" w:rsidR="001C1FB8" w:rsidRPr="00891242" w:rsidRDefault="001C1FB8" w:rsidP="001C1FB8">
      <w:pPr>
        <w:keepNext/>
        <w:spacing w:line="276" w:lineRule="auto"/>
        <w:jc w:val="center"/>
        <w:rPr>
          <w:rFonts w:asciiTheme="majorHAnsi" w:hAnsiTheme="majorHAnsi" w:cstheme="majorHAnsi"/>
        </w:rPr>
      </w:pPr>
      <w:r w:rsidRPr="00891242">
        <w:rPr>
          <w:rFonts w:asciiTheme="majorHAnsi" w:hAnsiTheme="majorHAnsi" w:cstheme="majorHAnsi"/>
          <w:noProof/>
        </w:rPr>
        <w:lastRenderedPageBreak/>
        <w:drawing>
          <wp:inline distT="0" distB="0" distL="0" distR="0" wp14:anchorId="0EB9EFA5" wp14:editId="0E2B3FD2">
            <wp:extent cx="3914775" cy="2724150"/>
            <wp:effectExtent l="0" t="0" r="9525" b="0"/>
            <wp:docPr id="49"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14775" cy="2724150"/>
                    </a:xfrm>
                    <a:prstGeom prst="rect">
                      <a:avLst/>
                    </a:prstGeom>
                    <a:noFill/>
                    <a:ln>
                      <a:noFill/>
                    </a:ln>
                  </pic:spPr>
                </pic:pic>
              </a:graphicData>
            </a:graphic>
          </wp:inline>
        </w:drawing>
      </w:r>
    </w:p>
    <w:p w14:paraId="4E1E4406" w14:textId="77777777" w:rsidR="001C1FB8" w:rsidRPr="00891242" w:rsidRDefault="001C1FB8" w:rsidP="001C1FB8">
      <w:pPr>
        <w:pStyle w:val="Legenda"/>
        <w:spacing w:line="276" w:lineRule="auto"/>
        <w:jc w:val="center"/>
        <w:rPr>
          <w:rFonts w:asciiTheme="majorHAnsi" w:hAnsiTheme="majorHAnsi" w:cstheme="majorHAnsi"/>
        </w:rPr>
      </w:pPr>
      <w:bookmarkStart w:id="143" w:name="_Toc468706260"/>
      <w:bookmarkStart w:id="144" w:name="_Toc470864395"/>
      <w:r w:rsidRPr="00891242">
        <w:rPr>
          <w:rFonts w:asciiTheme="majorHAnsi" w:hAnsiTheme="majorHAnsi" w:cstheme="majorHAnsi"/>
        </w:rPr>
        <w:t xml:space="preserve">Rys. </w:t>
      </w:r>
      <w:r w:rsidRPr="00891242">
        <w:rPr>
          <w:rFonts w:asciiTheme="majorHAnsi" w:hAnsiTheme="majorHAnsi" w:cstheme="majorHAnsi"/>
          <w:noProof/>
        </w:rPr>
        <w:fldChar w:fldCharType="begin"/>
      </w:r>
      <w:r w:rsidRPr="00891242">
        <w:rPr>
          <w:rFonts w:asciiTheme="majorHAnsi" w:hAnsiTheme="majorHAnsi" w:cstheme="majorHAnsi"/>
          <w:noProof/>
        </w:rPr>
        <w:instrText xml:space="preserve"> SEQ Rys. \* ARABIC </w:instrText>
      </w:r>
      <w:r w:rsidRPr="00891242">
        <w:rPr>
          <w:rFonts w:asciiTheme="majorHAnsi" w:hAnsiTheme="majorHAnsi" w:cstheme="majorHAnsi"/>
          <w:noProof/>
        </w:rPr>
        <w:fldChar w:fldCharType="separate"/>
      </w:r>
      <w:r w:rsidRPr="00891242">
        <w:rPr>
          <w:rFonts w:asciiTheme="majorHAnsi" w:hAnsiTheme="majorHAnsi" w:cstheme="majorHAnsi"/>
          <w:noProof/>
        </w:rPr>
        <w:t>40</w:t>
      </w:r>
      <w:r w:rsidRPr="00891242">
        <w:rPr>
          <w:rFonts w:asciiTheme="majorHAnsi" w:hAnsiTheme="majorHAnsi" w:cstheme="majorHAnsi"/>
          <w:noProof/>
        </w:rPr>
        <w:fldChar w:fldCharType="end"/>
      </w:r>
      <w:r w:rsidRPr="00891242">
        <w:rPr>
          <w:rFonts w:asciiTheme="majorHAnsi" w:hAnsiTheme="majorHAnsi" w:cstheme="majorHAnsi"/>
        </w:rPr>
        <w:t xml:space="preserve"> Diagram przypadków dla scenariusza SC.ESM004</w:t>
      </w:r>
      <w:bookmarkEnd w:id="143"/>
      <w:bookmarkEnd w:id="144"/>
    </w:p>
    <w:p w14:paraId="7A2466C1" w14:textId="77777777" w:rsidR="001C1FB8" w:rsidRPr="00891242" w:rsidRDefault="001C1FB8" w:rsidP="0075449B">
      <w:pPr>
        <w:pStyle w:val="Nagwek3"/>
        <w:numPr>
          <w:ilvl w:val="2"/>
          <w:numId w:val="6"/>
        </w:numPr>
        <w:spacing w:line="276" w:lineRule="auto"/>
        <w:ind w:left="709" w:hanging="709"/>
        <w:rPr>
          <w:rFonts w:asciiTheme="majorHAnsi" w:hAnsiTheme="majorHAnsi" w:cstheme="majorHAnsi"/>
        </w:rPr>
      </w:pPr>
      <w:bookmarkStart w:id="145" w:name="_Toc531960068"/>
      <w:r w:rsidRPr="00891242">
        <w:rPr>
          <w:rFonts w:asciiTheme="majorHAnsi" w:hAnsiTheme="majorHAnsi" w:cstheme="majorHAnsi"/>
        </w:rPr>
        <w:t>Definiowanie oraz administracja elementami modułu ESM</w:t>
      </w:r>
      <w:bookmarkEnd w:id="145"/>
    </w:p>
    <w:p w14:paraId="6186EC61" w14:textId="77777777" w:rsidR="001C1FB8" w:rsidRPr="00891242" w:rsidRDefault="001C1FB8" w:rsidP="001C1FB8">
      <w:pPr>
        <w:spacing w:line="276" w:lineRule="auto"/>
        <w:rPr>
          <w:rFonts w:asciiTheme="majorHAnsi" w:hAnsiTheme="majorHAnsi" w:cstheme="majorHAnsi"/>
        </w:rPr>
      </w:pPr>
      <w:r w:rsidRPr="00891242">
        <w:rPr>
          <w:rFonts w:asciiTheme="majorHAnsi" w:hAnsiTheme="majorHAnsi" w:cstheme="majorHAnsi"/>
        </w:rPr>
        <w:t>Moduł ESM systemu SOF2 wspiera proces definiowania oraz administracji elementami modułu ESM, w szczególności obsługę następujących kluczowych działań:</w:t>
      </w:r>
    </w:p>
    <w:p w14:paraId="10271F3B" w14:textId="77777777" w:rsidR="001C1FB8" w:rsidRPr="00891242" w:rsidRDefault="001C1FB8" w:rsidP="0075449B">
      <w:pPr>
        <w:pStyle w:val="Akapitzlist"/>
        <w:numPr>
          <w:ilvl w:val="0"/>
          <w:numId w:val="8"/>
        </w:numPr>
        <w:spacing w:line="276" w:lineRule="auto"/>
        <w:rPr>
          <w:rFonts w:asciiTheme="majorHAnsi" w:hAnsiTheme="majorHAnsi" w:cstheme="majorHAnsi"/>
        </w:rPr>
      </w:pPr>
      <w:r w:rsidRPr="00891242">
        <w:rPr>
          <w:rFonts w:asciiTheme="majorHAnsi" w:hAnsiTheme="majorHAnsi" w:cstheme="majorHAnsi"/>
        </w:rPr>
        <w:t>Definiowanie interfejsów dla dokumentów do modułu FIX.</w:t>
      </w:r>
    </w:p>
    <w:p w14:paraId="47E5D3AE" w14:textId="77777777" w:rsidR="001C1FB8" w:rsidRPr="00891242" w:rsidRDefault="001C1FB8" w:rsidP="0075449B">
      <w:pPr>
        <w:pStyle w:val="Akapitzlist"/>
        <w:numPr>
          <w:ilvl w:val="0"/>
          <w:numId w:val="8"/>
        </w:numPr>
        <w:spacing w:line="276" w:lineRule="auto"/>
        <w:rPr>
          <w:rFonts w:asciiTheme="majorHAnsi" w:hAnsiTheme="majorHAnsi" w:cstheme="majorHAnsi"/>
        </w:rPr>
      </w:pPr>
      <w:r w:rsidRPr="00891242">
        <w:rPr>
          <w:rFonts w:asciiTheme="majorHAnsi" w:hAnsiTheme="majorHAnsi" w:cstheme="majorHAnsi"/>
        </w:rPr>
        <w:t>Definiowanie dekretacji do modułu FIX.</w:t>
      </w:r>
    </w:p>
    <w:p w14:paraId="56F68B5B" w14:textId="77777777" w:rsidR="001C1FB8" w:rsidRPr="00891242" w:rsidRDefault="001C1FB8" w:rsidP="0075449B">
      <w:pPr>
        <w:pStyle w:val="Akapitzlist"/>
        <w:numPr>
          <w:ilvl w:val="0"/>
          <w:numId w:val="8"/>
        </w:numPr>
        <w:spacing w:line="276" w:lineRule="auto"/>
        <w:rPr>
          <w:rFonts w:asciiTheme="majorHAnsi" w:hAnsiTheme="majorHAnsi" w:cstheme="majorHAnsi"/>
        </w:rPr>
      </w:pPr>
      <w:r w:rsidRPr="00891242">
        <w:rPr>
          <w:rFonts w:asciiTheme="majorHAnsi" w:hAnsiTheme="majorHAnsi" w:cstheme="majorHAnsi"/>
        </w:rPr>
        <w:t>Przeglądanie definicji interfejsów oraz dekretacji do modułu FIX.</w:t>
      </w:r>
    </w:p>
    <w:p w14:paraId="4B4D1765" w14:textId="77777777" w:rsidR="001C1FB8" w:rsidRPr="00891242" w:rsidRDefault="001C1FB8" w:rsidP="0075449B">
      <w:pPr>
        <w:pStyle w:val="Akapitzlist"/>
        <w:numPr>
          <w:ilvl w:val="0"/>
          <w:numId w:val="8"/>
        </w:numPr>
        <w:spacing w:line="276" w:lineRule="auto"/>
        <w:rPr>
          <w:rFonts w:asciiTheme="majorHAnsi" w:hAnsiTheme="majorHAnsi" w:cstheme="majorHAnsi"/>
        </w:rPr>
      </w:pPr>
      <w:r w:rsidRPr="00891242">
        <w:rPr>
          <w:rFonts w:asciiTheme="majorHAnsi" w:hAnsiTheme="majorHAnsi" w:cstheme="majorHAnsi"/>
        </w:rPr>
        <w:t>Ustalanie flag pól dla formularzy.</w:t>
      </w:r>
    </w:p>
    <w:p w14:paraId="678768C3" w14:textId="77777777" w:rsidR="001C1FB8" w:rsidRPr="00891242" w:rsidRDefault="001C1FB8" w:rsidP="001C1FB8">
      <w:pPr>
        <w:spacing w:line="276" w:lineRule="auto"/>
        <w:rPr>
          <w:rFonts w:asciiTheme="majorHAnsi" w:hAnsiTheme="majorHAnsi" w:cstheme="majorHAnsi"/>
        </w:rPr>
      </w:pPr>
    </w:p>
    <w:p w14:paraId="50CAF055" w14:textId="77777777" w:rsidR="001C1FB8" w:rsidRPr="00891242" w:rsidRDefault="001C1FB8" w:rsidP="001C1FB8">
      <w:pPr>
        <w:spacing w:line="276" w:lineRule="auto"/>
        <w:rPr>
          <w:rFonts w:asciiTheme="majorHAnsi" w:hAnsiTheme="majorHAnsi" w:cstheme="majorHAnsi"/>
        </w:rPr>
      </w:pPr>
      <w:r w:rsidRPr="00891242">
        <w:rPr>
          <w:rFonts w:asciiTheme="majorHAnsi" w:hAnsiTheme="majorHAnsi" w:cstheme="majorHAnsi"/>
        </w:rPr>
        <w:t>Część działań może wykonać zarówno użytkownik modułu FIX jak również administrator systemu SOF2.</w:t>
      </w:r>
    </w:p>
    <w:p w14:paraId="1472D183" w14:textId="77777777" w:rsidR="001C1FB8" w:rsidRPr="00891242" w:rsidRDefault="001C1FB8" w:rsidP="001C1FB8">
      <w:pPr>
        <w:spacing w:line="276" w:lineRule="auto"/>
        <w:rPr>
          <w:rFonts w:asciiTheme="majorHAnsi" w:hAnsiTheme="majorHAnsi" w:cstheme="majorHAnsi"/>
        </w:rPr>
      </w:pPr>
    </w:p>
    <w:p w14:paraId="13DC3FE5" w14:textId="77777777" w:rsidR="001C1FB8" w:rsidRPr="00891242" w:rsidRDefault="001C1FB8" w:rsidP="001C1FB8">
      <w:pPr>
        <w:keepNext/>
        <w:spacing w:line="276" w:lineRule="auto"/>
        <w:jc w:val="center"/>
        <w:rPr>
          <w:rFonts w:asciiTheme="majorHAnsi" w:hAnsiTheme="majorHAnsi" w:cstheme="majorHAnsi"/>
        </w:rPr>
      </w:pPr>
      <w:r w:rsidRPr="00891242">
        <w:rPr>
          <w:rFonts w:asciiTheme="majorHAnsi" w:hAnsiTheme="majorHAnsi" w:cstheme="majorHAnsi"/>
          <w:noProof/>
        </w:rPr>
        <w:lastRenderedPageBreak/>
        <w:drawing>
          <wp:inline distT="0" distB="0" distL="0" distR="0" wp14:anchorId="2C3C1B94" wp14:editId="18FAD0C3">
            <wp:extent cx="4086225" cy="4324350"/>
            <wp:effectExtent l="0" t="0" r="9525" b="0"/>
            <wp:docPr id="50" name="Obraz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86225" cy="4324350"/>
                    </a:xfrm>
                    <a:prstGeom prst="rect">
                      <a:avLst/>
                    </a:prstGeom>
                    <a:noFill/>
                    <a:ln>
                      <a:noFill/>
                    </a:ln>
                  </pic:spPr>
                </pic:pic>
              </a:graphicData>
            </a:graphic>
          </wp:inline>
        </w:drawing>
      </w:r>
    </w:p>
    <w:p w14:paraId="038BFB9A" w14:textId="77777777" w:rsidR="001C1FB8" w:rsidRPr="00891242" w:rsidRDefault="001C1FB8" w:rsidP="001C1FB8">
      <w:pPr>
        <w:pStyle w:val="Legenda"/>
        <w:spacing w:line="276" w:lineRule="auto"/>
        <w:jc w:val="center"/>
        <w:rPr>
          <w:rFonts w:asciiTheme="majorHAnsi" w:hAnsiTheme="majorHAnsi" w:cstheme="majorHAnsi"/>
        </w:rPr>
      </w:pPr>
      <w:bookmarkStart w:id="146" w:name="_Toc468706261"/>
      <w:bookmarkStart w:id="147" w:name="_Toc470864396"/>
      <w:r w:rsidRPr="00891242">
        <w:rPr>
          <w:rFonts w:asciiTheme="majorHAnsi" w:hAnsiTheme="majorHAnsi" w:cstheme="majorHAnsi"/>
        </w:rPr>
        <w:t xml:space="preserve">Rys. </w:t>
      </w:r>
      <w:r w:rsidRPr="00891242">
        <w:rPr>
          <w:rFonts w:asciiTheme="majorHAnsi" w:hAnsiTheme="majorHAnsi" w:cstheme="majorHAnsi"/>
          <w:noProof/>
        </w:rPr>
        <w:fldChar w:fldCharType="begin"/>
      </w:r>
      <w:r w:rsidRPr="00891242">
        <w:rPr>
          <w:rFonts w:asciiTheme="majorHAnsi" w:hAnsiTheme="majorHAnsi" w:cstheme="majorHAnsi"/>
          <w:noProof/>
        </w:rPr>
        <w:instrText xml:space="preserve"> SEQ Rys. \* ARABIC </w:instrText>
      </w:r>
      <w:r w:rsidRPr="00891242">
        <w:rPr>
          <w:rFonts w:asciiTheme="majorHAnsi" w:hAnsiTheme="majorHAnsi" w:cstheme="majorHAnsi"/>
          <w:noProof/>
        </w:rPr>
        <w:fldChar w:fldCharType="separate"/>
      </w:r>
      <w:r w:rsidRPr="00891242">
        <w:rPr>
          <w:rFonts w:asciiTheme="majorHAnsi" w:hAnsiTheme="majorHAnsi" w:cstheme="majorHAnsi"/>
          <w:noProof/>
        </w:rPr>
        <w:t>41</w:t>
      </w:r>
      <w:r w:rsidRPr="00891242">
        <w:rPr>
          <w:rFonts w:asciiTheme="majorHAnsi" w:hAnsiTheme="majorHAnsi" w:cstheme="majorHAnsi"/>
          <w:noProof/>
        </w:rPr>
        <w:fldChar w:fldCharType="end"/>
      </w:r>
      <w:r w:rsidRPr="00891242">
        <w:rPr>
          <w:rFonts w:asciiTheme="majorHAnsi" w:hAnsiTheme="majorHAnsi" w:cstheme="majorHAnsi"/>
        </w:rPr>
        <w:t xml:space="preserve"> Diagram przypadków dla scenariusza SC.ESM005</w:t>
      </w:r>
      <w:bookmarkEnd w:id="146"/>
      <w:bookmarkEnd w:id="147"/>
    </w:p>
    <w:p w14:paraId="2C3FFA65" w14:textId="77777777" w:rsidR="001C1FB8" w:rsidRPr="00891242" w:rsidRDefault="001C1FB8" w:rsidP="0075449B">
      <w:pPr>
        <w:pStyle w:val="Nagwek3"/>
        <w:numPr>
          <w:ilvl w:val="2"/>
          <w:numId w:val="6"/>
        </w:numPr>
        <w:spacing w:line="276" w:lineRule="auto"/>
        <w:ind w:left="709" w:hanging="709"/>
        <w:rPr>
          <w:rFonts w:asciiTheme="majorHAnsi" w:hAnsiTheme="majorHAnsi" w:cstheme="majorHAnsi"/>
        </w:rPr>
      </w:pPr>
      <w:bookmarkStart w:id="148" w:name="_Toc531960069"/>
      <w:r w:rsidRPr="00891242">
        <w:rPr>
          <w:rFonts w:asciiTheme="majorHAnsi" w:hAnsiTheme="majorHAnsi" w:cstheme="majorHAnsi"/>
        </w:rPr>
        <w:t>Zarządzanie słownikami systemu ESM</w:t>
      </w:r>
      <w:bookmarkEnd w:id="148"/>
    </w:p>
    <w:p w14:paraId="2D75B80E" w14:textId="77777777" w:rsidR="001C1FB8" w:rsidRPr="00891242" w:rsidRDefault="001C1FB8" w:rsidP="001C1FB8">
      <w:pPr>
        <w:spacing w:line="276" w:lineRule="auto"/>
        <w:rPr>
          <w:rFonts w:asciiTheme="majorHAnsi" w:hAnsiTheme="majorHAnsi" w:cstheme="majorHAnsi"/>
        </w:rPr>
      </w:pPr>
      <w:r w:rsidRPr="00891242">
        <w:rPr>
          <w:rFonts w:asciiTheme="majorHAnsi" w:hAnsiTheme="majorHAnsi" w:cstheme="majorHAnsi"/>
        </w:rPr>
        <w:t>Moduł ESM systemu SOF2 wspiera proces zarządzania słownikami systemu ESM, w szczególności obsługę następujących kluczowych działań:</w:t>
      </w:r>
    </w:p>
    <w:p w14:paraId="1822AFE1" w14:textId="77777777" w:rsidR="001C1FB8" w:rsidRPr="00891242" w:rsidRDefault="001C1FB8" w:rsidP="0075449B">
      <w:pPr>
        <w:pStyle w:val="Akapitzlist"/>
        <w:numPr>
          <w:ilvl w:val="0"/>
          <w:numId w:val="8"/>
        </w:numPr>
        <w:spacing w:line="276" w:lineRule="auto"/>
        <w:rPr>
          <w:rFonts w:asciiTheme="majorHAnsi" w:hAnsiTheme="majorHAnsi" w:cstheme="majorHAnsi"/>
        </w:rPr>
      </w:pPr>
      <w:r w:rsidRPr="00891242">
        <w:rPr>
          <w:rFonts w:asciiTheme="majorHAnsi" w:hAnsiTheme="majorHAnsi" w:cstheme="majorHAnsi"/>
        </w:rPr>
        <w:t>Dodawanie nowej pozycji do słownika.</w:t>
      </w:r>
    </w:p>
    <w:p w14:paraId="05C20676" w14:textId="77777777" w:rsidR="001C1FB8" w:rsidRPr="00891242" w:rsidRDefault="001C1FB8" w:rsidP="0075449B">
      <w:pPr>
        <w:pStyle w:val="Akapitzlist"/>
        <w:numPr>
          <w:ilvl w:val="0"/>
          <w:numId w:val="8"/>
        </w:numPr>
        <w:spacing w:line="276" w:lineRule="auto"/>
        <w:rPr>
          <w:rFonts w:asciiTheme="majorHAnsi" w:hAnsiTheme="majorHAnsi" w:cstheme="majorHAnsi"/>
        </w:rPr>
      </w:pPr>
      <w:r w:rsidRPr="00891242">
        <w:rPr>
          <w:rFonts w:asciiTheme="majorHAnsi" w:hAnsiTheme="majorHAnsi" w:cstheme="majorHAnsi"/>
        </w:rPr>
        <w:t>Modyfikowanie lub usunięcie istniejącej pozycji słownika.</w:t>
      </w:r>
    </w:p>
    <w:p w14:paraId="7F7E876C" w14:textId="77777777" w:rsidR="001C1FB8" w:rsidRPr="00891242" w:rsidRDefault="001C1FB8" w:rsidP="0075449B">
      <w:pPr>
        <w:pStyle w:val="Akapitzlist"/>
        <w:numPr>
          <w:ilvl w:val="0"/>
          <w:numId w:val="8"/>
        </w:numPr>
        <w:spacing w:line="276" w:lineRule="auto"/>
        <w:rPr>
          <w:rFonts w:asciiTheme="majorHAnsi" w:hAnsiTheme="majorHAnsi" w:cstheme="majorHAnsi"/>
        </w:rPr>
      </w:pPr>
      <w:r w:rsidRPr="00891242">
        <w:rPr>
          <w:rFonts w:asciiTheme="majorHAnsi" w:hAnsiTheme="majorHAnsi" w:cstheme="majorHAnsi"/>
        </w:rPr>
        <w:t>Przeglądanie słownika.</w:t>
      </w:r>
    </w:p>
    <w:p w14:paraId="341E4108" w14:textId="77777777" w:rsidR="001C1FB8" w:rsidRPr="00891242" w:rsidRDefault="001C1FB8" w:rsidP="001C1FB8">
      <w:pPr>
        <w:spacing w:line="276" w:lineRule="auto"/>
        <w:rPr>
          <w:rFonts w:asciiTheme="majorHAnsi" w:hAnsiTheme="majorHAnsi" w:cstheme="majorHAnsi"/>
        </w:rPr>
      </w:pPr>
    </w:p>
    <w:p w14:paraId="07B1A10F" w14:textId="77777777" w:rsidR="001C1FB8" w:rsidRPr="00891242" w:rsidRDefault="001C1FB8" w:rsidP="001C1FB8">
      <w:pPr>
        <w:keepNext/>
        <w:spacing w:line="276" w:lineRule="auto"/>
        <w:jc w:val="center"/>
        <w:rPr>
          <w:rFonts w:asciiTheme="majorHAnsi" w:hAnsiTheme="majorHAnsi" w:cstheme="majorHAnsi"/>
        </w:rPr>
      </w:pPr>
      <w:r w:rsidRPr="00891242">
        <w:rPr>
          <w:rFonts w:asciiTheme="majorHAnsi" w:hAnsiTheme="majorHAnsi" w:cstheme="majorHAnsi"/>
          <w:noProof/>
        </w:rPr>
        <w:lastRenderedPageBreak/>
        <w:drawing>
          <wp:inline distT="0" distB="0" distL="0" distR="0" wp14:anchorId="69279411" wp14:editId="2E68381A">
            <wp:extent cx="3829050" cy="3476625"/>
            <wp:effectExtent l="0" t="0" r="0" b="9525"/>
            <wp:docPr id="51"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29050" cy="3476625"/>
                    </a:xfrm>
                    <a:prstGeom prst="rect">
                      <a:avLst/>
                    </a:prstGeom>
                    <a:noFill/>
                    <a:ln>
                      <a:noFill/>
                    </a:ln>
                  </pic:spPr>
                </pic:pic>
              </a:graphicData>
            </a:graphic>
          </wp:inline>
        </w:drawing>
      </w:r>
    </w:p>
    <w:p w14:paraId="447C650F" w14:textId="77777777" w:rsidR="001C1FB8" w:rsidRPr="00891242" w:rsidRDefault="001C1FB8" w:rsidP="001C1FB8">
      <w:pPr>
        <w:pStyle w:val="Legenda"/>
        <w:spacing w:line="276" w:lineRule="auto"/>
        <w:jc w:val="center"/>
        <w:rPr>
          <w:rFonts w:asciiTheme="majorHAnsi" w:hAnsiTheme="majorHAnsi" w:cstheme="majorHAnsi"/>
        </w:rPr>
      </w:pPr>
      <w:bookmarkStart w:id="149" w:name="_Toc468706262"/>
      <w:bookmarkStart w:id="150" w:name="_Toc470864397"/>
      <w:r w:rsidRPr="00891242">
        <w:rPr>
          <w:rFonts w:asciiTheme="majorHAnsi" w:hAnsiTheme="majorHAnsi" w:cstheme="majorHAnsi"/>
        </w:rPr>
        <w:t xml:space="preserve">Rys. </w:t>
      </w:r>
      <w:r w:rsidRPr="00891242">
        <w:rPr>
          <w:rFonts w:asciiTheme="majorHAnsi" w:hAnsiTheme="majorHAnsi" w:cstheme="majorHAnsi"/>
          <w:noProof/>
        </w:rPr>
        <w:fldChar w:fldCharType="begin"/>
      </w:r>
      <w:r w:rsidRPr="00891242">
        <w:rPr>
          <w:rFonts w:asciiTheme="majorHAnsi" w:hAnsiTheme="majorHAnsi" w:cstheme="majorHAnsi"/>
          <w:noProof/>
        </w:rPr>
        <w:instrText xml:space="preserve"> SEQ Rys. \* ARABIC </w:instrText>
      </w:r>
      <w:r w:rsidRPr="00891242">
        <w:rPr>
          <w:rFonts w:asciiTheme="majorHAnsi" w:hAnsiTheme="majorHAnsi" w:cstheme="majorHAnsi"/>
          <w:noProof/>
        </w:rPr>
        <w:fldChar w:fldCharType="separate"/>
      </w:r>
      <w:r w:rsidRPr="00891242">
        <w:rPr>
          <w:rFonts w:asciiTheme="majorHAnsi" w:hAnsiTheme="majorHAnsi" w:cstheme="majorHAnsi"/>
          <w:noProof/>
        </w:rPr>
        <w:t>42</w:t>
      </w:r>
      <w:r w:rsidRPr="00891242">
        <w:rPr>
          <w:rFonts w:asciiTheme="majorHAnsi" w:hAnsiTheme="majorHAnsi" w:cstheme="majorHAnsi"/>
          <w:noProof/>
        </w:rPr>
        <w:fldChar w:fldCharType="end"/>
      </w:r>
      <w:r w:rsidRPr="00891242">
        <w:rPr>
          <w:rFonts w:asciiTheme="majorHAnsi" w:hAnsiTheme="majorHAnsi" w:cstheme="majorHAnsi"/>
        </w:rPr>
        <w:t xml:space="preserve"> Diagram przypadków dla scenariusza SC.ESM006</w:t>
      </w:r>
      <w:bookmarkEnd w:id="149"/>
      <w:bookmarkEnd w:id="150"/>
    </w:p>
    <w:p w14:paraId="733DDB85" w14:textId="77777777" w:rsidR="001C1FB8" w:rsidRPr="00891242" w:rsidRDefault="001C1FB8" w:rsidP="0075449B">
      <w:pPr>
        <w:pStyle w:val="Nagwek2"/>
        <w:keepLines w:val="0"/>
        <w:widowControl w:val="0"/>
        <w:numPr>
          <w:ilvl w:val="1"/>
          <w:numId w:val="6"/>
        </w:numPr>
        <w:tabs>
          <w:tab w:val="left" w:pos="1440"/>
        </w:tabs>
        <w:autoSpaceDE w:val="0"/>
        <w:autoSpaceDN w:val="0"/>
        <w:adjustRightInd w:val="0"/>
        <w:spacing w:before="240" w:after="120" w:line="276" w:lineRule="auto"/>
        <w:ind w:left="284" w:hanging="426"/>
        <w:jc w:val="both"/>
        <w:rPr>
          <w:rFonts w:cstheme="majorHAnsi"/>
          <w:color w:val="auto"/>
        </w:rPr>
      </w:pPr>
      <w:bookmarkStart w:id="151" w:name="_Toc470876002"/>
      <w:bookmarkStart w:id="152" w:name="_Toc531960070"/>
      <w:r w:rsidRPr="00891242">
        <w:rPr>
          <w:rFonts w:cstheme="majorHAnsi"/>
          <w:color w:val="auto"/>
        </w:rPr>
        <w:t>Wykaz kluczowych wymagań Systemu</w:t>
      </w:r>
      <w:bookmarkEnd w:id="151"/>
      <w:bookmarkEnd w:id="152"/>
    </w:p>
    <w:p w14:paraId="271B6CD0" w14:textId="77777777" w:rsidR="001C1FB8" w:rsidRPr="00891242" w:rsidRDefault="001C1FB8" w:rsidP="001C1FB8">
      <w:pPr>
        <w:spacing w:line="276" w:lineRule="auto"/>
        <w:rPr>
          <w:rFonts w:asciiTheme="majorHAnsi" w:hAnsiTheme="majorHAnsi" w:cstheme="majorHAnsi"/>
        </w:rPr>
      </w:pPr>
      <w:r w:rsidRPr="00891242">
        <w:rPr>
          <w:rFonts w:asciiTheme="majorHAnsi" w:hAnsiTheme="majorHAnsi" w:cstheme="majorHAnsi"/>
        </w:rPr>
        <w:t>Scenariusze biznesowe zaprezentowane w poprzednim rozdziale są efektem implementacji w systemie SOF2 kluczowych wymagań, jakie zdefiniowane zostały podczas projektowania oraz rozwoju systemu SOF2. Poniższy diagram pokazuje, w jaki sposób wymagania systemu mapowane są na scenariusze biznesowe w module ESM.</w:t>
      </w:r>
    </w:p>
    <w:p w14:paraId="622A25D3" w14:textId="77777777" w:rsidR="001C1FB8" w:rsidRPr="00891242" w:rsidRDefault="001C1FB8" w:rsidP="001C1FB8">
      <w:pPr>
        <w:spacing w:line="276" w:lineRule="auto"/>
        <w:rPr>
          <w:rFonts w:asciiTheme="majorHAnsi" w:hAnsiTheme="majorHAnsi" w:cstheme="majorHAnsi"/>
        </w:rPr>
      </w:pPr>
    </w:p>
    <w:p w14:paraId="05FA0DB0" w14:textId="77777777" w:rsidR="001C1FB8" w:rsidRPr="00891242" w:rsidRDefault="001C1FB8" w:rsidP="001C1FB8">
      <w:pPr>
        <w:keepNext/>
        <w:spacing w:line="276" w:lineRule="auto"/>
        <w:jc w:val="center"/>
        <w:rPr>
          <w:rFonts w:asciiTheme="majorHAnsi" w:hAnsiTheme="majorHAnsi" w:cstheme="majorHAnsi"/>
        </w:rPr>
      </w:pPr>
      <w:r w:rsidRPr="00891242">
        <w:rPr>
          <w:rFonts w:asciiTheme="majorHAnsi" w:hAnsiTheme="majorHAnsi" w:cstheme="majorHAnsi"/>
          <w:noProof/>
        </w:rPr>
        <w:drawing>
          <wp:inline distT="0" distB="0" distL="0" distR="0" wp14:anchorId="6F3D14CF" wp14:editId="15544176">
            <wp:extent cx="6172200" cy="2628900"/>
            <wp:effectExtent l="0" t="0" r="0" b="0"/>
            <wp:docPr id="52"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72200" cy="2628900"/>
                    </a:xfrm>
                    <a:prstGeom prst="rect">
                      <a:avLst/>
                    </a:prstGeom>
                    <a:noFill/>
                    <a:ln>
                      <a:noFill/>
                    </a:ln>
                  </pic:spPr>
                </pic:pic>
              </a:graphicData>
            </a:graphic>
          </wp:inline>
        </w:drawing>
      </w:r>
    </w:p>
    <w:p w14:paraId="64EBB9FB" w14:textId="77777777" w:rsidR="001C1FB8" w:rsidRPr="00891242" w:rsidRDefault="001C1FB8" w:rsidP="001C1FB8">
      <w:pPr>
        <w:pStyle w:val="Legenda"/>
        <w:spacing w:line="276" w:lineRule="auto"/>
        <w:jc w:val="center"/>
        <w:rPr>
          <w:rFonts w:asciiTheme="majorHAnsi" w:hAnsiTheme="majorHAnsi" w:cstheme="majorHAnsi"/>
        </w:rPr>
      </w:pPr>
      <w:bookmarkStart w:id="153" w:name="_Toc468706263"/>
      <w:bookmarkStart w:id="154" w:name="_Toc470864398"/>
      <w:r w:rsidRPr="00891242">
        <w:rPr>
          <w:rFonts w:asciiTheme="majorHAnsi" w:hAnsiTheme="majorHAnsi" w:cstheme="majorHAnsi"/>
        </w:rPr>
        <w:t xml:space="preserve">Rys. </w:t>
      </w:r>
      <w:r w:rsidRPr="00891242">
        <w:rPr>
          <w:rFonts w:asciiTheme="majorHAnsi" w:hAnsiTheme="majorHAnsi" w:cstheme="majorHAnsi"/>
          <w:noProof/>
        </w:rPr>
        <w:fldChar w:fldCharType="begin"/>
      </w:r>
      <w:r w:rsidRPr="00891242">
        <w:rPr>
          <w:rFonts w:asciiTheme="majorHAnsi" w:hAnsiTheme="majorHAnsi" w:cstheme="majorHAnsi"/>
          <w:noProof/>
        </w:rPr>
        <w:instrText xml:space="preserve"> SEQ Rys. \* ARABIC </w:instrText>
      </w:r>
      <w:r w:rsidRPr="00891242">
        <w:rPr>
          <w:rFonts w:asciiTheme="majorHAnsi" w:hAnsiTheme="majorHAnsi" w:cstheme="majorHAnsi"/>
          <w:noProof/>
        </w:rPr>
        <w:fldChar w:fldCharType="separate"/>
      </w:r>
      <w:r w:rsidRPr="00891242">
        <w:rPr>
          <w:rFonts w:asciiTheme="majorHAnsi" w:hAnsiTheme="majorHAnsi" w:cstheme="majorHAnsi"/>
          <w:noProof/>
        </w:rPr>
        <w:t>43</w:t>
      </w:r>
      <w:r w:rsidRPr="00891242">
        <w:rPr>
          <w:rFonts w:asciiTheme="majorHAnsi" w:hAnsiTheme="majorHAnsi" w:cstheme="majorHAnsi"/>
          <w:noProof/>
        </w:rPr>
        <w:fldChar w:fldCharType="end"/>
      </w:r>
      <w:r w:rsidRPr="00891242">
        <w:rPr>
          <w:rFonts w:asciiTheme="majorHAnsi" w:hAnsiTheme="majorHAnsi" w:cstheme="majorHAnsi"/>
        </w:rPr>
        <w:t xml:space="preserve"> Mapowanie kluczowych wymagań modułu ESM na procesy</w:t>
      </w:r>
      <w:bookmarkEnd w:id="153"/>
      <w:bookmarkEnd w:id="154"/>
    </w:p>
    <w:p w14:paraId="424AAFFE" w14:textId="77777777" w:rsidR="001C1FB8" w:rsidRPr="00891242" w:rsidRDefault="001C1FB8" w:rsidP="001C1FB8">
      <w:pPr>
        <w:spacing w:line="276" w:lineRule="auto"/>
        <w:jc w:val="center"/>
        <w:rPr>
          <w:rFonts w:asciiTheme="majorHAnsi" w:hAnsiTheme="majorHAnsi" w:cstheme="majorHAnsi"/>
        </w:rPr>
      </w:pPr>
    </w:p>
    <w:p w14:paraId="464E8CFF" w14:textId="77777777" w:rsidR="001C1FB8" w:rsidRPr="00891242" w:rsidRDefault="001C1FB8" w:rsidP="001C1FB8">
      <w:pPr>
        <w:spacing w:line="276" w:lineRule="auto"/>
        <w:rPr>
          <w:rFonts w:asciiTheme="majorHAnsi" w:hAnsiTheme="majorHAnsi" w:cstheme="majorHAnsi"/>
        </w:rPr>
      </w:pPr>
      <w:r w:rsidRPr="00891242">
        <w:rPr>
          <w:rFonts w:asciiTheme="majorHAnsi" w:hAnsiTheme="majorHAnsi" w:cstheme="majorHAnsi"/>
        </w:rPr>
        <w:lastRenderedPageBreak/>
        <w:t>Tym samym, dla modułu EWB można wyszczególnić poniżej opisane kluczowe wymagania funkcjonalne.</w:t>
      </w:r>
    </w:p>
    <w:p w14:paraId="4E83F7CA" w14:textId="77777777" w:rsidR="001C1FB8" w:rsidRPr="00891242" w:rsidRDefault="001C1FB8" w:rsidP="001C1FB8">
      <w:pPr>
        <w:keepNext/>
        <w:spacing w:line="276" w:lineRule="auto"/>
        <w:jc w:val="center"/>
        <w:rPr>
          <w:rFonts w:asciiTheme="majorHAnsi" w:hAnsiTheme="majorHAnsi" w:cstheme="majorHAnsi"/>
        </w:rPr>
      </w:pPr>
      <w:r w:rsidRPr="00891242">
        <w:rPr>
          <w:rFonts w:asciiTheme="majorHAnsi" w:hAnsiTheme="majorHAnsi" w:cstheme="majorHAnsi"/>
          <w:noProof/>
        </w:rPr>
        <w:drawing>
          <wp:inline distT="0" distB="0" distL="0" distR="0" wp14:anchorId="5C6013DF" wp14:editId="6CE74134">
            <wp:extent cx="5257800" cy="2457450"/>
            <wp:effectExtent l="0" t="0" r="0" b="0"/>
            <wp:docPr id="53"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7800" cy="2457450"/>
                    </a:xfrm>
                    <a:prstGeom prst="rect">
                      <a:avLst/>
                    </a:prstGeom>
                    <a:noFill/>
                    <a:ln>
                      <a:noFill/>
                    </a:ln>
                  </pic:spPr>
                </pic:pic>
              </a:graphicData>
            </a:graphic>
          </wp:inline>
        </w:drawing>
      </w:r>
    </w:p>
    <w:p w14:paraId="37C5E277" w14:textId="77777777" w:rsidR="001C1FB8" w:rsidRPr="00891242" w:rsidRDefault="001C1FB8" w:rsidP="001C1FB8">
      <w:pPr>
        <w:pStyle w:val="Legenda"/>
        <w:spacing w:line="276" w:lineRule="auto"/>
        <w:jc w:val="center"/>
        <w:rPr>
          <w:rFonts w:asciiTheme="majorHAnsi" w:hAnsiTheme="majorHAnsi" w:cstheme="majorHAnsi"/>
        </w:rPr>
      </w:pPr>
      <w:bookmarkStart w:id="155" w:name="_Toc468706264"/>
      <w:bookmarkStart w:id="156" w:name="_Toc470864399"/>
      <w:r w:rsidRPr="00891242">
        <w:rPr>
          <w:rFonts w:asciiTheme="majorHAnsi" w:hAnsiTheme="majorHAnsi" w:cstheme="majorHAnsi"/>
        </w:rPr>
        <w:t xml:space="preserve">Rys. </w:t>
      </w:r>
      <w:r w:rsidRPr="00891242">
        <w:rPr>
          <w:rFonts w:asciiTheme="majorHAnsi" w:hAnsiTheme="majorHAnsi" w:cstheme="majorHAnsi"/>
          <w:noProof/>
        </w:rPr>
        <w:fldChar w:fldCharType="begin"/>
      </w:r>
      <w:r w:rsidRPr="00891242">
        <w:rPr>
          <w:rFonts w:asciiTheme="majorHAnsi" w:hAnsiTheme="majorHAnsi" w:cstheme="majorHAnsi"/>
          <w:noProof/>
        </w:rPr>
        <w:instrText xml:space="preserve"> SEQ Rys. \* ARABIC </w:instrText>
      </w:r>
      <w:r w:rsidRPr="00891242">
        <w:rPr>
          <w:rFonts w:asciiTheme="majorHAnsi" w:hAnsiTheme="majorHAnsi" w:cstheme="majorHAnsi"/>
          <w:noProof/>
        </w:rPr>
        <w:fldChar w:fldCharType="separate"/>
      </w:r>
      <w:r w:rsidRPr="00891242">
        <w:rPr>
          <w:rFonts w:asciiTheme="majorHAnsi" w:hAnsiTheme="majorHAnsi" w:cstheme="majorHAnsi"/>
          <w:noProof/>
        </w:rPr>
        <w:t>44</w:t>
      </w:r>
      <w:r w:rsidRPr="00891242">
        <w:rPr>
          <w:rFonts w:asciiTheme="majorHAnsi" w:hAnsiTheme="majorHAnsi" w:cstheme="majorHAnsi"/>
          <w:noProof/>
        </w:rPr>
        <w:fldChar w:fldCharType="end"/>
      </w:r>
      <w:r w:rsidRPr="00891242">
        <w:rPr>
          <w:rFonts w:asciiTheme="majorHAnsi" w:hAnsiTheme="majorHAnsi" w:cstheme="majorHAnsi"/>
        </w:rPr>
        <w:t xml:space="preserve"> Kluczowe wymagania funkcjonalne modułu ESM</w:t>
      </w:r>
      <w:bookmarkEnd w:id="155"/>
      <w:bookmarkEnd w:id="156"/>
    </w:p>
    <w:p w14:paraId="3D8DC027" w14:textId="77777777" w:rsidR="001C1FB8" w:rsidRPr="00891242" w:rsidRDefault="001C1FB8" w:rsidP="001C1FB8">
      <w:pPr>
        <w:spacing w:line="276" w:lineRule="auto"/>
        <w:jc w:val="center"/>
        <w:rPr>
          <w:rFonts w:asciiTheme="majorHAnsi" w:hAnsiTheme="majorHAnsi" w:cstheme="maj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7"/>
        <w:gridCol w:w="1481"/>
        <w:gridCol w:w="2507"/>
        <w:gridCol w:w="4477"/>
      </w:tblGrid>
      <w:tr w:rsidR="001C1FB8" w:rsidRPr="00891242" w14:paraId="116DB11A" w14:textId="77777777" w:rsidTr="00C63414">
        <w:tc>
          <w:tcPr>
            <w:tcW w:w="330" w:type="pct"/>
            <w:shd w:val="clear" w:color="auto" w:fill="F2F2F2"/>
          </w:tcPr>
          <w:p w14:paraId="0211789B" w14:textId="77777777" w:rsidR="001C1FB8" w:rsidRPr="00891242" w:rsidRDefault="001C1FB8" w:rsidP="00C63414">
            <w:pPr>
              <w:spacing w:line="276" w:lineRule="auto"/>
              <w:jc w:val="center"/>
              <w:rPr>
                <w:rFonts w:asciiTheme="majorHAnsi" w:hAnsiTheme="majorHAnsi" w:cstheme="majorHAnsi"/>
                <w:b/>
                <w:color w:val="000000"/>
              </w:rPr>
            </w:pPr>
            <w:r w:rsidRPr="00891242">
              <w:rPr>
                <w:rFonts w:asciiTheme="majorHAnsi" w:hAnsiTheme="majorHAnsi" w:cstheme="majorHAnsi"/>
                <w:b/>
                <w:color w:val="000000"/>
              </w:rPr>
              <w:t>L.P.</w:t>
            </w:r>
          </w:p>
        </w:tc>
        <w:tc>
          <w:tcPr>
            <w:tcW w:w="817" w:type="pct"/>
            <w:shd w:val="clear" w:color="auto" w:fill="F2F2F2"/>
          </w:tcPr>
          <w:p w14:paraId="734C7D04" w14:textId="77777777" w:rsidR="001C1FB8" w:rsidRPr="00891242" w:rsidRDefault="001C1FB8" w:rsidP="00C63414">
            <w:pPr>
              <w:spacing w:line="276" w:lineRule="auto"/>
              <w:jc w:val="center"/>
              <w:rPr>
                <w:rFonts w:asciiTheme="majorHAnsi" w:hAnsiTheme="majorHAnsi" w:cstheme="majorHAnsi"/>
                <w:b/>
                <w:color w:val="000000"/>
              </w:rPr>
            </w:pPr>
            <w:r w:rsidRPr="00891242">
              <w:rPr>
                <w:rFonts w:asciiTheme="majorHAnsi" w:hAnsiTheme="majorHAnsi" w:cstheme="majorHAnsi"/>
                <w:b/>
                <w:color w:val="000000"/>
              </w:rPr>
              <w:t>Identyfikator wymagania</w:t>
            </w:r>
          </w:p>
        </w:tc>
        <w:tc>
          <w:tcPr>
            <w:tcW w:w="1383" w:type="pct"/>
            <w:shd w:val="clear" w:color="auto" w:fill="F2F2F2"/>
          </w:tcPr>
          <w:p w14:paraId="5864F0D3" w14:textId="77777777" w:rsidR="001C1FB8" w:rsidRPr="00891242" w:rsidRDefault="001C1FB8" w:rsidP="00C63414">
            <w:pPr>
              <w:spacing w:line="276" w:lineRule="auto"/>
              <w:jc w:val="center"/>
              <w:rPr>
                <w:rFonts w:asciiTheme="majorHAnsi" w:hAnsiTheme="majorHAnsi" w:cstheme="majorHAnsi"/>
                <w:b/>
                <w:color w:val="000000"/>
              </w:rPr>
            </w:pPr>
            <w:r w:rsidRPr="00891242">
              <w:rPr>
                <w:rFonts w:asciiTheme="majorHAnsi" w:hAnsiTheme="majorHAnsi" w:cstheme="majorHAnsi"/>
                <w:b/>
                <w:color w:val="000000"/>
              </w:rPr>
              <w:t>Nazwa wymagania</w:t>
            </w:r>
          </w:p>
        </w:tc>
        <w:tc>
          <w:tcPr>
            <w:tcW w:w="2470" w:type="pct"/>
            <w:shd w:val="clear" w:color="auto" w:fill="F2F2F2"/>
          </w:tcPr>
          <w:p w14:paraId="3377AE7D" w14:textId="77777777" w:rsidR="001C1FB8" w:rsidRPr="00891242" w:rsidRDefault="001C1FB8" w:rsidP="00C63414">
            <w:pPr>
              <w:spacing w:line="276" w:lineRule="auto"/>
              <w:jc w:val="center"/>
              <w:rPr>
                <w:rFonts w:asciiTheme="majorHAnsi" w:hAnsiTheme="majorHAnsi" w:cstheme="majorHAnsi"/>
                <w:b/>
                <w:color w:val="000000"/>
              </w:rPr>
            </w:pPr>
            <w:r w:rsidRPr="00891242">
              <w:rPr>
                <w:rFonts w:asciiTheme="majorHAnsi" w:hAnsiTheme="majorHAnsi" w:cstheme="majorHAnsi"/>
                <w:b/>
                <w:color w:val="000000"/>
              </w:rPr>
              <w:t>Opis wymagania</w:t>
            </w:r>
          </w:p>
        </w:tc>
      </w:tr>
      <w:tr w:rsidR="001C1FB8" w:rsidRPr="00891242" w14:paraId="535AE90E" w14:textId="77777777" w:rsidTr="00C63414">
        <w:tc>
          <w:tcPr>
            <w:tcW w:w="330" w:type="pct"/>
          </w:tcPr>
          <w:p w14:paraId="382FF50F" w14:textId="77777777" w:rsidR="001C1FB8" w:rsidRPr="00891242" w:rsidRDefault="001C1FB8" w:rsidP="00C63414">
            <w:pPr>
              <w:spacing w:line="276" w:lineRule="auto"/>
              <w:rPr>
                <w:rFonts w:asciiTheme="majorHAnsi" w:hAnsiTheme="majorHAnsi" w:cstheme="majorHAnsi"/>
                <w:color w:val="000000"/>
              </w:rPr>
            </w:pPr>
            <w:r w:rsidRPr="00891242">
              <w:rPr>
                <w:rFonts w:asciiTheme="majorHAnsi" w:hAnsiTheme="majorHAnsi" w:cstheme="majorHAnsi"/>
                <w:color w:val="000000"/>
              </w:rPr>
              <w:t>1</w:t>
            </w:r>
          </w:p>
        </w:tc>
        <w:tc>
          <w:tcPr>
            <w:tcW w:w="817" w:type="pct"/>
          </w:tcPr>
          <w:p w14:paraId="22D90649" w14:textId="77777777" w:rsidR="001C1FB8" w:rsidRPr="00891242" w:rsidRDefault="001C1FB8" w:rsidP="00C63414">
            <w:pPr>
              <w:spacing w:line="276" w:lineRule="auto"/>
              <w:rPr>
                <w:rFonts w:asciiTheme="majorHAnsi" w:hAnsiTheme="majorHAnsi" w:cstheme="majorHAnsi"/>
                <w:color w:val="000000"/>
              </w:rPr>
            </w:pPr>
            <w:r w:rsidRPr="00891242">
              <w:rPr>
                <w:rFonts w:asciiTheme="majorHAnsi" w:hAnsiTheme="majorHAnsi" w:cstheme="majorHAnsi"/>
                <w:color w:val="000000"/>
              </w:rPr>
              <w:t>ESM001</w:t>
            </w:r>
          </w:p>
        </w:tc>
        <w:tc>
          <w:tcPr>
            <w:tcW w:w="1383" w:type="pct"/>
          </w:tcPr>
          <w:p w14:paraId="7AD2DD15" w14:textId="77777777" w:rsidR="001C1FB8" w:rsidRPr="00891242" w:rsidRDefault="001C1FB8" w:rsidP="00C63414">
            <w:pPr>
              <w:spacing w:line="276" w:lineRule="auto"/>
              <w:rPr>
                <w:rFonts w:asciiTheme="majorHAnsi" w:hAnsiTheme="majorHAnsi" w:cstheme="majorHAnsi"/>
                <w:color w:val="000000"/>
              </w:rPr>
            </w:pPr>
            <w:r w:rsidRPr="00891242">
              <w:rPr>
                <w:rFonts w:asciiTheme="majorHAnsi" w:hAnsiTheme="majorHAnsi" w:cstheme="majorHAnsi"/>
                <w:color w:val="000000"/>
              </w:rPr>
              <w:t>Ewidencja środków trwałych majątku</w:t>
            </w:r>
          </w:p>
        </w:tc>
        <w:tc>
          <w:tcPr>
            <w:tcW w:w="2470" w:type="pct"/>
          </w:tcPr>
          <w:p w14:paraId="0678622C" w14:textId="77777777" w:rsidR="001C1FB8" w:rsidRPr="00891242" w:rsidRDefault="001C1FB8" w:rsidP="00C63414">
            <w:pPr>
              <w:spacing w:line="276" w:lineRule="auto"/>
              <w:rPr>
                <w:rFonts w:asciiTheme="majorHAnsi" w:hAnsiTheme="majorHAnsi" w:cstheme="majorHAnsi"/>
                <w:color w:val="000000"/>
              </w:rPr>
            </w:pPr>
            <w:r w:rsidRPr="00891242">
              <w:rPr>
                <w:rFonts w:asciiTheme="majorHAnsi" w:hAnsiTheme="majorHAnsi" w:cstheme="majorHAnsi"/>
                <w:color w:val="000000"/>
              </w:rPr>
              <w:t>System umożliwia rejestrację danych środków trwałych, która stanowi jednoznaczną i pełną informację o składnikach majątku, informację kosztową, informację o lokalizacji oraz o podstawowej dokumentacji.</w:t>
            </w:r>
          </w:p>
        </w:tc>
      </w:tr>
      <w:tr w:rsidR="001C1FB8" w:rsidRPr="00891242" w14:paraId="486596C1" w14:textId="77777777" w:rsidTr="00C63414">
        <w:tc>
          <w:tcPr>
            <w:tcW w:w="330" w:type="pct"/>
          </w:tcPr>
          <w:p w14:paraId="61ABAB54" w14:textId="77777777" w:rsidR="001C1FB8" w:rsidRPr="00891242" w:rsidRDefault="001C1FB8" w:rsidP="00C63414">
            <w:pPr>
              <w:spacing w:line="276" w:lineRule="auto"/>
              <w:rPr>
                <w:rFonts w:asciiTheme="majorHAnsi" w:hAnsiTheme="majorHAnsi" w:cstheme="majorHAnsi"/>
                <w:color w:val="000000"/>
              </w:rPr>
            </w:pPr>
            <w:r w:rsidRPr="00891242">
              <w:rPr>
                <w:rFonts w:asciiTheme="majorHAnsi" w:hAnsiTheme="majorHAnsi" w:cstheme="majorHAnsi"/>
                <w:color w:val="000000"/>
              </w:rPr>
              <w:t>2</w:t>
            </w:r>
          </w:p>
        </w:tc>
        <w:tc>
          <w:tcPr>
            <w:tcW w:w="817" w:type="pct"/>
          </w:tcPr>
          <w:p w14:paraId="11D8AF47" w14:textId="77777777" w:rsidR="001C1FB8" w:rsidRPr="00891242" w:rsidRDefault="001C1FB8" w:rsidP="00C63414">
            <w:pPr>
              <w:spacing w:line="276" w:lineRule="auto"/>
              <w:rPr>
                <w:rFonts w:asciiTheme="majorHAnsi" w:hAnsiTheme="majorHAnsi" w:cstheme="majorHAnsi"/>
                <w:color w:val="000000"/>
              </w:rPr>
            </w:pPr>
            <w:r w:rsidRPr="00891242">
              <w:rPr>
                <w:rFonts w:asciiTheme="majorHAnsi" w:hAnsiTheme="majorHAnsi" w:cstheme="majorHAnsi"/>
                <w:color w:val="000000"/>
              </w:rPr>
              <w:t>ESM002</w:t>
            </w:r>
          </w:p>
        </w:tc>
        <w:tc>
          <w:tcPr>
            <w:tcW w:w="1383" w:type="pct"/>
          </w:tcPr>
          <w:p w14:paraId="40C8F0A3" w14:textId="77777777" w:rsidR="001C1FB8" w:rsidRPr="00891242" w:rsidRDefault="001C1FB8" w:rsidP="00C63414">
            <w:pPr>
              <w:spacing w:line="276" w:lineRule="auto"/>
              <w:rPr>
                <w:rFonts w:asciiTheme="majorHAnsi" w:hAnsiTheme="majorHAnsi" w:cstheme="majorHAnsi"/>
                <w:color w:val="000000"/>
              </w:rPr>
            </w:pPr>
            <w:r w:rsidRPr="00891242">
              <w:rPr>
                <w:rFonts w:asciiTheme="majorHAnsi" w:hAnsiTheme="majorHAnsi" w:cstheme="majorHAnsi"/>
                <w:color w:val="000000"/>
              </w:rPr>
              <w:t>Obsługa i naliczanie amortyzacji</w:t>
            </w:r>
          </w:p>
        </w:tc>
        <w:tc>
          <w:tcPr>
            <w:tcW w:w="2470" w:type="pct"/>
          </w:tcPr>
          <w:p w14:paraId="77C47FBE" w14:textId="77777777" w:rsidR="001C1FB8" w:rsidRPr="00891242" w:rsidRDefault="001C1FB8" w:rsidP="00C63414">
            <w:pPr>
              <w:spacing w:line="276" w:lineRule="auto"/>
              <w:rPr>
                <w:rFonts w:asciiTheme="majorHAnsi" w:hAnsiTheme="majorHAnsi" w:cstheme="majorHAnsi"/>
                <w:color w:val="000000"/>
              </w:rPr>
            </w:pPr>
            <w:r w:rsidRPr="00891242">
              <w:rPr>
                <w:rFonts w:asciiTheme="majorHAnsi" w:hAnsiTheme="majorHAnsi" w:cstheme="majorHAnsi"/>
                <w:color w:val="000000"/>
              </w:rPr>
              <w:t>System umożliwia rejestrację planów amortyzacji dla wskazanych środków oraz okresów rozrachunkowych, a także naliczenie amortyzacji na podstawie wybranej metody.</w:t>
            </w:r>
          </w:p>
        </w:tc>
      </w:tr>
      <w:tr w:rsidR="001C1FB8" w:rsidRPr="00891242" w14:paraId="303C7CEC" w14:textId="77777777" w:rsidTr="00C63414">
        <w:tc>
          <w:tcPr>
            <w:tcW w:w="330" w:type="pct"/>
          </w:tcPr>
          <w:p w14:paraId="7C555854" w14:textId="77777777" w:rsidR="001C1FB8" w:rsidRPr="00891242" w:rsidRDefault="001C1FB8" w:rsidP="00C63414">
            <w:pPr>
              <w:spacing w:line="276" w:lineRule="auto"/>
              <w:rPr>
                <w:rFonts w:asciiTheme="majorHAnsi" w:hAnsiTheme="majorHAnsi" w:cstheme="majorHAnsi"/>
                <w:color w:val="000000"/>
              </w:rPr>
            </w:pPr>
            <w:r w:rsidRPr="00891242">
              <w:rPr>
                <w:rFonts w:asciiTheme="majorHAnsi" w:hAnsiTheme="majorHAnsi" w:cstheme="majorHAnsi"/>
                <w:color w:val="000000"/>
              </w:rPr>
              <w:t>3</w:t>
            </w:r>
          </w:p>
        </w:tc>
        <w:tc>
          <w:tcPr>
            <w:tcW w:w="817" w:type="pct"/>
          </w:tcPr>
          <w:p w14:paraId="712A9622" w14:textId="77777777" w:rsidR="001C1FB8" w:rsidRPr="00891242" w:rsidRDefault="001C1FB8" w:rsidP="00C63414">
            <w:pPr>
              <w:spacing w:line="276" w:lineRule="auto"/>
              <w:rPr>
                <w:rFonts w:asciiTheme="majorHAnsi" w:hAnsiTheme="majorHAnsi" w:cstheme="majorHAnsi"/>
                <w:color w:val="000000"/>
              </w:rPr>
            </w:pPr>
            <w:r w:rsidRPr="00891242">
              <w:rPr>
                <w:rFonts w:asciiTheme="majorHAnsi" w:hAnsiTheme="majorHAnsi" w:cstheme="majorHAnsi"/>
                <w:color w:val="000000"/>
              </w:rPr>
              <w:t>ESM003</w:t>
            </w:r>
          </w:p>
        </w:tc>
        <w:tc>
          <w:tcPr>
            <w:tcW w:w="1383" w:type="pct"/>
          </w:tcPr>
          <w:p w14:paraId="09CE8DDE" w14:textId="77777777" w:rsidR="001C1FB8" w:rsidRPr="00891242" w:rsidRDefault="001C1FB8" w:rsidP="00C63414">
            <w:pPr>
              <w:spacing w:line="276" w:lineRule="auto"/>
              <w:rPr>
                <w:rFonts w:asciiTheme="majorHAnsi" w:hAnsiTheme="majorHAnsi" w:cstheme="majorHAnsi"/>
                <w:color w:val="000000"/>
              </w:rPr>
            </w:pPr>
            <w:r w:rsidRPr="00891242">
              <w:rPr>
                <w:rFonts w:asciiTheme="majorHAnsi" w:hAnsiTheme="majorHAnsi" w:cstheme="majorHAnsi"/>
                <w:color w:val="000000"/>
              </w:rPr>
              <w:t>Obsługa inwentaryzacji</w:t>
            </w:r>
          </w:p>
        </w:tc>
        <w:tc>
          <w:tcPr>
            <w:tcW w:w="2470" w:type="pct"/>
          </w:tcPr>
          <w:p w14:paraId="54252655" w14:textId="77777777" w:rsidR="001C1FB8" w:rsidRPr="00891242" w:rsidRDefault="001C1FB8" w:rsidP="00C63414">
            <w:pPr>
              <w:spacing w:line="276" w:lineRule="auto"/>
              <w:rPr>
                <w:rFonts w:asciiTheme="majorHAnsi" w:hAnsiTheme="majorHAnsi" w:cstheme="majorHAnsi"/>
                <w:color w:val="000000"/>
              </w:rPr>
            </w:pPr>
            <w:r w:rsidRPr="00891242">
              <w:rPr>
                <w:rFonts w:asciiTheme="majorHAnsi" w:hAnsiTheme="majorHAnsi" w:cstheme="majorHAnsi"/>
                <w:color w:val="000000"/>
              </w:rPr>
              <w:t>System umożliwia obsługę procesu inwentaryzacji oraz jej rozliczenia dla wszystkich składników majątku.</w:t>
            </w:r>
          </w:p>
        </w:tc>
      </w:tr>
      <w:tr w:rsidR="001C1FB8" w:rsidRPr="00891242" w14:paraId="6552BE20" w14:textId="77777777" w:rsidTr="00C63414">
        <w:tc>
          <w:tcPr>
            <w:tcW w:w="330" w:type="pct"/>
          </w:tcPr>
          <w:p w14:paraId="1B912EBF" w14:textId="77777777" w:rsidR="001C1FB8" w:rsidRPr="00891242" w:rsidRDefault="001C1FB8" w:rsidP="00C63414">
            <w:pPr>
              <w:spacing w:line="276" w:lineRule="auto"/>
              <w:rPr>
                <w:rFonts w:asciiTheme="majorHAnsi" w:hAnsiTheme="majorHAnsi" w:cstheme="majorHAnsi"/>
                <w:color w:val="000000"/>
              </w:rPr>
            </w:pPr>
            <w:r w:rsidRPr="00891242">
              <w:rPr>
                <w:rFonts w:asciiTheme="majorHAnsi" w:hAnsiTheme="majorHAnsi" w:cstheme="majorHAnsi"/>
                <w:color w:val="000000"/>
              </w:rPr>
              <w:t>4</w:t>
            </w:r>
          </w:p>
        </w:tc>
        <w:tc>
          <w:tcPr>
            <w:tcW w:w="817" w:type="pct"/>
          </w:tcPr>
          <w:p w14:paraId="2BBB1407" w14:textId="77777777" w:rsidR="001C1FB8" w:rsidRPr="00891242" w:rsidRDefault="001C1FB8" w:rsidP="00C63414">
            <w:pPr>
              <w:spacing w:line="276" w:lineRule="auto"/>
              <w:rPr>
                <w:rFonts w:asciiTheme="majorHAnsi" w:hAnsiTheme="majorHAnsi" w:cstheme="majorHAnsi"/>
                <w:color w:val="000000"/>
              </w:rPr>
            </w:pPr>
            <w:r w:rsidRPr="00891242">
              <w:rPr>
                <w:rFonts w:asciiTheme="majorHAnsi" w:hAnsiTheme="majorHAnsi" w:cstheme="majorHAnsi"/>
                <w:color w:val="000000"/>
              </w:rPr>
              <w:t>ESM004</w:t>
            </w:r>
          </w:p>
        </w:tc>
        <w:tc>
          <w:tcPr>
            <w:tcW w:w="1383" w:type="pct"/>
          </w:tcPr>
          <w:p w14:paraId="42FC24B0" w14:textId="77777777" w:rsidR="001C1FB8" w:rsidRPr="00891242" w:rsidRDefault="001C1FB8" w:rsidP="00C63414">
            <w:pPr>
              <w:spacing w:line="276" w:lineRule="auto"/>
              <w:rPr>
                <w:rFonts w:asciiTheme="majorHAnsi" w:hAnsiTheme="majorHAnsi" w:cstheme="majorHAnsi"/>
                <w:color w:val="000000"/>
              </w:rPr>
            </w:pPr>
            <w:r w:rsidRPr="00891242">
              <w:rPr>
                <w:rFonts w:asciiTheme="majorHAnsi" w:hAnsiTheme="majorHAnsi" w:cstheme="majorHAnsi"/>
                <w:color w:val="000000"/>
              </w:rPr>
              <w:t>Obsługa remontów</w:t>
            </w:r>
          </w:p>
        </w:tc>
        <w:tc>
          <w:tcPr>
            <w:tcW w:w="2470" w:type="pct"/>
          </w:tcPr>
          <w:p w14:paraId="5E184D1A" w14:textId="77777777" w:rsidR="001C1FB8" w:rsidRPr="00891242" w:rsidRDefault="001C1FB8" w:rsidP="00C63414">
            <w:pPr>
              <w:spacing w:line="276" w:lineRule="auto"/>
              <w:rPr>
                <w:rFonts w:asciiTheme="majorHAnsi" w:hAnsiTheme="majorHAnsi" w:cstheme="majorHAnsi"/>
                <w:color w:val="000000"/>
              </w:rPr>
            </w:pPr>
            <w:r w:rsidRPr="00891242">
              <w:rPr>
                <w:rFonts w:asciiTheme="majorHAnsi" w:hAnsiTheme="majorHAnsi" w:cstheme="majorHAnsi"/>
                <w:color w:val="000000"/>
              </w:rPr>
              <w:t xml:space="preserve">System umożliwia rejestrację informacji o przeprowadzonych remontach. </w:t>
            </w:r>
          </w:p>
        </w:tc>
      </w:tr>
      <w:tr w:rsidR="001C1FB8" w:rsidRPr="00891242" w14:paraId="44124F08" w14:textId="77777777" w:rsidTr="00C63414">
        <w:tc>
          <w:tcPr>
            <w:tcW w:w="330" w:type="pct"/>
          </w:tcPr>
          <w:p w14:paraId="3254D01B" w14:textId="77777777" w:rsidR="001C1FB8" w:rsidRPr="00891242" w:rsidRDefault="001C1FB8" w:rsidP="00C63414">
            <w:pPr>
              <w:spacing w:line="276" w:lineRule="auto"/>
              <w:rPr>
                <w:rFonts w:asciiTheme="majorHAnsi" w:hAnsiTheme="majorHAnsi" w:cstheme="majorHAnsi"/>
                <w:color w:val="000000"/>
              </w:rPr>
            </w:pPr>
            <w:r w:rsidRPr="00891242">
              <w:rPr>
                <w:rFonts w:asciiTheme="majorHAnsi" w:hAnsiTheme="majorHAnsi" w:cstheme="majorHAnsi"/>
                <w:color w:val="000000"/>
              </w:rPr>
              <w:t>5</w:t>
            </w:r>
          </w:p>
        </w:tc>
        <w:tc>
          <w:tcPr>
            <w:tcW w:w="817" w:type="pct"/>
          </w:tcPr>
          <w:p w14:paraId="7AC066A9" w14:textId="77777777" w:rsidR="001C1FB8" w:rsidRPr="00891242" w:rsidRDefault="001C1FB8" w:rsidP="00C63414">
            <w:pPr>
              <w:spacing w:line="276" w:lineRule="auto"/>
              <w:rPr>
                <w:rFonts w:asciiTheme="majorHAnsi" w:hAnsiTheme="majorHAnsi" w:cstheme="majorHAnsi"/>
                <w:color w:val="000000"/>
              </w:rPr>
            </w:pPr>
            <w:r w:rsidRPr="00891242">
              <w:rPr>
                <w:rFonts w:asciiTheme="majorHAnsi" w:hAnsiTheme="majorHAnsi" w:cstheme="majorHAnsi"/>
                <w:color w:val="000000"/>
              </w:rPr>
              <w:t>ESM005</w:t>
            </w:r>
          </w:p>
        </w:tc>
        <w:tc>
          <w:tcPr>
            <w:tcW w:w="1383" w:type="pct"/>
          </w:tcPr>
          <w:p w14:paraId="422F4CD8" w14:textId="77777777" w:rsidR="001C1FB8" w:rsidRPr="00891242" w:rsidRDefault="001C1FB8" w:rsidP="00C63414">
            <w:pPr>
              <w:spacing w:line="276" w:lineRule="auto"/>
              <w:rPr>
                <w:rFonts w:asciiTheme="majorHAnsi" w:hAnsiTheme="majorHAnsi" w:cstheme="majorHAnsi"/>
                <w:color w:val="000000"/>
              </w:rPr>
            </w:pPr>
            <w:r w:rsidRPr="00891242">
              <w:rPr>
                <w:rFonts w:asciiTheme="majorHAnsi" w:hAnsiTheme="majorHAnsi" w:cstheme="majorHAnsi"/>
                <w:color w:val="000000"/>
              </w:rPr>
              <w:t>Definiowanie oraz administracja elementami modułu ESM</w:t>
            </w:r>
          </w:p>
        </w:tc>
        <w:tc>
          <w:tcPr>
            <w:tcW w:w="2470" w:type="pct"/>
          </w:tcPr>
          <w:p w14:paraId="2BA3C03B" w14:textId="77777777" w:rsidR="001C1FB8" w:rsidRPr="00891242" w:rsidRDefault="001C1FB8" w:rsidP="00C63414">
            <w:pPr>
              <w:spacing w:line="276" w:lineRule="auto"/>
              <w:rPr>
                <w:rFonts w:asciiTheme="majorHAnsi" w:hAnsiTheme="majorHAnsi" w:cstheme="majorHAnsi"/>
                <w:color w:val="000000"/>
              </w:rPr>
            </w:pPr>
            <w:r w:rsidRPr="00891242">
              <w:rPr>
                <w:rFonts w:asciiTheme="majorHAnsi" w:hAnsiTheme="majorHAnsi" w:cstheme="majorHAnsi"/>
                <w:color w:val="000000"/>
              </w:rPr>
              <w:t>System umożliwia elastyczne zarządzanie definicjami umożliwiającymi przesyłanie informacji księgowych z modułu ESM do modułu FIX.</w:t>
            </w:r>
          </w:p>
        </w:tc>
      </w:tr>
      <w:tr w:rsidR="001C1FB8" w:rsidRPr="00891242" w14:paraId="72A7AA6F" w14:textId="77777777" w:rsidTr="00C63414">
        <w:tc>
          <w:tcPr>
            <w:tcW w:w="330" w:type="pct"/>
          </w:tcPr>
          <w:p w14:paraId="0D6EB735" w14:textId="77777777" w:rsidR="001C1FB8" w:rsidRPr="00891242" w:rsidRDefault="001C1FB8" w:rsidP="00C63414">
            <w:pPr>
              <w:spacing w:line="276" w:lineRule="auto"/>
              <w:rPr>
                <w:rFonts w:asciiTheme="majorHAnsi" w:hAnsiTheme="majorHAnsi" w:cstheme="majorHAnsi"/>
                <w:color w:val="000000"/>
              </w:rPr>
            </w:pPr>
            <w:r w:rsidRPr="00891242">
              <w:rPr>
                <w:rFonts w:asciiTheme="majorHAnsi" w:hAnsiTheme="majorHAnsi" w:cstheme="majorHAnsi"/>
                <w:color w:val="000000"/>
              </w:rPr>
              <w:t>6</w:t>
            </w:r>
          </w:p>
        </w:tc>
        <w:tc>
          <w:tcPr>
            <w:tcW w:w="817" w:type="pct"/>
          </w:tcPr>
          <w:p w14:paraId="6B7722CD" w14:textId="77777777" w:rsidR="001C1FB8" w:rsidRPr="00891242" w:rsidRDefault="001C1FB8" w:rsidP="00C63414">
            <w:pPr>
              <w:spacing w:line="276" w:lineRule="auto"/>
              <w:rPr>
                <w:rFonts w:asciiTheme="majorHAnsi" w:hAnsiTheme="majorHAnsi" w:cstheme="majorHAnsi"/>
                <w:color w:val="000000"/>
              </w:rPr>
            </w:pPr>
            <w:r w:rsidRPr="00891242">
              <w:rPr>
                <w:rFonts w:asciiTheme="majorHAnsi" w:hAnsiTheme="majorHAnsi" w:cstheme="majorHAnsi"/>
                <w:color w:val="000000"/>
              </w:rPr>
              <w:t>ESM006</w:t>
            </w:r>
          </w:p>
        </w:tc>
        <w:tc>
          <w:tcPr>
            <w:tcW w:w="1383" w:type="pct"/>
          </w:tcPr>
          <w:p w14:paraId="547EF54D" w14:textId="77777777" w:rsidR="001C1FB8" w:rsidRPr="00891242" w:rsidRDefault="001C1FB8" w:rsidP="00C63414">
            <w:pPr>
              <w:spacing w:line="276" w:lineRule="auto"/>
              <w:rPr>
                <w:rFonts w:asciiTheme="majorHAnsi" w:hAnsiTheme="majorHAnsi" w:cstheme="majorHAnsi"/>
                <w:color w:val="000000"/>
              </w:rPr>
            </w:pPr>
            <w:r w:rsidRPr="00891242">
              <w:rPr>
                <w:rFonts w:asciiTheme="majorHAnsi" w:hAnsiTheme="majorHAnsi" w:cstheme="majorHAnsi"/>
                <w:color w:val="000000"/>
              </w:rPr>
              <w:t>Zarządzanie słownikami systemu ESM</w:t>
            </w:r>
          </w:p>
        </w:tc>
        <w:tc>
          <w:tcPr>
            <w:tcW w:w="2470" w:type="pct"/>
          </w:tcPr>
          <w:p w14:paraId="25957B4B" w14:textId="77777777" w:rsidR="001C1FB8" w:rsidRPr="00891242" w:rsidRDefault="001C1FB8" w:rsidP="00C63414">
            <w:pPr>
              <w:spacing w:line="276" w:lineRule="auto"/>
              <w:rPr>
                <w:rFonts w:asciiTheme="majorHAnsi" w:hAnsiTheme="majorHAnsi" w:cstheme="majorHAnsi"/>
                <w:color w:val="000000"/>
              </w:rPr>
            </w:pPr>
            <w:r w:rsidRPr="00891242">
              <w:rPr>
                <w:rFonts w:asciiTheme="majorHAnsi" w:hAnsiTheme="majorHAnsi" w:cstheme="majorHAnsi"/>
                <w:color w:val="000000"/>
              </w:rPr>
              <w:t>System umożliwia elastyczne zarządzanie słownikami wykorzystywanymi w module ESM.</w:t>
            </w:r>
          </w:p>
        </w:tc>
      </w:tr>
    </w:tbl>
    <w:p w14:paraId="25425B63" w14:textId="77777777" w:rsidR="001C1FB8" w:rsidRPr="00891242" w:rsidRDefault="001C1FB8" w:rsidP="0075449B">
      <w:pPr>
        <w:pStyle w:val="Nagwek2"/>
        <w:keepLines w:val="0"/>
        <w:widowControl w:val="0"/>
        <w:numPr>
          <w:ilvl w:val="1"/>
          <w:numId w:val="6"/>
        </w:numPr>
        <w:tabs>
          <w:tab w:val="left" w:pos="1440"/>
        </w:tabs>
        <w:autoSpaceDE w:val="0"/>
        <w:autoSpaceDN w:val="0"/>
        <w:adjustRightInd w:val="0"/>
        <w:spacing w:before="240" w:after="120" w:line="276" w:lineRule="auto"/>
        <w:ind w:left="284" w:hanging="426"/>
        <w:jc w:val="both"/>
        <w:rPr>
          <w:rFonts w:cstheme="majorHAnsi"/>
          <w:color w:val="auto"/>
        </w:rPr>
      </w:pPr>
      <w:bookmarkStart w:id="157" w:name="_Toc469304587"/>
      <w:bookmarkStart w:id="158" w:name="_Toc470876003"/>
      <w:bookmarkStart w:id="159" w:name="_Toc531960071"/>
      <w:bookmarkEnd w:id="157"/>
      <w:r w:rsidRPr="00891242">
        <w:rPr>
          <w:rFonts w:cstheme="majorHAnsi"/>
          <w:color w:val="auto"/>
        </w:rPr>
        <w:lastRenderedPageBreak/>
        <w:t>Perspektywa danych Systemu</w:t>
      </w:r>
      <w:bookmarkEnd w:id="158"/>
      <w:bookmarkEnd w:id="159"/>
    </w:p>
    <w:p w14:paraId="7DB8B090" w14:textId="77777777" w:rsidR="001C1FB8" w:rsidRPr="00891242" w:rsidRDefault="001C1FB8" w:rsidP="001C1FB8">
      <w:pPr>
        <w:spacing w:line="276" w:lineRule="auto"/>
        <w:rPr>
          <w:rFonts w:asciiTheme="majorHAnsi" w:hAnsiTheme="majorHAnsi" w:cstheme="majorHAnsi"/>
        </w:rPr>
      </w:pPr>
      <w:r w:rsidRPr="00891242">
        <w:rPr>
          <w:rFonts w:asciiTheme="majorHAnsi" w:hAnsiTheme="majorHAnsi" w:cstheme="majorHAnsi"/>
        </w:rPr>
        <w:t>W module ESM, z modelu logicznego można wyszczególnić następujące wybrane, kluczowe klasy biznesowe:</w:t>
      </w:r>
    </w:p>
    <w:p w14:paraId="315A8F15" w14:textId="77777777" w:rsidR="001C1FB8" w:rsidRPr="00891242" w:rsidRDefault="001C1FB8" w:rsidP="0075449B">
      <w:pPr>
        <w:pStyle w:val="Akapitzlist"/>
        <w:numPr>
          <w:ilvl w:val="0"/>
          <w:numId w:val="7"/>
        </w:numPr>
        <w:spacing w:line="276" w:lineRule="auto"/>
        <w:rPr>
          <w:rFonts w:asciiTheme="majorHAnsi" w:hAnsiTheme="majorHAnsi" w:cstheme="majorHAnsi"/>
        </w:rPr>
      </w:pPr>
      <w:r w:rsidRPr="00891242">
        <w:rPr>
          <w:rFonts w:asciiTheme="majorHAnsi" w:hAnsiTheme="majorHAnsi" w:cstheme="majorHAnsi"/>
        </w:rPr>
        <w:t xml:space="preserve">Klasa „Środki trwałe” - obejmuje Środki Trwałe (w tym składniki majątkowe umarzane </w:t>
      </w:r>
      <w:r w:rsidRPr="00891242">
        <w:rPr>
          <w:rFonts w:asciiTheme="majorHAnsi" w:hAnsiTheme="majorHAnsi" w:cstheme="majorHAnsi"/>
        </w:rPr>
        <w:br/>
        <w:t>w czasie lub jednorazowo, a także Wartości Niematerialne i Prawne).</w:t>
      </w:r>
    </w:p>
    <w:p w14:paraId="7A2FDB63" w14:textId="77777777" w:rsidR="001C1FB8" w:rsidRPr="00891242" w:rsidRDefault="001C1FB8" w:rsidP="0075449B">
      <w:pPr>
        <w:pStyle w:val="Akapitzlist"/>
        <w:numPr>
          <w:ilvl w:val="0"/>
          <w:numId w:val="7"/>
        </w:numPr>
        <w:spacing w:line="276" w:lineRule="auto"/>
        <w:rPr>
          <w:rFonts w:asciiTheme="majorHAnsi" w:hAnsiTheme="majorHAnsi" w:cstheme="majorHAnsi"/>
        </w:rPr>
      </w:pPr>
      <w:r w:rsidRPr="00891242">
        <w:rPr>
          <w:rFonts w:asciiTheme="majorHAnsi" w:hAnsiTheme="majorHAnsi" w:cstheme="majorHAnsi"/>
        </w:rPr>
        <w:t xml:space="preserve">Klasa „Składniki majątkowe </w:t>
      </w:r>
      <w:proofErr w:type="spellStart"/>
      <w:r w:rsidRPr="00891242">
        <w:rPr>
          <w:rFonts w:asciiTheme="majorHAnsi" w:hAnsiTheme="majorHAnsi" w:cstheme="majorHAnsi"/>
        </w:rPr>
        <w:t>niskocenne</w:t>
      </w:r>
      <w:proofErr w:type="spellEnd"/>
      <w:r w:rsidRPr="00891242">
        <w:rPr>
          <w:rFonts w:asciiTheme="majorHAnsi" w:hAnsiTheme="majorHAnsi" w:cstheme="majorHAnsi"/>
        </w:rPr>
        <w:t xml:space="preserve">” - obejmuje składniki majątkowe </w:t>
      </w:r>
      <w:proofErr w:type="spellStart"/>
      <w:r w:rsidRPr="00891242">
        <w:rPr>
          <w:rFonts w:asciiTheme="majorHAnsi" w:hAnsiTheme="majorHAnsi" w:cstheme="majorHAnsi"/>
        </w:rPr>
        <w:t>niskocenne</w:t>
      </w:r>
      <w:proofErr w:type="spellEnd"/>
      <w:r w:rsidRPr="00891242">
        <w:rPr>
          <w:rFonts w:asciiTheme="majorHAnsi" w:hAnsiTheme="majorHAnsi" w:cstheme="majorHAnsi"/>
        </w:rPr>
        <w:t>, które w momencie przyjęcia na stan zaliczane są bezpośrednio w ciężar kosztów, tj. wyposażenie o wartości do 500 PLN.</w:t>
      </w:r>
    </w:p>
    <w:p w14:paraId="19005F1A" w14:textId="77777777" w:rsidR="001C1FB8" w:rsidRPr="00891242" w:rsidRDefault="001C1FB8" w:rsidP="0075449B">
      <w:pPr>
        <w:pStyle w:val="Akapitzlist"/>
        <w:numPr>
          <w:ilvl w:val="0"/>
          <w:numId w:val="7"/>
        </w:numPr>
        <w:spacing w:after="1" w:line="276" w:lineRule="auto"/>
        <w:rPr>
          <w:rFonts w:asciiTheme="majorHAnsi" w:hAnsiTheme="majorHAnsi" w:cstheme="majorHAnsi"/>
        </w:rPr>
      </w:pPr>
      <w:r w:rsidRPr="00891242">
        <w:rPr>
          <w:rFonts w:asciiTheme="majorHAnsi" w:hAnsiTheme="majorHAnsi" w:cstheme="majorHAnsi"/>
        </w:rPr>
        <w:t>Klasa „Plany amortyzacji” - obejmuje plany amortyzacji wprowadzone przez użytkownika na dany dzień.</w:t>
      </w:r>
    </w:p>
    <w:p w14:paraId="3E4D1EEB" w14:textId="77777777" w:rsidR="001C1FB8" w:rsidRPr="00891242" w:rsidRDefault="001C1FB8" w:rsidP="0075449B">
      <w:pPr>
        <w:pStyle w:val="Akapitzlist"/>
        <w:numPr>
          <w:ilvl w:val="0"/>
          <w:numId w:val="7"/>
        </w:numPr>
        <w:spacing w:after="1" w:line="276" w:lineRule="auto"/>
        <w:rPr>
          <w:rFonts w:asciiTheme="majorHAnsi" w:hAnsiTheme="majorHAnsi" w:cstheme="majorHAnsi"/>
        </w:rPr>
      </w:pPr>
      <w:r w:rsidRPr="00891242">
        <w:rPr>
          <w:rFonts w:asciiTheme="majorHAnsi" w:hAnsiTheme="majorHAnsi" w:cstheme="majorHAnsi"/>
        </w:rPr>
        <w:t>Klasa „Inwentaryzacje” - obejmuje przeprowadzane na składnikach majątkowych procesy inwentaryzacyjne.</w:t>
      </w:r>
    </w:p>
    <w:p w14:paraId="2FA7F93C" w14:textId="77777777" w:rsidR="001C1FB8" w:rsidRPr="00891242" w:rsidRDefault="001C1FB8" w:rsidP="0075449B">
      <w:pPr>
        <w:pStyle w:val="Akapitzlist"/>
        <w:numPr>
          <w:ilvl w:val="0"/>
          <w:numId w:val="7"/>
        </w:numPr>
        <w:spacing w:after="1" w:line="276" w:lineRule="auto"/>
        <w:rPr>
          <w:rFonts w:asciiTheme="majorHAnsi" w:hAnsiTheme="majorHAnsi" w:cstheme="majorHAnsi"/>
        </w:rPr>
      </w:pPr>
      <w:r w:rsidRPr="00891242">
        <w:rPr>
          <w:rFonts w:asciiTheme="majorHAnsi" w:hAnsiTheme="majorHAnsi" w:cstheme="majorHAnsi"/>
        </w:rPr>
        <w:t>Klasa „Dokumenty operacji” - obejmuje dokumenty potwierdzające wystąpienie operacji na składnikach majątkowych.</w:t>
      </w:r>
    </w:p>
    <w:p w14:paraId="5A1140CC" w14:textId="77777777" w:rsidR="001C1FB8" w:rsidRPr="00891242" w:rsidRDefault="001C1FB8" w:rsidP="001C1FB8">
      <w:pPr>
        <w:spacing w:line="276" w:lineRule="auto"/>
        <w:rPr>
          <w:rFonts w:asciiTheme="majorHAnsi" w:hAnsiTheme="majorHAnsi" w:cstheme="majorHAnsi"/>
        </w:rPr>
      </w:pPr>
    </w:p>
    <w:p w14:paraId="62EFAF52" w14:textId="77777777" w:rsidR="001C1FB8" w:rsidRPr="00891242" w:rsidRDefault="001C1FB8" w:rsidP="001C1FB8">
      <w:pPr>
        <w:spacing w:line="276" w:lineRule="auto"/>
        <w:rPr>
          <w:rFonts w:asciiTheme="majorHAnsi" w:hAnsiTheme="majorHAnsi" w:cstheme="majorHAnsi"/>
        </w:rPr>
      </w:pPr>
      <w:r w:rsidRPr="00891242">
        <w:rPr>
          <w:rFonts w:asciiTheme="majorHAnsi" w:hAnsiTheme="majorHAnsi" w:cstheme="majorHAnsi"/>
        </w:rPr>
        <w:t>Każda z wyżej wymienionych klas biznesowych odzwierciedla fragment logiczny modułu ESM. Poniższe diagramy prezentują, z jakich fizycznych tabel bazy danych Systemu SOF2 korzystają wymienione klasy biznesowe.</w:t>
      </w:r>
    </w:p>
    <w:p w14:paraId="2025B522" w14:textId="77777777" w:rsidR="001C1FB8" w:rsidRPr="00891242" w:rsidRDefault="001C1FB8" w:rsidP="0075449B">
      <w:pPr>
        <w:pStyle w:val="Nagwek3"/>
        <w:numPr>
          <w:ilvl w:val="2"/>
          <w:numId w:val="6"/>
        </w:numPr>
        <w:spacing w:line="276" w:lineRule="auto"/>
        <w:ind w:left="709" w:hanging="709"/>
        <w:rPr>
          <w:rFonts w:asciiTheme="majorHAnsi" w:hAnsiTheme="majorHAnsi" w:cstheme="majorHAnsi"/>
        </w:rPr>
      </w:pPr>
      <w:bookmarkStart w:id="160" w:name="_Ref470874118"/>
      <w:bookmarkStart w:id="161" w:name="_Toc531960072"/>
      <w:r w:rsidRPr="00891242">
        <w:rPr>
          <w:rFonts w:asciiTheme="majorHAnsi" w:hAnsiTheme="majorHAnsi" w:cstheme="majorHAnsi"/>
        </w:rPr>
        <w:t>Klasa „Środki trwałe”</w:t>
      </w:r>
      <w:bookmarkEnd w:id="160"/>
      <w:bookmarkEnd w:id="161"/>
    </w:p>
    <w:p w14:paraId="61A292BF" w14:textId="77777777" w:rsidR="001C1FB8" w:rsidRPr="00891242" w:rsidRDefault="001C1FB8" w:rsidP="001C1FB8">
      <w:pPr>
        <w:keepNext/>
        <w:spacing w:line="276" w:lineRule="auto"/>
        <w:jc w:val="center"/>
        <w:rPr>
          <w:rFonts w:asciiTheme="majorHAnsi" w:hAnsiTheme="majorHAnsi" w:cstheme="majorHAnsi"/>
        </w:rPr>
      </w:pPr>
      <w:r w:rsidRPr="00891242">
        <w:rPr>
          <w:rFonts w:asciiTheme="majorHAnsi" w:hAnsiTheme="majorHAnsi" w:cstheme="majorHAnsi"/>
          <w:noProof/>
        </w:rPr>
        <w:drawing>
          <wp:inline distT="0" distB="0" distL="0" distR="0" wp14:anchorId="7EBD5701" wp14:editId="40BFCFF4">
            <wp:extent cx="2476500" cy="1809750"/>
            <wp:effectExtent l="0" t="0" r="0" b="0"/>
            <wp:docPr id="54"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0" cy="1809750"/>
                    </a:xfrm>
                    <a:prstGeom prst="rect">
                      <a:avLst/>
                    </a:prstGeom>
                    <a:noFill/>
                    <a:ln>
                      <a:noFill/>
                    </a:ln>
                  </pic:spPr>
                </pic:pic>
              </a:graphicData>
            </a:graphic>
          </wp:inline>
        </w:drawing>
      </w:r>
    </w:p>
    <w:p w14:paraId="34E48879" w14:textId="77777777" w:rsidR="001C1FB8" w:rsidRPr="00891242" w:rsidRDefault="001C1FB8" w:rsidP="001C1FB8">
      <w:pPr>
        <w:pStyle w:val="Legenda"/>
        <w:spacing w:line="276" w:lineRule="auto"/>
        <w:jc w:val="center"/>
        <w:rPr>
          <w:rFonts w:asciiTheme="majorHAnsi" w:hAnsiTheme="majorHAnsi" w:cstheme="majorHAnsi"/>
        </w:rPr>
      </w:pPr>
      <w:bookmarkStart w:id="162" w:name="_Toc468706265"/>
      <w:bookmarkStart w:id="163" w:name="_Toc470864400"/>
      <w:r w:rsidRPr="00891242">
        <w:rPr>
          <w:rFonts w:asciiTheme="majorHAnsi" w:hAnsiTheme="majorHAnsi" w:cstheme="majorHAnsi"/>
        </w:rPr>
        <w:t xml:space="preserve">Rys. </w:t>
      </w:r>
      <w:r w:rsidRPr="00891242">
        <w:rPr>
          <w:rFonts w:asciiTheme="majorHAnsi" w:hAnsiTheme="majorHAnsi" w:cstheme="majorHAnsi"/>
          <w:noProof/>
        </w:rPr>
        <w:fldChar w:fldCharType="begin"/>
      </w:r>
      <w:r w:rsidRPr="00891242">
        <w:rPr>
          <w:rFonts w:asciiTheme="majorHAnsi" w:hAnsiTheme="majorHAnsi" w:cstheme="majorHAnsi"/>
          <w:noProof/>
        </w:rPr>
        <w:instrText xml:space="preserve"> SEQ Rys. \* ARABIC </w:instrText>
      </w:r>
      <w:r w:rsidRPr="00891242">
        <w:rPr>
          <w:rFonts w:asciiTheme="majorHAnsi" w:hAnsiTheme="majorHAnsi" w:cstheme="majorHAnsi"/>
          <w:noProof/>
        </w:rPr>
        <w:fldChar w:fldCharType="separate"/>
      </w:r>
      <w:r w:rsidRPr="00891242">
        <w:rPr>
          <w:rFonts w:asciiTheme="majorHAnsi" w:hAnsiTheme="majorHAnsi" w:cstheme="majorHAnsi"/>
          <w:noProof/>
        </w:rPr>
        <w:t>45</w:t>
      </w:r>
      <w:r w:rsidRPr="00891242">
        <w:rPr>
          <w:rFonts w:asciiTheme="majorHAnsi" w:hAnsiTheme="majorHAnsi" w:cstheme="majorHAnsi"/>
          <w:noProof/>
        </w:rPr>
        <w:fldChar w:fldCharType="end"/>
      </w:r>
      <w:r w:rsidRPr="00891242">
        <w:rPr>
          <w:rFonts w:asciiTheme="majorHAnsi" w:hAnsiTheme="majorHAnsi" w:cstheme="majorHAnsi"/>
        </w:rPr>
        <w:t xml:space="preserve"> Perspektywa klasy Środki trwałe</w:t>
      </w:r>
      <w:bookmarkEnd w:id="162"/>
      <w:bookmarkEnd w:id="163"/>
    </w:p>
    <w:p w14:paraId="3E5450B1" w14:textId="77777777" w:rsidR="001C1FB8" w:rsidRPr="00891242" w:rsidRDefault="001C1FB8" w:rsidP="0075449B">
      <w:pPr>
        <w:pStyle w:val="Nagwek3"/>
        <w:numPr>
          <w:ilvl w:val="2"/>
          <w:numId w:val="6"/>
        </w:numPr>
        <w:spacing w:line="276" w:lineRule="auto"/>
        <w:ind w:left="709" w:hanging="709"/>
        <w:rPr>
          <w:rFonts w:asciiTheme="majorHAnsi" w:hAnsiTheme="majorHAnsi" w:cstheme="majorHAnsi"/>
        </w:rPr>
      </w:pPr>
      <w:bookmarkStart w:id="164" w:name="_Ref470874022"/>
      <w:bookmarkStart w:id="165" w:name="_Toc531960073"/>
      <w:r w:rsidRPr="00891242">
        <w:rPr>
          <w:rFonts w:asciiTheme="majorHAnsi" w:hAnsiTheme="majorHAnsi" w:cstheme="majorHAnsi"/>
        </w:rPr>
        <w:lastRenderedPageBreak/>
        <w:t xml:space="preserve">Klasa „Składniki majątkowe </w:t>
      </w:r>
      <w:proofErr w:type="spellStart"/>
      <w:r w:rsidRPr="00891242">
        <w:rPr>
          <w:rFonts w:asciiTheme="majorHAnsi" w:hAnsiTheme="majorHAnsi" w:cstheme="majorHAnsi"/>
        </w:rPr>
        <w:t>niskocenne</w:t>
      </w:r>
      <w:proofErr w:type="spellEnd"/>
      <w:r w:rsidRPr="00891242">
        <w:rPr>
          <w:rFonts w:asciiTheme="majorHAnsi" w:hAnsiTheme="majorHAnsi" w:cstheme="majorHAnsi"/>
        </w:rPr>
        <w:t>”</w:t>
      </w:r>
      <w:bookmarkEnd w:id="164"/>
      <w:bookmarkEnd w:id="165"/>
    </w:p>
    <w:p w14:paraId="43A85BC2" w14:textId="77777777" w:rsidR="001C1FB8" w:rsidRPr="00891242" w:rsidRDefault="001C1FB8" w:rsidP="001C1FB8">
      <w:pPr>
        <w:keepNext/>
        <w:spacing w:line="276" w:lineRule="auto"/>
        <w:jc w:val="center"/>
        <w:rPr>
          <w:rFonts w:asciiTheme="majorHAnsi" w:hAnsiTheme="majorHAnsi" w:cstheme="majorHAnsi"/>
        </w:rPr>
      </w:pPr>
      <w:r w:rsidRPr="00891242">
        <w:rPr>
          <w:rFonts w:asciiTheme="majorHAnsi" w:hAnsiTheme="majorHAnsi" w:cstheme="majorHAnsi"/>
          <w:noProof/>
        </w:rPr>
        <w:drawing>
          <wp:inline distT="0" distB="0" distL="0" distR="0" wp14:anchorId="19999098" wp14:editId="334CDF9A">
            <wp:extent cx="2495550" cy="1885950"/>
            <wp:effectExtent l="0" t="0" r="0" b="0"/>
            <wp:docPr id="55"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95550" cy="1885950"/>
                    </a:xfrm>
                    <a:prstGeom prst="rect">
                      <a:avLst/>
                    </a:prstGeom>
                    <a:noFill/>
                    <a:ln>
                      <a:noFill/>
                    </a:ln>
                  </pic:spPr>
                </pic:pic>
              </a:graphicData>
            </a:graphic>
          </wp:inline>
        </w:drawing>
      </w:r>
    </w:p>
    <w:p w14:paraId="2CD509EE" w14:textId="77777777" w:rsidR="001C1FB8" w:rsidRPr="00891242" w:rsidRDefault="001C1FB8" w:rsidP="001C1FB8">
      <w:pPr>
        <w:pStyle w:val="Legenda"/>
        <w:spacing w:line="276" w:lineRule="auto"/>
        <w:jc w:val="center"/>
        <w:rPr>
          <w:rFonts w:asciiTheme="majorHAnsi" w:hAnsiTheme="majorHAnsi" w:cstheme="majorHAnsi"/>
        </w:rPr>
      </w:pPr>
      <w:bookmarkStart w:id="166" w:name="_Toc468706266"/>
      <w:bookmarkStart w:id="167" w:name="_Toc470864401"/>
      <w:r w:rsidRPr="00891242">
        <w:rPr>
          <w:rFonts w:asciiTheme="majorHAnsi" w:hAnsiTheme="majorHAnsi" w:cstheme="majorHAnsi"/>
        </w:rPr>
        <w:t xml:space="preserve">Rys. </w:t>
      </w:r>
      <w:r w:rsidRPr="00891242">
        <w:rPr>
          <w:rFonts w:asciiTheme="majorHAnsi" w:hAnsiTheme="majorHAnsi" w:cstheme="majorHAnsi"/>
          <w:noProof/>
        </w:rPr>
        <w:fldChar w:fldCharType="begin"/>
      </w:r>
      <w:r w:rsidRPr="00891242">
        <w:rPr>
          <w:rFonts w:asciiTheme="majorHAnsi" w:hAnsiTheme="majorHAnsi" w:cstheme="majorHAnsi"/>
          <w:noProof/>
        </w:rPr>
        <w:instrText xml:space="preserve"> SEQ Rys. \* ARABIC </w:instrText>
      </w:r>
      <w:r w:rsidRPr="00891242">
        <w:rPr>
          <w:rFonts w:asciiTheme="majorHAnsi" w:hAnsiTheme="majorHAnsi" w:cstheme="majorHAnsi"/>
          <w:noProof/>
        </w:rPr>
        <w:fldChar w:fldCharType="separate"/>
      </w:r>
      <w:r w:rsidRPr="00891242">
        <w:rPr>
          <w:rFonts w:asciiTheme="majorHAnsi" w:hAnsiTheme="majorHAnsi" w:cstheme="majorHAnsi"/>
          <w:noProof/>
        </w:rPr>
        <w:t>46</w:t>
      </w:r>
      <w:r w:rsidRPr="00891242">
        <w:rPr>
          <w:rFonts w:asciiTheme="majorHAnsi" w:hAnsiTheme="majorHAnsi" w:cstheme="majorHAnsi"/>
          <w:noProof/>
        </w:rPr>
        <w:fldChar w:fldCharType="end"/>
      </w:r>
      <w:r w:rsidRPr="00891242">
        <w:rPr>
          <w:rFonts w:asciiTheme="majorHAnsi" w:hAnsiTheme="majorHAnsi" w:cstheme="majorHAnsi"/>
        </w:rPr>
        <w:t xml:space="preserve"> Perspektywa klasy Składniki majątkowe </w:t>
      </w:r>
      <w:proofErr w:type="spellStart"/>
      <w:r w:rsidRPr="00891242">
        <w:rPr>
          <w:rFonts w:asciiTheme="majorHAnsi" w:hAnsiTheme="majorHAnsi" w:cstheme="majorHAnsi"/>
        </w:rPr>
        <w:t>niskocenne</w:t>
      </w:r>
      <w:bookmarkEnd w:id="166"/>
      <w:bookmarkEnd w:id="167"/>
      <w:proofErr w:type="spellEnd"/>
    </w:p>
    <w:p w14:paraId="03EAAAE2" w14:textId="77777777" w:rsidR="001C1FB8" w:rsidRPr="00891242" w:rsidRDefault="001C1FB8" w:rsidP="0075449B">
      <w:pPr>
        <w:pStyle w:val="Nagwek3"/>
        <w:numPr>
          <w:ilvl w:val="2"/>
          <w:numId w:val="6"/>
        </w:numPr>
        <w:spacing w:line="276" w:lineRule="auto"/>
        <w:ind w:left="709" w:hanging="709"/>
        <w:rPr>
          <w:rFonts w:asciiTheme="majorHAnsi" w:hAnsiTheme="majorHAnsi" w:cstheme="majorHAnsi"/>
        </w:rPr>
      </w:pPr>
      <w:bookmarkStart w:id="168" w:name="_Ref470873602"/>
      <w:bookmarkStart w:id="169" w:name="_Toc531960074"/>
      <w:r w:rsidRPr="00891242">
        <w:rPr>
          <w:rFonts w:asciiTheme="majorHAnsi" w:hAnsiTheme="majorHAnsi" w:cstheme="majorHAnsi"/>
        </w:rPr>
        <w:t>Klasa ”Plany amortyzacji”</w:t>
      </w:r>
      <w:bookmarkEnd w:id="168"/>
      <w:bookmarkEnd w:id="169"/>
    </w:p>
    <w:p w14:paraId="5CAA5526" w14:textId="77777777" w:rsidR="001C1FB8" w:rsidRPr="00891242" w:rsidRDefault="001C1FB8" w:rsidP="001C1FB8">
      <w:pPr>
        <w:keepNext/>
        <w:spacing w:line="276" w:lineRule="auto"/>
        <w:jc w:val="center"/>
        <w:rPr>
          <w:rFonts w:asciiTheme="majorHAnsi" w:hAnsiTheme="majorHAnsi" w:cstheme="majorHAnsi"/>
        </w:rPr>
      </w:pPr>
      <w:r w:rsidRPr="00891242">
        <w:rPr>
          <w:rFonts w:asciiTheme="majorHAnsi" w:hAnsiTheme="majorHAnsi" w:cstheme="majorHAnsi"/>
          <w:noProof/>
        </w:rPr>
        <w:drawing>
          <wp:inline distT="0" distB="0" distL="0" distR="0" wp14:anchorId="272ADC41" wp14:editId="32508421">
            <wp:extent cx="2524125" cy="1847850"/>
            <wp:effectExtent l="0" t="0" r="9525" b="0"/>
            <wp:docPr id="56"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24125" cy="1847850"/>
                    </a:xfrm>
                    <a:prstGeom prst="rect">
                      <a:avLst/>
                    </a:prstGeom>
                    <a:noFill/>
                    <a:ln>
                      <a:noFill/>
                    </a:ln>
                  </pic:spPr>
                </pic:pic>
              </a:graphicData>
            </a:graphic>
          </wp:inline>
        </w:drawing>
      </w:r>
    </w:p>
    <w:p w14:paraId="0D9183BA" w14:textId="77777777" w:rsidR="001C1FB8" w:rsidRPr="00891242" w:rsidRDefault="001C1FB8" w:rsidP="001C1FB8">
      <w:pPr>
        <w:pStyle w:val="Legenda"/>
        <w:spacing w:line="276" w:lineRule="auto"/>
        <w:jc w:val="center"/>
        <w:rPr>
          <w:rFonts w:asciiTheme="majorHAnsi" w:hAnsiTheme="majorHAnsi" w:cstheme="majorHAnsi"/>
        </w:rPr>
      </w:pPr>
      <w:bookmarkStart w:id="170" w:name="_Toc468706267"/>
      <w:bookmarkStart w:id="171" w:name="_Toc470864402"/>
      <w:r w:rsidRPr="00891242">
        <w:rPr>
          <w:rFonts w:asciiTheme="majorHAnsi" w:hAnsiTheme="majorHAnsi" w:cstheme="majorHAnsi"/>
        </w:rPr>
        <w:t xml:space="preserve">Rys. </w:t>
      </w:r>
      <w:r w:rsidRPr="00891242">
        <w:rPr>
          <w:rFonts w:asciiTheme="majorHAnsi" w:hAnsiTheme="majorHAnsi" w:cstheme="majorHAnsi"/>
          <w:noProof/>
        </w:rPr>
        <w:fldChar w:fldCharType="begin"/>
      </w:r>
      <w:r w:rsidRPr="00891242">
        <w:rPr>
          <w:rFonts w:asciiTheme="majorHAnsi" w:hAnsiTheme="majorHAnsi" w:cstheme="majorHAnsi"/>
          <w:noProof/>
        </w:rPr>
        <w:instrText xml:space="preserve"> SEQ Rys. \* ARABIC </w:instrText>
      </w:r>
      <w:r w:rsidRPr="00891242">
        <w:rPr>
          <w:rFonts w:asciiTheme="majorHAnsi" w:hAnsiTheme="majorHAnsi" w:cstheme="majorHAnsi"/>
          <w:noProof/>
        </w:rPr>
        <w:fldChar w:fldCharType="separate"/>
      </w:r>
      <w:r w:rsidRPr="00891242">
        <w:rPr>
          <w:rFonts w:asciiTheme="majorHAnsi" w:hAnsiTheme="majorHAnsi" w:cstheme="majorHAnsi"/>
          <w:noProof/>
        </w:rPr>
        <w:t>47</w:t>
      </w:r>
      <w:r w:rsidRPr="00891242">
        <w:rPr>
          <w:rFonts w:asciiTheme="majorHAnsi" w:hAnsiTheme="majorHAnsi" w:cstheme="majorHAnsi"/>
          <w:noProof/>
        </w:rPr>
        <w:fldChar w:fldCharType="end"/>
      </w:r>
      <w:r w:rsidRPr="00891242">
        <w:rPr>
          <w:rFonts w:asciiTheme="majorHAnsi" w:hAnsiTheme="majorHAnsi" w:cstheme="majorHAnsi"/>
        </w:rPr>
        <w:t xml:space="preserve"> Perspektywa klasy Plany amortyzacji</w:t>
      </w:r>
      <w:bookmarkEnd w:id="170"/>
      <w:bookmarkEnd w:id="171"/>
    </w:p>
    <w:p w14:paraId="22771FC8" w14:textId="77777777" w:rsidR="001C1FB8" w:rsidRPr="00891242" w:rsidRDefault="001C1FB8" w:rsidP="0075449B">
      <w:pPr>
        <w:pStyle w:val="Nagwek3"/>
        <w:numPr>
          <w:ilvl w:val="2"/>
          <w:numId w:val="6"/>
        </w:numPr>
        <w:spacing w:line="276" w:lineRule="auto"/>
        <w:ind w:left="709" w:hanging="709"/>
        <w:rPr>
          <w:rFonts w:asciiTheme="majorHAnsi" w:hAnsiTheme="majorHAnsi" w:cstheme="majorHAnsi"/>
        </w:rPr>
      </w:pPr>
      <w:bookmarkStart w:id="172" w:name="_Ref470873487"/>
      <w:bookmarkStart w:id="173" w:name="_Toc531960075"/>
      <w:r w:rsidRPr="00891242">
        <w:rPr>
          <w:rFonts w:asciiTheme="majorHAnsi" w:hAnsiTheme="majorHAnsi" w:cstheme="majorHAnsi"/>
        </w:rPr>
        <w:t>Klasa „Inwentaryzacje”</w:t>
      </w:r>
      <w:bookmarkEnd w:id="172"/>
      <w:bookmarkEnd w:id="173"/>
    </w:p>
    <w:p w14:paraId="4F0B11C0" w14:textId="77777777" w:rsidR="001C1FB8" w:rsidRPr="00891242" w:rsidRDefault="001C1FB8" w:rsidP="001C1FB8">
      <w:pPr>
        <w:keepNext/>
        <w:spacing w:line="276" w:lineRule="auto"/>
        <w:jc w:val="center"/>
        <w:rPr>
          <w:rFonts w:asciiTheme="majorHAnsi" w:hAnsiTheme="majorHAnsi" w:cstheme="majorHAnsi"/>
        </w:rPr>
      </w:pPr>
      <w:r w:rsidRPr="00891242">
        <w:rPr>
          <w:rFonts w:asciiTheme="majorHAnsi" w:hAnsiTheme="majorHAnsi" w:cstheme="majorHAnsi"/>
          <w:noProof/>
        </w:rPr>
        <w:drawing>
          <wp:inline distT="0" distB="0" distL="0" distR="0" wp14:anchorId="55E9A9A6" wp14:editId="001E1FF9">
            <wp:extent cx="2505075" cy="1952625"/>
            <wp:effectExtent l="0" t="0" r="9525" b="9525"/>
            <wp:docPr id="57"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05075" cy="1952625"/>
                    </a:xfrm>
                    <a:prstGeom prst="rect">
                      <a:avLst/>
                    </a:prstGeom>
                    <a:noFill/>
                    <a:ln>
                      <a:noFill/>
                    </a:ln>
                  </pic:spPr>
                </pic:pic>
              </a:graphicData>
            </a:graphic>
          </wp:inline>
        </w:drawing>
      </w:r>
    </w:p>
    <w:p w14:paraId="76B4C146" w14:textId="77777777" w:rsidR="001C1FB8" w:rsidRPr="00891242" w:rsidRDefault="001C1FB8" w:rsidP="001C1FB8">
      <w:pPr>
        <w:pStyle w:val="Legenda"/>
        <w:spacing w:line="276" w:lineRule="auto"/>
        <w:jc w:val="center"/>
        <w:rPr>
          <w:rFonts w:asciiTheme="majorHAnsi" w:hAnsiTheme="majorHAnsi" w:cstheme="majorHAnsi"/>
        </w:rPr>
      </w:pPr>
      <w:bookmarkStart w:id="174" w:name="_Toc468706268"/>
      <w:bookmarkStart w:id="175" w:name="_Toc470864403"/>
      <w:r w:rsidRPr="00891242">
        <w:rPr>
          <w:rFonts w:asciiTheme="majorHAnsi" w:hAnsiTheme="majorHAnsi" w:cstheme="majorHAnsi"/>
        </w:rPr>
        <w:t xml:space="preserve">Rys. </w:t>
      </w:r>
      <w:r w:rsidRPr="00891242">
        <w:rPr>
          <w:rFonts w:asciiTheme="majorHAnsi" w:hAnsiTheme="majorHAnsi" w:cstheme="majorHAnsi"/>
          <w:noProof/>
        </w:rPr>
        <w:fldChar w:fldCharType="begin"/>
      </w:r>
      <w:r w:rsidRPr="00891242">
        <w:rPr>
          <w:rFonts w:asciiTheme="majorHAnsi" w:hAnsiTheme="majorHAnsi" w:cstheme="majorHAnsi"/>
          <w:noProof/>
        </w:rPr>
        <w:instrText xml:space="preserve"> SEQ Rys. \* ARABIC </w:instrText>
      </w:r>
      <w:r w:rsidRPr="00891242">
        <w:rPr>
          <w:rFonts w:asciiTheme="majorHAnsi" w:hAnsiTheme="majorHAnsi" w:cstheme="majorHAnsi"/>
          <w:noProof/>
        </w:rPr>
        <w:fldChar w:fldCharType="separate"/>
      </w:r>
      <w:r w:rsidRPr="00891242">
        <w:rPr>
          <w:rFonts w:asciiTheme="majorHAnsi" w:hAnsiTheme="majorHAnsi" w:cstheme="majorHAnsi"/>
          <w:noProof/>
        </w:rPr>
        <w:t>48</w:t>
      </w:r>
      <w:r w:rsidRPr="00891242">
        <w:rPr>
          <w:rFonts w:asciiTheme="majorHAnsi" w:hAnsiTheme="majorHAnsi" w:cstheme="majorHAnsi"/>
          <w:noProof/>
        </w:rPr>
        <w:fldChar w:fldCharType="end"/>
      </w:r>
      <w:r w:rsidRPr="00891242">
        <w:rPr>
          <w:rFonts w:asciiTheme="majorHAnsi" w:hAnsiTheme="majorHAnsi" w:cstheme="majorHAnsi"/>
        </w:rPr>
        <w:t xml:space="preserve"> Perspektywa klasy Inwentaryzacje</w:t>
      </w:r>
      <w:bookmarkEnd w:id="174"/>
      <w:bookmarkEnd w:id="175"/>
    </w:p>
    <w:p w14:paraId="0F67820F" w14:textId="77777777" w:rsidR="001C1FB8" w:rsidRPr="00891242" w:rsidRDefault="001C1FB8" w:rsidP="0075449B">
      <w:pPr>
        <w:pStyle w:val="Nagwek3"/>
        <w:numPr>
          <w:ilvl w:val="2"/>
          <w:numId w:val="6"/>
        </w:numPr>
        <w:spacing w:line="276" w:lineRule="auto"/>
        <w:ind w:left="709" w:hanging="709"/>
        <w:rPr>
          <w:rFonts w:asciiTheme="majorHAnsi" w:hAnsiTheme="majorHAnsi" w:cstheme="majorHAnsi"/>
        </w:rPr>
      </w:pPr>
      <w:bookmarkStart w:id="176" w:name="_Toc531960076"/>
      <w:r w:rsidRPr="00891242">
        <w:rPr>
          <w:rFonts w:asciiTheme="majorHAnsi" w:hAnsiTheme="majorHAnsi" w:cstheme="majorHAnsi"/>
        </w:rPr>
        <w:lastRenderedPageBreak/>
        <w:t>Klasa „Dokumenty operacji”</w:t>
      </w:r>
      <w:bookmarkEnd w:id="176"/>
    </w:p>
    <w:p w14:paraId="10F53505" w14:textId="77777777" w:rsidR="001C1FB8" w:rsidRPr="00891242" w:rsidRDefault="001C1FB8" w:rsidP="001C1FB8">
      <w:pPr>
        <w:keepNext/>
        <w:spacing w:line="276" w:lineRule="auto"/>
        <w:jc w:val="center"/>
        <w:rPr>
          <w:rFonts w:asciiTheme="majorHAnsi" w:hAnsiTheme="majorHAnsi" w:cstheme="majorHAnsi"/>
        </w:rPr>
      </w:pPr>
      <w:r w:rsidRPr="00891242">
        <w:rPr>
          <w:rFonts w:asciiTheme="majorHAnsi" w:hAnsiTheme="majorHAnsi" w:cstheme="majorHAnsi"/>
          <w:noProof/>
        </w:rPr>
        <w:drawing>
          <wp:inline distT="0" distB="0" distL="0" distR="0" wp14:anchorId="1EBD3EB1" wp14:editId="5D1ADEB9">
            <wp:extent cx="5210175" cy="1847850"/>
            <wp:effectExtent l="0" t="0" r="9525" b="0"/>
            <wp:docPr id="58"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10175" cy="1847850"/>
                    </a:xfrm>
                    <a:prstGeom prst="rect">
                      <a:avLst/>
                    </a:prstGeom>
                    <a:noFill/>
                    <a:ln>
                      <a:noFill/>
                    </a:ln>
                  </pic:spPr>
                </pic:pic>
              </a:graphicData>
            </a:graphic>
          </wp:inline>
        </w:drawing>
      </w:r>
    </w:p>
    <w:p w14:paraId="29FFC3CE" w14:textId="77777777" w:rsidR="001C1FB8" w:rsidRPr="00891242" w:rsidRDefault="001C1FB8" w:rsidP="001C1FB8">
      <w:pPr>
        <w:pStyle w:val="Legenda"/>
        <w:spacing w:line="276" w:lineRule="auto"/>
        <w:jc w:val="center"/>
        <w:rPr>
          <w:rFonts w:asciiTheme="majorHAnsi" w:hAnsiTheme="majorHAnsi" w:cstheme="majorHAnsi"/>
        </w:rPr>
      </w:pPr>
      <w:bookmarkStart w:id="177" w:name="_Toc468706269"/>
      <w:bookmarkStart w:id="178" w:name="_Toc470864404"/>
      <w:r w:rsidRPr="00891242">
        <w:rPr>
          <w:rFonts w:asciiTheme="majorHAnsi" w:hAnsiTheme="majorHAnsi" w:cstheme="majorHAnsi"/>
        </w:rPr>
        <w:t xml:space="preserve">Rys. </w:t>
      </w:r>
      <w:r w:rsidRPr="00891242">
        <w:rPr>
          <w:rFonts w:asciiTheme="majorHAnsi" w:hAnsiTheme="majorHAnsi" w:cstheme="majorHAnsi"/>
          <w:noProof/>
        </w:rPr>
        <w:fldChar w:fldCharType="begin"/>
      </w:r>
      <w:r w:rsidRPr="00891242">
        <w:rPr>
          <w:rFonts w:asciiTheme="majorHAnsi" w:hAnsiTheme="majorHAnsi" w:cstheme="majorHAnsi"/>
          <w:noProof/>
        </w:rPr>
        <w:instrText xml:space="preserve"> SEQ Rys. \* ARABIC </w:instrText>
      </w:r>
      <w:r w:rsidRPr="00891242">
        <w:rPr>
          <w:rFonts w:asciiTheme="majorHAnsi" w:hAnsiTheme="majorHAnsi" w:cstheme="majorHAnsi"/>
          <w:noProof/>
        </w:rPr>
        <w:fldChar w:fldCharType="separate"/>
      </w:r>
      <w:r w:rsidRPr="00891242">
        <w:rPr>
          <w:rFonts w:asciiTheme="majorHAnsi" w:hAnsiTheme="majorHAnsi" w:cstheme="majorHAnsi"/>
          <w:noProof/>
        </w:rPr>
        <w:t>49</w:t>
      </w:r>
      <w:r w:rsidRPr="00891242">
        <w:rPr>
          <w:rFonts w:asciiTheme="majorHAnsi" w:hAnsiTheme="majorHAnsi" w:cstheme="majorHAnsi"/>
          <w:noProof/>
        </w:rPr>
        <w:fldChar w:fldCharType="end"/>
      </w:r>
      <w:r w:rsidRPr="00891242">
        <w:rPr>
          <w:rFonts w:asciiTheme="majorHAnsi" w:hAnsiTheme="majorHAnsi" w:cstheme="majorHAnsi"/>
        </w:rPr>
        <w:t xml:space="preserve"> Perspektywa klasy Dokumenty operacji</w:t>
      </w:r>
      <w:bookmarkEnd w:id="177"/>
      <w:bookmarkEnd w:id="178"/>
    </w:p>
    <w:p w14:paraId="2555575A" w14:textId="77777777" w:rsidR="00344D24" w:rsidRPr="00284C59" w:rsidRDefault="00344D24" w:rsidP="00284C59">
      <w:pPr>
        <w:rPr>
          <w:rFonts w:asciiTheme="majorHAnsi" w:hAnsiTheme="majorHAnsi" w:cstheme="majorHAnsi"/>
        </w:rPr>
      </w:pPr>
    </w:p>
    <w:p w14:paraId="62621FC2" w14:textId="08726B80" w:rsidR="00524CB0" w:rsidRPr="006F6CB2" w:rsidRDefault="00805F6D" w:rsidP="00AA6DEF">
      <w:pPr>
        <w:pStyle w:val="Nagwek2"/>
        <w:numPr>
          <w:ilvl w:val="0"/>
          <w:numId w:val="4"/>
        </w:numPr>
        <w:ind w:left="142" w:hanging="284"/>
        <w:rPr>
          <w:rFonts w:cstheme="majorHAnsi"/>
          <w:b/>
          <w:color w:val="auto"/>
        </w:rPr>
      </w:pPr>
      <w:bookmarkStart w:id="179" w:name="_Toc531960077"/>
      <w:r w:rsidRPr="006F6CB2">
        <w:rPr>
          <w:rFonts w:cstheme="majorHAnsi"/>
          <w:b/>
          <w:color w:val="auto"/>
        </w:rPr>
        <w:t>Moduł Kadrowo-Płacowy (KP)</w:t>
      </w:r>
      <w:bookmarkEnd w:id="179"/>
    </w:p>
    <w:p w14:paraId="2892C3AD" w14:textId="27C00639" w:rsidR="00805F6D" w:rsidRPr="006F6CB2" w:rsidRDefault="00805F6D" w:rsidP="00805F6D">
      <w:pPr>
        <w:rPr>
          <w:rFonts w:asciiTheme="majorHAnsi" w:hAnsiTheme="majorHAnsi" w:cstheme="majorHAnsi"/>
        </w:rPr>
      </w:pPr>
    </w:p>
    <w:p w14:paraId="138C05A1" w14:textId="77777777" w:rsidR="00F8566E" w:rsidRPr="006F6CB2" w:rsidRDefault="00F8566E" w:rsidP="00F8566E">
      <w:pPr>
        <w:spacing w:line="276" w:lineRule="auto"/>
        <w:rPr>
          <w:rFonts w:asciiTheme="majorHAnsi" w:hAnsiTheme="majorHAnsi" w:cstheme="majorHAnsi"/>
        </w:rPr>
      </w:pPr>
      <w:r w:rsidRPr="006F6CB2">
        <w:rPr>
          <w:rFonts w:asciiTheme="majorHAnsi" w:hAnsiTheme="majorHAnsi" w:cstheme="majorHAnsi"/>
        </w:rPr>
        <w:t xml:space="preserve">Moduł Kadrowo – Płacowy (KP) wspomaga zadania służb kadrowych oraz rachuby płac. Posiada rejestry umożliwiające gromadzenie podstawowych informacji o pracowniku, a także przebiegu pracy zawodowej pracownika, umowach </w:t>
      </w:r>
      <w:proofErr w:type="spellStart"/>
      <w:r w:rsidRPr="006F6CB2">
        <w:rPr>
          <w:rFonts w:asciiTheme="majorHAnsi" w:hAnsiTheme="majorHAnsi" w:cstheme="majorHAnsi"/>
        </w:rPr>
        <w:t>cywilno</w:t>
      </w:r>
      <w:proofErr w:type="spellEnd"/>
      <w:r w:rsidRPr="006F6CB2">
        <w:rPr>
          <w:rFonts w:asciiTheme="majorHAnsi" w:hAnsiTheme="majorHAnsi" w:cstheme="majorHAnsi"/>
        </w:rPr>
        <w:t xml:space="preserve"> – prawnych, wykształceniu, kwalifikacjach zawodowych, odbytych szkoleniach, badaniach okresowych, itp. Funkcje systemu umożliwiają między innymi rozliczenie czasu pracy, obsługę i planowanie urlopów oraz rozliczenie Zakładowego Funduszu Świadczeń Socjalnych (ZFŚS) i kasy zapomogowo – pożyczkowej (KZP). Obsługa zadań płacowych skoncentrowana jest na rozliczeniach nieobecności zasiłkowych oraz rozliczeniu płac i rozliczeniach umów </w:t>
      </w:r>
      <w:proofErr w:type="spellStart"/>
      <w:r w:rsidRPr="006F6CB2">
        <w:rPr>
          <w:rFonts w:asciiTheme="majorHAnsi" w:hAnsiTheme="majorHAnsi" w:cstheme="majorHAnsi"/>
        </w:rPr>
        <w:t>cywilno</w:t>
      </w:r>
      <w:proofErr w:type="spellEnd"/>
      <w:r w:rsidRPr="006F6CB2">
        <w:rPr>
          <w:rFonts w:asciiTheme="majorHAnsi" w:hAnsiTheme="majorHAnsi" w:cstheme="majorHAnsi"/>
        </w:rPr>
        <w:t xml:space="preserve"> – prawnych wg dowolnie definiowanych algorytmów, opartych o obowiązujący Regulamin Wynagradzania Pracowników PFRON. Dane z list płac przekazywane są do Modułu FIX wg definiowalnych scenariuszy obciążenia / uznania konta księgowego. Ewidencja kadrowa i płacowa zintegrowana jest z systemem Płatnik w zakresie dokumentów zgłoszeniowych i rozliczeniowych. </w:t>
      </w:r>
      <w:r w:rsidRPr="006F6CB2">
        <w:rPr>
          <w:rFonts w:asciiTheme="majorHAnsi" w:hAnsiTheme="majorHAnsi" w:cstheme="majorHAnsi"/>
        </w:rPr>
        <w:br/>
      </w:r>
    </w:p>
    <w:p w14:paraId="6498DFB3" w14:textId="77777777" w:rsidR="00F8566E" w:rsidRPr="006F6CB2" w:rsidRDefault="00F8566E" w:rsidP="0075449B">
      <w:pPr>
        <w:pStyle w:val="Akapitzlist"/>
        <w:keepNext/>
        <w:widowControl w:val="0"/>
        <w:numPr>
          <w:ilvl w:val="0"/>
          <w:numId w:val="6"/>
        </w:numPr>
        <w:tabs>
          <w:tab w:val="left" w:pos="1440"/>
        </w:tabs>
        <w:autoSpaceDE w:val="0"/>
        <w:autoSpaceDN w:val="0"/>
        <w:adjustRightInd w:val="0"/>
        <w:spacing w:before="240" w:after="120" w:line="276" w:lineRule="auto"/>
        <w:contextualSpacing w:val="0"/>
        <w:outlineLvl w:val="1"/>
        <w:rPr>
          <w:rFonts w:asciiTheme="majorHAnsi" w:eastAsiaTheme="majorEastAsia" w:hAnsiTheme="majorHAnsi" w:cstheme="majorHAnsi"/>
          <w:vanish/>
          <w:sz w:val="26"/>
          <w:szCs w:val="26"/>
          <w:lang w:eastAsia="en-US"/>
        </w:rPr>
      </w:pPr>
      <w:bookmarkStart w:id="180" w:name="_Toc531960078"/>
      <w:bookmarkStart w:id="181" w:name="_Toc470876005"/>
      <w:bookmarkEnd w:id="180"/>
    </w:p>
    <w:p w14:paraId="7DC0A3E9" w14:textId="761A28B7" w:rsidR="00F8566E" w:rsidRPr="006F6CB2" w:rsidRDefault="00F8566E" w:rsidP="0075449B">
      <w:pPr>
        <w:pStyle w:val="Nagwek2"/>
        <w:keepLines w:val="0"/>
        <w:widowControl w:val="0"/>
        <w:numPr>
          <w:ilvl w:val="1"/>
          <w:numId w:val="6"/>
        </w:numPr>
        <w:tabs>
          <w:tab w:val="left" w:pos="1440"/>
        </w:tabs>
        <w:autoSpaceDE w:val="0"/>
        <w:autoSpaceDN w:val="0"/>
        <w:adjustRightInd w:val="0"/>
        <w:spacing w:before="240" w:after="120" w:line="276" w:lineRule="auto"/>
        <w:ind w:left="290"/>
        <w:jc w:val="both"/>
        <w:rPr>
          <w:rFonts w:cstheme="majorHAnsi"/>
          <w:color w:val="auto"/>
        </w:rPr>
      </w:pPr>
      <w:bookmarkStart w:id="182" w:name="_Toc531960079"/>
      <w:r w:rsidRPr="006F6CB2">
        <w:rPr>
          <w:rFonts w:cstheme="majorHAnsi"/>
          <w:color w:val="auto"/>
        </w:rPr>
        <w:t>Perspektywa zachowania Systemu</w:t>
      </w:r>
      <w:bookmarkEnd w:id="181"/>
      <w:bookmarkEnd w:id="182"/>
    </w:p>
    <w:p w14:paraId="625D2B36" w14:textId="77777777" w:rsidR="00F8566E" w:rsidRPr="006F6CB2" w:rsidRDefault="00F8566E" w:rsidP="00F8566E">
      <w:pPr>
        <w:pStyle w:val="Wcicienormalne"/>
        <w:spacing w:line="276" w:lineRule="auto"/>
        <w:ind w:left="0"/>
        <w:rPr>
          <w:rFonts w:asciiTheme="majorHAnsi" w:hAnsiTheme="majorHAnsi" w:cstheme="majorHAnsi"/>
          <w:sz w:val="24"/>
          <w:szCs w:val="24"/>
        </w:rPr>
      </w:pPr>
      <w:r w:rsidRPr="006F6CB2">
        <w:rPr>
          <w:rFonts w:asciiTheme="majorHAnsi" w:hAnsiTheme="majorHAnsi" w:cstheme="majorHAnsi"/>
          <w:sz w:val="24"/>
          <w:szCs w:val="24"/>
        </w:rPr>
        <w:t xml:space="preserve">Perspektywa zachowania Systemu dla modułu Kadrowo - Płacowego opiera się o wybrane kluczowe scenariusze biznesowe, których realizację wspiera moduł KP. </w:t>
      </w:r>
    </w:p>
    <w:p w14:paraId="2B4FA357" w14:textId="77777777" w:rsidR="00F8566E" w:rsidRPr="006F6CB2" w:rsidRDefault="00F8566E" w:rsidP="0075449B">
      <w:pPr>
        <w:pStyle w:val="Nagwek3"/>
        <w:numPr>
          <w:ilvl w:val="2"/>
          <w:numId w:val="6"/>
        </w:numPr>
        <w:spacing w:line="276" w:lineRule="auto"/>
        <w:ind w:left="709" w:hanging="709"/>
        <w:rPr>
          <w:rFonts w:asciiTheme="majorHAnsi" w:hAnsiTheme="majorHAnsi" w:cstheme="majorHAnsi"/>
        </w:rPr>
      </w:pPr>
      <w:bookmarkStart w:id="183" w:name="_Toc531960080"/>
      <w:r w:rsidRPr="006F6CB2">
        <w:rPr>
          <w:rFonts w:asciiTheme="majorHAnsi" w:hAnsiTheme="majorHAnsi" w:cstheme="majorHAnsi"/>
        </w:rPr>
        <w:t>Ewidencja danych osobowych pracownika</w:t>
      </w:r>
      <w:bookmarkEnd w:id="183"/>
    </w:p>
    <w:p w14:paraId="293A0996" w14:textId="77777777" w:rsidR="00F8566E" w:rsidRPr="006F6CB2" w:rsidRDefault="00F8566E" w:rsidP="00F8566E">
      <w:pPr>
        <w:spacing w:line="276" w:lineRule="auto"/>
        <w:rPr>
          <w:rFonts w:asciiTheme="majorHAnsi" w:hAnsiTheme="majorHAnsi" w:cstheme="majorHAnsi"/>
        </w:rPr>
      </w:pPr>
      <w:r w:rsidRPr="006F6CB2">
        <w:rPr>
          <w:rFonts w:asciiTheme="majorHAnsi" w:hAnsiTheme="majorHAnsi" w:cstheme="majorHAnsi"/>
        </w:rPr>
        <w:t>Moduł KP systemu SOF2 wspiera proces ewidencji danych osobowych pracownika, w szczególności obsługę następujących kluczowych działań:</w:t>
      </w:r>
    </w:p>
    <w:p w14:paraId="328E962F"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t>Wprowadzenie danych osobowych pracownika. Podczas tworzenia pracownika, w tle systemu tworzony jest także kontrahent odpowiadający pracownikowi. Wprowadzane dane mają istotne znaczenie dla prawidłowego działania całego systemu.</w:t>
      </w:r>
    </w:p>
    <w:p w14:paraId="232468FC"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t>Wprowadzenie danych adresowych pracownika.</w:t>
      </w:r>
    </w:p>
    <w:p w14:paraId="46DC5234"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t>Wprowadzenie pozostałych danych pracownika tj. informacje o historii zatrudnienia. niepełnosprawności, wykształceniu i członkach rodziny itp..</w:t>
      </w:r>
    </w:p>
    <w:p w14:paraId="0D4A79BF"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lastRenderedPageBreak/>
        <w:t>Wprowadzenie danych o kontach bankowych wykorzystywanych do przelewów. Pracownik może mieć więcej niż jedno konto. System umożliwia definiowanie jaka kwota wynagrodzenia powinna być wysyłana na jakie konto bankowe pracownika.</w:t>
      </w:r>
    </w:p>
    <w:p w14:paraId="7D2D5A97"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t>Wprowadzenie stałych składników płacy oraz potrąceń odliczanych od wynagrodzenia.</w:t>
      </w:r>
    </w:p>
    <w:p w14:paraId="4FF95AA0"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t xml:space="preserve">Wprowadzenie dodatków płacowych zwiększających wynagrodzenie. Możliwe jest wprowadzanie dodatków płacowych zarówno dla pojedynczego pracownika jak i grupy pracowników. </w:t>
      </w:r>
    </w:p>
    <w:p w14:paraId="2C168B10" w14:textId="77777777" w:rsidR="00F8566E" w:rsidRPr="006F6CB2" w:rsidRDefault="00F8566E" w:rsidP="00F8566E">
      <w:pPr>
        <w:spacing w:line="276" w:lineRule="auto"/>
        <w:rPr>
          <w:rFonts w:asciiTheme="majorHAnsi" w:hAnsiTheme="majorHAnsi" w:cstheme="majorHAnsi"/>
        </w:rPr>
      </w:pPr>
    </w:p>
    <w:p w14:paraId="77E19D9B" w14:textId="77777777" w:rsidR="00F8566E" w:rsidRPr="006F6CB2" w:rsidRDefault="00F8566E" w:rsidP="00F8566E">
      <w:pPr>
        <w:keepNext/>
        <w:spacing w:line="276" w:lineRule="auto"/>
        <w:jc w:val="center"/>
        <w:rPr>
          <w:rFonts w:asciiTheme="majorHAnsi" w:hAnsiTheme="majorHAnsi" w:cstheme="majorHAnsi"/>
        </w:rPr>
      </w:pPr>
      <w:r w:rsidRPr="006F6CB2">
        <w:rPr>
          <w:rFonts w:asciiTheme="majorHAnsi" w:hAnsiTheme="majorHAnsi" w:cstheme="majorHAnsi"/>
          <w:noProof/>
        </w:rPr>
        <w:drawing>
          <wp:inline distT="0" distB="0" distL="0" distR="0" wp14:anchorId="660EC2A0" wp14:editId="5F4D6C75">
            <wp:extent cx="6191250" cy="5019675"/>
            <wp:effectExtent l="0" t="0" r="0" b="9525"/>
            <wp:docPr id="59"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91250" cy="5019675"/>
                    </a:xfrm>
                    <a:prstGeom prst="rect">
                      <a:avLst/>
                    </a:prstGeom>
                    <a:noFill/>
                    <a:ln>
                      <a:noFill/>
                    </a:ln>
                  </pic:spPr>
                </pic:pic>
              </a:graphicData>
            </a:graphic>
          </wp:inline>
        </w:drawing>
      </w:r>
    </w:p>
    <w:p w14:paraId="25683760" w14:textId="77777777" w:rsidR="00F8566E" w:rsidRPr="006F6CB2" w:rsidRDefault="00F8566E" w:rsidP="00F8566E">
      <w:pPr>
        <w:pStyle w:val="Legenda"/>
        <w:spacing w:line="276" w:lineRule="auto"/>
        <w:jc w:val="center"/>
        <w:rPr>
          <w:rFonts w:asciiTheme="majorHAnsi" w:hAnsiTheme="majorHAnsi" w:cstheme="majorHAnsi"/>
        </w:rPr>
      </w:pPr>
      <w:bookmarkStart w:id="184" w:name="_Toc468706270"/>
      <w:bookmarkStart w:id="185" w:name="_Toc470864405"/>
      <w:r w:rsidRPr="006F6CB2">
        <w:rPr>
          <w:rFonts w:asciiTheme="majorHAnsi" w:hAnsiTheme="majorHAnsi" w:cstheme="majorHAnsi"/>
        </w:rPr>
        <w:t xml:space="preserve">Rys. </w:t>
      </w:r>
      <w:r w:rsidRPr="006F6CB2">
        <w:rPr>
          <w:rFonts w:asciiTheme="majorHAnsi" w:hAnsiTheme="majorHAnsi" w:cstheme="majorHAnsi"/>
          <w:noProof/>
        </w:rPr>
        <w:fldChar w:fldCharType="begin"/>
      </w:r>
      <w:r w:rsidRPr="006F6CB2">
        <w:rPr>
          <w:rFonts w:asciiTheme="majorHAnsi" w:hAnsiTheme="majorHAnsi" w:cstheme="majorHAnsi"/>
          <w:noProof/>
        </w:rPr>
        <w:instrText xml:space="preserve"> SEQ Rys. \* ARABIC </w:instrText>
      </w:r>
      <w:r w:rsidRPr="006F6CB2">
        <w:rPr>
          <w:rFonts w:asciiTheme="majorHAnsi" w:hAnsiTheme="majorHAnsi" w:cstheme="majorHAnsi"/>
          <w:noProof/>
        </w:rPr>
        <w:fldChar w:fldCharType="separate"/>
      </w:r>
      <w:r w:rsidRPr="006F6CB2">
        <w:rPr>
          <w:rFonts w:asciiTheme="majorHAnsi" w:hAnsiTheme="majorHAnsi" w:cstheme="majorHAnsi"/>
          <w:noProof/>
        </w:rPr>
        <w:t>50</w:t>
      </w:r>
      <w:r w:rsidRPr="006F6CB2">
        <w:rPr>
          <w:rFonts w:asciiTheme="majorHAnsi" w:hAnsiTheme="majorHAnsi" w:cstheme="majorHAnsi"/>
          <w:noProof/>
        </w:rPr>
        <w:fldChar w:fldCharType="end"/>
      </w:r>
      <w:r w:rsidRPr="006F6CB2">
        <w:rPr>
          <w:rFonts w:asciiTheme="majorHAnsi" w:hAnsiTheme="majorHAnsi" w:cstheme="majorHAnsi"/>
        </w:rPr>
        <w:t xml:space="preserve"> Diagram przypadków dla scenariusza SC.KP001</w:t>
      </w:r>
      <w:bookmarkEnd w:id="184"/>
      <w:bookmarkEnd w:id="185"/>
    </w:p>
    <w:p w14:paraId="2A211F4A" w14:textId="77777777" w:rsidR="00F8566E" w:rsidRPr="006F6CB2" w:rsidRDefault="00F8566E" w:rsidP="0075449B">
      <w:pPr>
        <w:pStyle w:val="Nagwek3"/>
        <w:numPr>
          <w:ilvl w:val="2"/>
          <w:numId w:val="6"/>
        </w:numPr>
        <w:spacing w:line="276" w:lineRule="auto"/>
        <w:ind w:left="709" w:hanging="709"/>
        <w:rPr>
          <w:rFonts w:asciiTheme="majorHAnsi" w:hAnsiTheme="majorHAnsi" w:cstheme="majorHAnsi"/>
        </w:rPr>
      </w:pPr>
      <w:bookmarkStart w:id="186" w:name="_Toc531960081"/>
      <w:r w:rsidRPr="006F6CB2">
        <w:rPr>
          <w:rFonts w:asciiTheme="majorHAnsi" w:hAnsiTheme="majorHAnsi" w:cstheme="majorHAnsi"/>
        </w:rPr>
        <w:t>Ewidencja danych osobowych i dodatkowych dla umów cywilnoprawnych</w:t>
      </w:r>
      <w:bookmarkEnd w:id="186"/>
    </w:p>
    <w:p w14:paraId="53BA2350" w14:textId="77777777" w:rsidR="00F8566E" w:rsidRPr="006F6CB2" w:rsidRDefault="00F8566E" w:rsidP="00F8566E">
      <w:pPr>
        <w:spacing w:line="276" w:lineRule="auto"/>
        <w:rPr>
          <w:rFonts w:asciiTheme="majorHAnsi" w:hAnsiTheme="majorHAnsi" w:cstheme="majorHAnsi"/>
        </w:rPr>
      </w:pPr>
      <w:r w:rsidRPr="006F6CB2">
        <w:rPr>
          <w:rFonts w:asciiTheme="majorHAnsi" w:hAnsiTheme="majorHAnsi" w:cstheme="majorHAnsi"/>
        </w:rPr>
        <w:t>Moduł KP systemu SOF2 wspiera proces ewidencji danych osobowych i dodatkowych dla pracowników zatrudnionych na umowy cywilno-prawne, w szczególności obsługę następujących kluczowych działań:</w:t>
      </w:r>
    </w:p>
    <w:p w14:paraId="26E98E34"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t>Wprowadzenie danych osobowych pracownika.</w:t>
      </w:r>
    </w:p>
    <w:p w14:paraId="69012812"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t>Wprowadzenie danych adresowych pracownika.</w:t>
      </w:r>
    </w:p>
    <w:p w14:paraId="6C6B29CE"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lastRenderedPageBreak/>
        <w:t xml:space="preserve">Wprowadzenie pozostałych danych pracownika tj. niepełnosprawności i członkach rodziny. System za pomocą automatycznego procesu uruchamianego cyklicznie, pozwala na weryfikację czy nie ma pracowników , dla których stopień niepełnosprawności zakończył się. W przypadku znalezienia takich pracowników automatycznie przygotowywane są do wysłania do ZUS dokumenty aktualizacyjne. </w:t>
      </w:r>
    </w:p>
    <w:p w14:paraId="662FB9EC"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t>Wprowadzenie danych o kontach bankowych wykorzystywanych do przelewów.</w:t>
      </w:r>
    </w:p>
    <w:p w14:paraId="4FFC76C3"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t>Wprowadzenie stałych składników płacy odliczanych od wynagrodzenia.</w:t>
      </w:r>
    </w:p>
    <w:p w14:paraId="2365037D"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t>Wprowadzenie umów oraz związanych z nimi aneksów i rachunków.</w:t>
      </w:r>
    </w:p>
    <w:p w14:paraId="7543946B"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t>Wprowadzenie nieobecności oraz ich rozliczeń.</w:t>
      </w:r>
    </w:p>
    <w:p w14:paraId="3CA1CE0C" w14:textId="77777777" w:rsidR="00F8566E" w:rsidRPr="006F6CB2" w:rsidRDefault="00F8566E" w:rsidP="00F8566E">
      <w:pPr>
        <w:spacing w:line="276" w:lineRule="auto"/>
        <w:rPr>
          <w:rFonts w:asciiTheme="majorHAnsi" w:hAnsiTheme="majorHAnsi" w:cstheme="majorHAnsi"/>
        </w:rPr>
      </w:pPr>
    </w:p>
    <w:p w14:paraId="266A81E5" w14:textId="77777777" w:rsidR="00F8566E" w:rsidRPr="006F6CB2" w:rsidRDefault="00F8566E" w:rsidP="00F8566E">
      <w:pPr>
        <w:spacing w:line="276" w:lineRule="auto"/>
        <w:ind w:firstLine="720"/>
        <w:rPr>
          <w:rFonts w:asciiTheme="majorHAnsi" w:hAnsiTheme="majorHAnsi" w:cstheme="majorHAnsi"/>
        </w:rPr>
      </w:pPr>
    </w:p>
    <w:p w14:paraId="5F05F85E" w14:textId="77777777" w:rsidR="00F8566E" w:rsidRPr="006F6CB2" w:rsidRDefault="00F8566E" w:rsidP="00F8566E">
      <w:pPr>
        <w:keepNext/>
        <w:spacing w:line="276" w:lineRule="auto"/>
        <w:jc w:val="center"/>
        <w:rPr>
          <w:rFonts w:asciiTheme="majorHAnsi" w:hAnsiTheme="majorHAnsi" w:cstheme="majorHAnsi"/>
        </w:rPr>
      </w:pPr>
      <w:r w:rsidRPr="006F6CB2">
        <w:rPr>
          <w:rFonts w:asciiTheme="majorHAnsi" w:hAnsiTheme="majorHAnsi" w:cstheme="majorHAnsi"/>
          <w:noProof/>
        </w:rPr>
        <w:drawing>
          <wp:inline distT="0" distB="0" distL="0" distR="0" wp14:anchorId="3846B9C4" wp14:editId="0C517850">
            <wp:extent cx="6105525" cy="3971925"/>
            <wp:effectExtent l="0" t="0" r="9525" b="9525"/>
            <wp:docPr id="61"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05525" cy="3971925"/>
                    </a:xfrm>
                    <a:prstGeom prst="rect">
                      <a:avLst/>
                    </a:prstGeom>
                    <a:noFill/>
                    <a:ln>
                      <a:noFill/>
                    </a:ln>
                  </pic:spPr>
                </pic:pic>
              </a:graphicData>
            </a:graphic>
          </wp:inline>
        </w:drawing>
      </w:r>
    </w:p>
    <w:p w14:paraId="0316279C" w14:textId="77777777" w:rsidR="00F8566E" w:rsidRPr="006F6CB2" w:rsidRDefault="00F8566E" w:rsidP="00F8566E">
      <w:pPr>
        <w:pStyle w:val="Legenda"/>
        <w:spacing w:line="276" w:lineRule="auto"/>
        <w:jc w:val="center"/>
        <w:rPr>
          <w:rFonts w:asciiTheme="majorHAnsi" w:hAnsiTheme="majorHAnsi" w:cstheme="majorHAnsi"/>
        </w:rPr>
      </w:pPr>
      <w:bookmarkStart w:id="187" w:name="_Toc468706271"/>
      <w:bookmarkStart w:id="188" w:name="_Toc470864406"/>
      <w:r w:rsidRPr="006F6CB2">
        <w:rPr>
          <w:rFonts w:asciiTheme="majorHAnsi" w:hAnsiTheme="majorHAnsi" w:cstheme="majorHAnsi"/>
        </w:rPr>
        <w:t xml:space="preserve">Rys. </w:t>
      </w:r>
      <w:r w:rsidRPr="006F6CB2">
        <w:rPr>
          <w:rFonts w:asciiTheme="majorHAnsi" w:hAnsiTheme="majorHAnsi" w:cstheme="majorHAnsi"/>
          <w:noProof/>
        </w:rPr>
        <w:fldChar w:fldCharType="begin"/>
      </w:r>
      <w:r w:rsidRPr="006F6CB2">
        <w:rPr>
          <w:rFonts w:asciiTheme="majorHAnsi" w:hAnsiTheme="majorHAnsi" w:cstheme="majorHAnsi"/>
          <w:noProof/>
        </w:rPr>
        <w:instrText xml:space="preserve"> SEQ Rys. \* ARABIC </w:instrText>
      </w:r>
      <w:r w:rsidRPr="006F6CB2">
        <w:rPr>
          <w:rFonts w:asciiTheme="majorHAnsi" w:hAnsiTheme="majorHAnsi" w:cstheme="majorHAnsi"/>
          <w:noProof/>
        </w:rPr>
        <w:fldChar w:fldCharType="separate"/>
      </w:r>
      <w:r w:rsidRPr="006F6CB2">
        <w:rPr>
          <w:rFonts w:asciiTheme="majorHAnsi" w:hAnsiTheme="majorHAnsi" w:cstheme="majorHAnsi"/>
          <w:noProof/>
        </w:rPr>
        <w:t>51</w:t>
      </w:r>
      <w:r w:rsidRPr="006F6CB2">
        <w:rPr>
          <w:rFonts w:asciiTheme="majorHAnsi" w:hAnsiTheme="majorHAnsi" w:cstheme="majorHAnsi"/>
          <w:noProof/>
        </w:rPr>
        <w:fldChar w:fldCharType="end"/>
      </w:r>
      <w:r w:rsidRPr="006F6CB2">
        <w:rPr>
          <w:rFonts w:asciiTheme="majorHAnsi" w:hAnsiTheme="majorHAnsi" w:cstheme="majorHAnsi"/>
        </w:rPr>
        <w:t xml:space="preserve"> Diagram przypadków dla scenariusza SC.KP002</w:t>
      </w:r>
      <w:bookmarkEnd w:id="187"/>
      <w:bookmarkEnd w:id="188"/>
    </w:p>
    <w:p w14:paraId="03FA5003" w14:textId="77777777" w:rsidR="00F8566E" w:rsidRPr="006F6CB2" w:rsidRDefault="00F8566E" w:rsidP="0075449B">
      <w:pPr>
        <w:pStyle w:val="Nagwek3"/>
        <w:numPr>
          <w:ilvl w:val="2"/>
          <w:numId w:val="6"/>
        </w:numPr>
        <w:spacing w:line="276" w:lineRule="auto"/>
        <w:ind w:left="709" w:hanging="709"/>
        <w:rPr>
          <w:rFonts w:asciiTheme="majorHAnsi" w:hAnsiTheme="majorHAnsi" w:cstheme="majorHAnsi"/>
        </w:rPr>
      </w:pPr>
      <w:bookmarkStart w:id="189" w:name="_Toc531960082"/>
      <w:r w:rsidRPr="006F6CB2">
        <w:rPr>
          <w:rFonts w:asciiTheme="majorHAnsi" w:hAnsiTheme="majorHAnsi" w:cstheme="majorHAnsi"/>
        </w:rPr>
        <w:t>Obsługa naliczeń list płac pracowników</w:t>
      </w:r>
      <w:bookmarkEnd w:id="189"/>
    </w:p>
    <w:p w14:paraId="34DC2962" w14:textId="77777777" w:rsidR="00F8566E" w:rsidRPr="006F6CB2" w:rsidRDefault="00F8566E" w:rsidP="00F8566E">
      <w:pPr>
        <w:spacing w:line="276" w:lineRule="auto"/>
        <w:rPr>
          <w:rFonts w:asciiTheme="majorHAnsi" w:hAnsiTheme="majorHAnsi" w:cstheme="majorHAnsi"/>
        </w:rPr>
      </w:pPr>
      <w:r w:rsidRPr="006F6CB2">
        <w:rPr>
          <w:rFonts w:asciiTheme="majorHAnsi" w:hAnsiTheme="majorHAnsi" w:cstheme="majorHAnsi"/>
        </w:rPr>
        <w:t>Moduł KP systemu SOF2 wspiera proces obsługi naliczeń list płac pracowników zatrudnionych na umowę o pracę, w szczególności obsługę następujących kluczowych działań:</w:t>
      </w:r>
    </w:p>
    <w:p w14:paraId="7D2C5819"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t>Wprowadzenie danych do obliczeń płacowych poprzez wprowadzenie składników płacowych za pomocą wbudowanych programów płacowych. Dla każdego pracownika w danym okresie rozliczeniowym może istnieć wyłącznie jedna lista główna ze składnikami płacowymi. Istnieje możliwość wprowadzania wielu list dodatkowych ze składnikami płacowymi.</w:t>
      </w:r>
    </w:p>
    <w:p w14:paraId="293CC14A"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lastRenderedPageBreak/>
        <w:t>Wykonanie obliczeń płacowych po zadanych parametrach.</w:t>
      </w:r>
    </w:p>
    <w:p w14:paraId="1ACFFC0B"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t>Przeglądanie wyliczonych oraz wprowadzonych ręcznie składników płacowych.</w:t>
      </w:r>
    </w:p>
    <w:p w14:paraId="3804E267"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t xml:space="preserve">Deklarowanie składników płacowych. System umożliwia wprowadzanie nowych </w:t>
      </w:r>
      <w:r w:rsidRPr="006F6CB2">
        <w:rPr>
          <w:rFonts w:asciiTheme="majorHAnsi" w:hAnsiTheme="majorHAnsi" w:cstheme="majorHAnsi"/>
        </w:rPr>
        <w:br/>
        <w:t>i modyfikowanie istniejących składników płacowych.</w:t>
      </w:r>
    </w:p>
    <w:p w14:paraId="2E6E49EF"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t>Dopisanie składnika płacowego do obliczeń płacowych. Możliwe jest dopisanie do listy składników, które zostały wcześniej zadeklarowane w systemie.</w:t>
      </w:r>
    </w:p>
    <w:p w14:paraId="5817185C"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t>Wprowadzenie warunków zmiennej w programach płacowych.</w:t>
      </w:r>
    </w:p>
    <w:p w14:paraId="090E66A7"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t>Wprowadzenie zmiennej w odpowiednim wierszu programu płacowego.</w:t>
      </w:r>
    </w:p>
    <w:p w14:paraId="0884D75C"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t>Przeglądnie list płac.</w:t>
      </w:r>
    </w:p>
    <w:p w14:paraId="6B468ADC" w14:textId="77777777" w:rsidR="00F8566E" w:rsidRPr="006F6CB2" w:rsidRDefault="00F8566E" w:rsidP="00F8566E">
      <w:pPr>
        <w:spacing w:line="276" w:lineRule="auto"/>
        <w:rPr>
          <w:rFonts w:asciiTheme="majorHAnsi" w:hAnsiTheme="majorHAnsi" w:cstheme="majorHAnsi"/>
        </w:rPr>
      </w:pPr>
    </w:p>
    <w:p w14:paraId="0C49FABC" w14:textId="77777777" w:rsidR="00F8566E" w:rsidRPr="006F6CB2" w:rsidRDefault="00F8566E" w:rsidP="00F8566E">
      <w:pPr>
        <w:keepNext/>
        <w:spacing w:line="276" w:lineRule="auto"/>
        <w:jc w:val="center"/>
        <w:rPr>
          <w:rFonts w:asciiTheme="majorHAnsi" w:hAnsiTheme="majorHAnsi" w:cstheme="majorHAnsi"/>
        </w:rPr>
      </w:pPr>
      <w:r w:rsidRPr="006F6CB2">
        <w:rPr>
          <w:rFonts w:asciiTheme="majorHAnsi" w:hAnsiTheme="majorHAnsi" w:cstheme="majorHAnsi"/>
          <w:noProof/>
        </w:rPr>
        <w:drawing>
          <wp:inline distT="0" distB="0" distL="0" distR="0" wp14:anchorId="2C813BF4" wp14:editId="74E5BD87">
            <wp:extent cx="6162675" cy="5162550"/>
            <wp:effectExtent l="0" t="0" r="9525" b="0"/>
            <wp:docPr id="63"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62675" cy="5162550"/>
                    </a:xfrm>
                    <a:prstGeom prst="rect">
                      <a:avLst/>
                    </a:prstGeom>
                    <a:noFill/>
                    <a:ln>
                      <a:noFill/>
                    </a:ln>
                  </pic:spPr>
                </pic:pic>
              </a:graphicData>
            </a:graphic>
          </wp:inline>
        </w:drawing>
      </w:r>
    </w:p>
    <w:p w14:paraId="0D24A57D" w14:textId="77777777" w:rsidR="00F8566E" w:rsidRPr="006F6CB2" w:rsidRDefault="00F8566E" w:rsidP="00F8566E">
      <w:pPr>
        <w:pStyle w:val="Legenda"/>
        <w:spacing w:line="276" w:lineRule="auto"/>
        <w:jc w:val="center"/>
        <w:rPr>
          <w:rFonts w:asciiTheme="majorHAnsi" w:hAnsiTheme="majorHAnsi" w:cstheme="majorHAnsi"/>
        </w:rPr>
      </w:pPr>
      <w:bookmarkStart w:id="190" w:name="_Toc468706272"/>
      <w:bookmarkStart w:id="191" w:name="_Toc470864407"/>
      <w:r w:rsidRPr="006F6CB2">
        <w:rPr>
          <w:rFonts w:asciiTheme="majorHAnsi" w:hAnsiTheme="majorHAnsi" w:cstheme="majorHAnsi"/>
        </w:rPr>
        <w:t xml:space="preserve">Rys. </w:t>
      </w:r>
      <w:r w:rsidRPr="006F6CB2">
        <w:rPr>
          <w:rFonts w:asciiTheme="majorHAnsi" w:hAnsiTheme="majorHAnsi" w:cstheme="majorHAnsi"/>
          <w:noProof/>
        </w:rPr>
        <w:fldChar w:fldCharType="begin"/>
      </w:r>
      <w:r w:rsidRPr="006F6CB2">
        <w:rPr>
          <w:rFonts w:asciiTheme="majorHAnsi" w:hAnsiTheme="majorHAnsi" w:cstheme="majorHAnsi"/>
          <w:noProof/>
        </w:rPr>
        <w:instrText xml:space="preserve"> SEQ Rys. \* ARABIC </w:instrText>
      </w:r>
      <w:r w:rsidRPr="006F6CB2">
        <w:rPr>
          <w:rFonts w:asciiTheme="majorHAnsi" w:hAnsiTheme="majorHAnsi" w:cstheme="majorHAnsi"/>
          <w:noProof/>
        </w:rPr>
        <w:fldChar w:fldCharType="separate"/>
      </w:r>
      <w:r w:rsidRPr="006F6CB2">
        <w:rPr>
          <w:rFonts w:asciiTheme="majorHAnsi" w:hAnsiTheme="majorHAnsi" w:cstheme="majorHAnsi"/>
          <w:noProof/>
        </w:rPr>
        <w:t>52</w:t>
      </w:r>
      <w:r w:rsidRPr="006F6CB2">
        <w:rPr>
          <w:rFonts w:asciiTheme="majorHAnsi" w:hAnsiTheme="majorHAnsi" w:cstheme="majorHAnsi"/>
          <w:noProof/>
        </w:rPr>
        <w:fldChar w:fldCharType="end"/>
      </w:r>
      <w:r w:rsidRPr="006F6CB2">
        <w:rPr>
          <w:rFonts w:asciiTheme="majorHAnsi" w:hAnsiTheme="majorHAnsi" w:cstheme="majorHAnsi"/>
        </w:rPr>
        <w:t xml:space="preserve"> Diagram przypadków dla scenariusza SC.KP003</w:t>
      </w:r>
      <w:bookmarkEnd w:id="190"/>
      <w:bookmarkEnd w:id="191"/>
    </w:p>
    <w:p w14:paraId="51ED5FCF" w14:textId="77777777" w:rsidR="00F8566E" w:rsidRPr="006F6CB2" w:rsidRDefault="00F8566E" w:rsidP="0075449B">
      <w:pPr>
        <w:pStyle w:val="Nagwek3"/>
        <w:numPr>
          <w:ilvl w:val="2"/>
          <w:numId w:val="6"/>
        </w:numPr>
        <w:spacing w:line="276" w:lineRule="auto"/>
        <w:ind w:left="709" w:hanging="709"/>
        <w:rPr>
          <w:rFonts w:asciiTheme="majorHAnsi" w:hAnsiTheme="majorHAnsi" w:cstheme="majorHAnsi"/>
        </w:rPr>
      </w:pPr>
      <w:bookmarkStart w:id="192" w:name="_Toc531960083"/>
      <w:r w:rsidRPr="006F6CB2">
        <w:rPr>
          <w:rFonts w:asciiTheme="majorHAnsi" w:hAnsiTheme="majorHAnsi" w:cstheme="majorHAnsi"/>
        </w:rPr>
        <w:t>Obsługa naliczeń płacowych dla umów cywilnoprawnych</w:t>
      </w:r>
      <w:bookmarkEnd w:id="192"/>
    </w:p>
    <w:p w14:paraId="1A817945" w14:textId="77777777" w:rsidR="00F8566E" w:rsidRPr="006F6CB2" w:rsidRDefault="00F8566E" w:rsidP="00F8566E">
      <w:pPr>
        <w:spacing w:line="276" w:lineRule="auto"/>
        <w:rPr>
          <w:rFonts w:asciiTheme="majorHAnsi" w:hAnsiTheme="majorHAnsi" w:cstheme="majorHAnsi"/>
        </w:rPr>
      </w:pPr>
      <w:r w:rsidRPr="006F6CB2">
        <w:rPr>
          <w:rFonts w:asciiTheme="majorHAnsi" w:hAnsiTheme="majorHAnsi" w:cstheme="majorHAnsi"/>
        </w:rPr>
        <w:t>Moduł KP systemu SOF2 wspiera proces obsługi płacowych dla pracowników zatrudnionych na umowy cywilnoprawne, w szczególności obsługę następujących kluczowych działań:</w:t>
      </w:r>
    </w:p>
    <w:p w14:paraId="74160336"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lastRenderedPageBreak/>
        <w:t>Tworzenie listy płac na podstawie wprowadzonych do systemu parametrów.</w:t>
      </w:r>
    </w:p>
    <w:p w14:paraId="0B8622D6"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t>Przeglądanie wprowadzonych składników płacowych.</w:t>
      </w:r>
    </w:p>
    <w:p w14:paraId="33F314BB" w14:textId="77777777" w:rsidR="00F8566E" w:rsidRPr="006F6CB2" w:rsidRDefault="00F8566E" w:rsidP="00F8566E">
      <w:pPr>
        <w:spacing w:line="276" w:lineRule="auto"/>
        <w:rPr>
          <w:rFonts w:asciiTheme="majorHAnsi" w:hAnsiTheme="majorHAnsi" w:cstheme="majorHAnsi"/>
        </w:rPr>
      </w:pPr>
    </w:p>
    <w:p w14:paraId="0F6F0B20" w14:textId="77777777" w:rsidR="00F8566E" w:rsidRPr="006F6CB2" w:rsidRDefault="00F8566E" w:rsidP="00F8566E">
      <w:pPr>
        <w:keepNext/>
        <w:spacing w:line="276" w:lineRule="auto"/>
        <w:jc w:val="center"/>
        <w:rPr>
          <w:rFonts w:asciiTheme="majorHAnsi" w:hAnsiTheme="majorHAnsi" w:cstheme="majorHAnsi"/>
        </w:rPr>
      </w:pPr>
      <w:r w:rsidRPr="006F6CB2">
        <w:rPr>
          <w:rFonts w:asciiTheme="majorHAnsi" w:hAnsiTheme="majorHAnsi" w:cstheme="majorHAnsi"/>
          <w:noProof/>
        </w:rPr>
        <w:drawing>
          <wp:inline distT="0" distB="0" distL="0" distR="0" wp14:anchorId="2CA4E598" wp14:editId="4D08D44E">
            <wp:extent cx="3057525" cy="2428875"/>
            <wp:effectExtent l="0" t="0" r="9525" b="9525"/>
            <wp:docPr id="64"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57525" cy="2428875"/>
                    </a:xfrm>
                    <a:prstGeom prst="rect">
                      <a:avLst/>
                    </a:prstGeom>
                    <a:noFill/>
                    <a:ln>
                      <a:noFill/>
                    </a:ln>
                  </pic:spPr>
                </pic:pic>
              </a:graphicData>
            </a:graphic>
          </wp:inline>
        </w:drawing>
      </w:r>
    </w:p>
    <w:p w14:paraId="320A7F27" w14:textId="77777777" w:rsidR="00F8566E" w:rsidRPr="006F6CB2" w:rsidRDefault="00F8566E" w:rsidP="00F8566E">
      <w:pPr>
        <w:pStyle w:val="Legenda"/>
        <w:spacing w:line="276" w:lineRule="auto"/>
        <w:jc w:val="center"/>
        <w:rPr>
          <w:rFonts w:asciiTheme="majorHAnsi" w:hAnsiTheme="majorHAnsi" w:cstheme="majorHAnsi"/>
        </w:rPr>
      </w:pPr>
      <w:bookmarkStart w:id="193" w:name="_Toc468706273"/>
      <w:bookmarkStart w:id="194" w:name="_Toc470864408"/>
      <w:r w:rsidRPr="006F6CB2">
        <w:rPr>
          <w:rFonts w:asciiTheme="majorHAnsi" w:hAnsiTheme="majorHAnsi" w:cstheme="majorHAnsi"/>
        </w:rPr>
        <w:t xml:space="preserve">Rys. </w:t>
      </w:r>
      <w:r w:rsidRPr="006F6CB2">
        <w:rPr>
          <w:rFonts w:asciiTheme="majorHAnsi" w:hAnsiTheme="majorHAnsi" w:cstheme="majorHAnsi"/>
          <w:noProof/>
        </w:rPr>
        <w:fldChar w:fldCharType="begin"/>
      </w:r>
      <w:r w:rsidRPr="006F6CB2">
        <w:rPr>
          <w:rFonts w:asciiTheme="majorHAnsi" w:hAnsiTheme="majorHAnsi" w:cstheme="majorHAnsi"/>
          <w:noProof/>
        </w:rPr>
        <w:instrText xml:space="preserve"> SEQ Rys. \* ARABIC </w:instrText>
      </w:r>
      <w:r w:rsidRPr="006F6CB2">
        <w:rPr>
          <w:rFonts w:asciiTheme="majorHAnsi" w:hAnsiTheme="majorHAnsi" w:cstheme="majorHAnsi"/>
          <w:noProof/>
        </w:rPr>
        <w:fldChar w:fldCharType="separate"/>
      </w:r>
      <w:r w:rsidRPr="006F6CB2">
        <w:rPr>
          <w:rFonts w:asciiTheme="majorHAnsi" w:hAnsiTheme="majorHAnsi" w:cstheme="majorHAnsi"/>
          <w:noProof/>
        </w:rPr>
        <w:t>53</w:t>
      </w:r>
      <w:r w:rsidRPr="006F6CB2">
        <w:rPr>
          <w:rFonts w:asciiTheme="majorHAnsi" w:hAnsiTheme="majorHAnsi" w:cstheme="majorHAnsi"/>
          <w:noProof/>
        </w:rPr>
        <w:fldChar w:fldCharType="end"/>
      </w:r>
      <w:r w:rsidRPr="006F6CB2">
        <w:rPr>
          <w:rFonts w:asciiTheme="majorHAnsi" w:hAnsiTheme="majorHAnsi" w:cstheme="majorHAnsi"/>
        </w:rPr>
        <w:t xml:space="preserve"> Diagram przypadków dla scenariusza SC.KP004</w:t>
      </w:r>
      <w:bookmarkEnd w:id="193"/>
      <w:bookmarkEnd w:id="194"/>
    </w:p>
    <w:p w14:paraId="57BCBB4E" w14:textId="77777777" w:rsidR="00F8566E" w:rsidRPr="006F6CB2" w:rsidRDefault="00F8566E" w:rsidP="0075449B">
      <w:pPr>
        <w:pStyle w:val="Nagwek3"/>
        <w:numPr>
          <w:ilvl w:val="2"/>
          <w:numId w:val="6"/>
        </w:numPr>
        <w:spacing w:line="276" w:lineRule="auto"/>
        <w:ind w:left="709" w:hanging="709"/>
        <w:rPr>
          <w:rFonts w:asciiTheme="majorHAnsi" w:hAnsiTheme="majorHAnsi" w:cstheme="majorHAnsi"/>
        </w:rPr>
      </w:pPr>
      <w:bookmarkStart w:id="195" w:name="_Toc531960084"/>
      <w:r w:rsidRPr="006F6CB2">
        <w:rPr>
          <w:rFonts w:asciiTheme="majorHAnsi" w:hAnsiTheme="majorHAnsi" w:cstheme="majorHAnsi"/>
        </w:rPr>
        <w:t>Możliwość parametryzacji naliczeń płacowych</w:t>
      </w:r>
      <w:bookmarkEnd w:id="195"/>
    </w:p>
    <w:p w14:paraId="7E6A8BC1" w14:textId="77777777" w:rsidR="00F8566E" w:rsidRPr="006F6CB2" w:rsidRDefault="00F8566E" w:rsidP="00F8566E">
      <w:pPr>
        <w:spacing w:line="276" w:lineRule="auto"/>
        <w:rPr>
          <w:rFonts w:asciiTheme="majorHAnsi" w:hAnsiTheme="majorHAnsi" w:cstheme="majorHAnsi"/>
        </w:rPr>
      </w:pPr>
      <w:r w:rsidRPr="006F6CB2">
        <w:rPr>
          <w:rFonts w:asciiTheme="majorHAnsi" w:hAnsiTheme="majorHAnsi" w:cstheme="majorHAnsi"/>
        </w:rPr>
        <w:t>Moduł KP systemu SOF2 wspiera proces parametryzacji naliczeń płacowych, w szczególności obsługę następujących kluczowych działań:</w:t>
      </w:r>
    </w:p>
    <w:p w14:paraId="588064F2"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t>Wybór danych do obliczeń płacowych.</w:t>
      </w:r>
    </w:p>
    <w:p w14:paraId="50AD7F3D"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t>Przegląd składników według pracowników lub składników.</w:t>
      </w:r>
    </w:p>
    <w:p w14:paraId="2AF73382"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t>Przeglądanie karty zarobkowej pracownika.</w:t>
      </w:r>
    </w:p>
    <w:p w14:paraId="687FCEBA"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t>Deklarowanie składników płacowych, które mają być uwzględniane w obliczeniach płacowych.</w:t>
      </w:r>
    </w:p>
    <w:p w14:paraId="0A2AA0DF"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t>Rejestracja innych przychodów mających wpływ na obliczenia składników płacowych.</w:t>
      </w:r>
    </w:p>
    <w:p w14:paraId="206A42B0"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t>Definiowanie zasiłków, urlopów oraz nagród.</w:t>
      </w:r>
    </w:p>
    <w:p w14:paraId="278D0BD7"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t>Tworzenie stałych dla algorytmów płacowych.</w:t>
      </w:r>
    </w:p>
    <w:p w14:paraId="690C0FE5"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t>Przeglądnie stałych składników płacy pracownika naliczanych niezależnie od wprowadzonych parametrów.</w:t>
      </w:r>
    </w:p>
    <w:p w14:paraId="0ECAA766" w14:textId="77777777" w:rsidR="00F8566E" w:rsidRPr="006F6CB2" w:rsidRDefault="00F8566E" w:rsidP="00F8566E">
      <w:pPr>
        <w:spacing w:line="276" w:lineRule="auto"/>
        <w:rPr>
          <w:rFonts w:asciiTheme="majorHAnsi" w:hAnsiTheme="majorHAnsi" w:cstheme="majorHAnsi"/>
        </w:rPr>
      </w:pPr>
    </w:p>
    <w:p w14:paraId="0F84BA6A" w14:textId="77777777" w:rsidR="00F8566E" w:rsidRPr="006F6CB2" w:rsidRDefault="00F8566E" w:rsidP="00F8566E">
      <w:pPr>
        <w:keepNext/>
        <w:spacing w:line="276" w:lineRule="auto"/>
        <w:rPr>
          <w:rFonts w:asciiTheme="majorHAnsi" w:hAnsiTheme="majorHAnsi" w:cstheme="majorHAnsi"/>
        </w:rPr>
      </w:pPr>
      <w:r w:rsidRPr="006F6CB2">
        <w:rPr>
          <w:rFonts w:asciiTheme="majorHAnsi" w:hAnsiTheme="majorHAnsi" w:cstheme="majorHAnsi"/>
          <w:noProof/>
        </w:rPr>
        <w:lastRenderedPageBreak/>
        <w:drawing>
          <wp:inline distT="0" distB="0" distL="0" distR="0" wp14:anchorId="66C5973D" wp14:editId="4547F65F">
            <wp:extent cx="5572125" cy="4324350"/>
            <wp:effectExtent l="0" t="0" r="9525" b="0"/>
            <wp:docPr id="65"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72125" cy="4324350"/>
                    </a:xfrm>
                    <a:prstGeom prst="rect">
                      <a:avLst/>
                    </a:prstGeom>
                    <a:noFill/>
                    <a:ln>
                      <a:noFill/>
                    </a:ln>
                  </pic:spPr>
                </pic:pic>
              </a:graphicData>
            </a:graphic>
          </wp:inline>
        </w:drawing>
      </w:r>
    </w:p>
    <w:p w14:paraId="71F03D7C" w14:textId="77777777" w:rsidR="00F8566E" w:rsidRPr="006F6CB2" w:rsidRDefault="00F8566E" w:rsidP="00F8566E">
      <w:pPr>
        <w:pStyle w:val="Legenda"/>
        <w:spacing w:line="276" w:lineRule="auto"/>
        <w:jc w:val="center"/>
        <w:rPr>
          <w:rFonts w:asciiTheme="majorHAnsi" w:hAnsiTheme="majorHAnsi" w:cstheme="majorHAnsi"/>
        </w:rPr>
      </w:pPr>
      <w:bookmarkStart w:id="196" w:name="_Toc468706274"/>
      <w:bookmarkStart w:id="197" w:name="_Toc470864409"/>
      <w:r w:rsidRPr="006F6CB2">
        <w:rPr>
          <w:rFonts w:asciiTheme="majorHAnsi" w:hAnsiTheme="majorHAnsi" w:cstheme="majorHAnsi"/>
        </w:rPr>
        <w:t xml:space="preserve">Rys. </w:t>
      </w:r>
      <w:r w:rsidRPr="006F6CB2">
        <w:rPr>
          <w:rFonts w:asciiTheme="majorHAnsi" w:hAnsiTheme="majorHAnsi" w:cstheme="majorHAnsi"/>
          <w:noProof/>
        </w:rPr>
        <w:fldChar w:fldCharType="begin"/>
      </w:r>
      <w:r w:rsidRPr="006F6CB2">
        <w:rPr>
          <w:rFonts w:asciiTheme="majorHAnsi" w:hAnsiTheme="majorHAnsi" w:cstheme="majorHAnsi"/>
          <w:noProof/>
        </w:rPr>
        <w:instrText xml:space="preserve"> SEQ Rys. \* ARABIC </w:instrText>
      </w:r>
      <w:r w:rsidRPr="006F6CB2">
        <w:rPr>
          <w:rFonts w:asciiTheme="majorHAnsi" w:hAnsiTheme="majorHAnsi" w:cstheme="majorHAnsi"/>
          <w:noProof/>
        </w:rPr>
        <w:fldChar w:fldCharType="separate"/>
      </w:r>
      <w:r w:rsidRPr="006F6CB2">
        <w:rPr>
          <w:rFonts w:asciiTheme="majorHAnsi" w:hAnsiTheme="majorHAnsi" w:cstheme="majorHAnsi"/>
          <w:noProof/>
        </w:rPr>
        <w:t>54</w:t>
      </w:r>
      <w:r w:rsidRPr="006F6CB2">
        <w:rPr>
          <w:rFonts w:asciiTheme="majorHAnsi" w:hAnsiTheme="majorHAnsi" w:cstheme="majorHAnsi"/>
          <w:noProof/>
        </w:rPr>
        <w:fldChar w:fldCharType="end"/>
      </w:r>
      <w:r w:rsidRPr="006F6CB2">
        <w:rPr>
          <w:rFonts w:asciiTheme="majorHAnsi" w:hAnsiTheme="majorHAnsi" w:cstheme="majorHAnsi"/>
        </w:rPr>
        <w:t xml:space="preserve"> Diagram przypadków dla scenariusza SC.KP005</w:t>
      </w:r>
      <w:bookmarkEnd w:id="196"/>
      <w:bookmarkEnd w:id="197"/>
    </w:p>
    <w:p w14:paraId="2873BB1B" w14:textId="77777777" w:rsidR="00F8566E" w:rsidRPr="006F6CB2" w:rsidRDefault="00F8566E" w:rsidP="0075449B">
      <w:pPr>
        <w:pStyle w:val="Nagwek3"/>
        <w:numPr>
          <w:ilvl w:val="2"/>
          <w:numId w:val="6"/>
        </w:numPr>
        <w:spacing w:line="276" w:lineRule="auto"/>
        <w:ind w:left="709" w:hanging="709"/>
        <w:rPr>
          <w:rFonts w:asciiTheme="majorHAnsi" w:hAnsiTheme="majorHAnsi" w:cstheme="majorHAnsi"/>
        </w:rPr>
      </w:pPr>
      <w:bookmarkStart w:id="198" w:name="_Toc531960085"/>
      <w:r w:rsidRPr="006F6CB2">
        <w:rPr>
          <w:rFonts w:asciiTheme="majorHAnsi" w:hAnsiTheme="majorHAnsi" w:cstheme="majorHAnsi"/>
        </w:rPr>
        <w:t>Generowanie raportów kadrowo-płacowych</w:t>
      </w:r>
      <w:bookmarkEnd w:id="198"/>
    </w:p>
    <w:p w14:paraId="7ADDB46D" w14:textId="77777777" w:rsidR="00F8566E" w:rsidRPr="006F6CB2" w:rsidRDefault="00F8566E" w:rsidP="00F8566E">
      <w:pPr>
        <w:spacing w:line="276" w:lineRule="auto"/>
        <w:rPr>
          <w:rFonts w:asciiTheme="majorHAnsi" w:hAnsiTheme="majorHAnsi" w:cstheme="majorHAnsi"/>
        </w:rPr>
      </w:pPr>
      <w:r w:rsidRPr="006F6CB2">
        <w:rPr>
          <w:rFonts w:asciiTheme="majorHAnsi" w:hAnsiTheme="majorHAnsi" w:cstheme="majorHAnsi"/>
        </w:rPr>
        <w:t>Moduł KP systemu SOF2 wspiera proces generowania raportów kadrowo-płacowych, w szczególności obsługę następujących kluczowych działań:</w:t>
      </w:r>
    </w:p>
    <w:p w14:paraId="265FAD97"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t xml:space="preserve">Zdefiniowanie słownika raportów kadrowo-płacowych. </w:t>
      </w:r>
    </w:p>
    <w:p w14:paraId="3F93343A"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t>Wyboru raportu.</w:t>
      </w:r>
    </w:p>
    <w:p w14:paraId="0D475BA8"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t>Wyboru pól prezentowanych na wskazanym raporcie. Operacja dostępna jest dopiero po wybraniu utworzonego uprzednio raportu oraz jeżeli w systemie zostały zdefiniowane pola i złączenia w słowniku.</w:t>
      </w:r>
    </w:p>
    <w:p w14:paraId="0593F38F"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t>Doprecyzowanie dodatkowych parametrów generowania raportu zawężających dane na wydruku. Doprecyzowanie dodatkowych parametrów dostępne jest po wyborze konkretnego pola.</w:t>
      </w:r>
    </w:p>
    <w:p w14:paraId="17F358EB"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t>Zdefiniowania warunków filtrujących dane wchodzące do raportu.</w:t>
      </w:r>
    </w:p>
    <w:p w14:paraId="6DA6EA0A"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t>Zdefiniowania etykiet pól prezentowanych na wydruku. Operacja definiowania etykiet pól możliwa jest dla pojedynczego pola raportu.</w:t>
      </w:r>
    </w:p>
    <w:p w14:paraId="376D6417"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t>Generowanie raportu według wprowadzonych przez użytkownika parametrów.</w:t>
      </w:r>
    </w:p>
    <w:p w14:paraId="7AA593E7" w14:textId="77777777" w:rsidR="00F8566E" w:rsidRPr="006F6CB2" w:rsidRDefault="00F8566E" w:rsidP="00F8566E">
      <w:pPr>
        <w:spacing w:line="276" w:lineRule="auto"/>
        <w:rPr>
          <w:rFonts w:asciiTheme="majorHAnsi" w:hAnsiTheme="majorHAnsi" w:cstheme="majorHAnsi"/>
        </w:rPr>
      </w:pPr>
    </w:p>
    <w:p w14:paraId="3D28050C" w14:textId="77777777" w:rsidR="00F8566E" w:rsidRPr="006F6CB2" w:rsidRDefault="00F8566E" w:rsidP="00F8566E">
      <w:pPr>
        <w:keepNext/>
        <w:spacing w:line="276" w:lineRule="auto"/>
        <w:jc w:val="center"/>
        <w:rPr>
          <w:rFonts w:asciiTheme="majorHAnsi" w:hAnsiTheme="majorHAnsi" w:cstheme="majorHAnsi"/>
        </w:rPr>
      </w:pPr>
      <w:r w:rsidRPr="006F6CB2">
        <w:rPr>
          <w:rFonts w:asciiTheme="majorHAnsi" w:hAnsiTheme="majorHAnsi" w:cstheme="majorHAnsi"/>
          <w:noProof/>
        </w:rPr>
        <w:lastRenderedPageBreak/>
        <w:drawing>
          <wp:inline distT="0" distB="0" distL="0" distR="0" wp14:anchorId="74C373F9" wp14:editId="09451304">
            <wp:extent cx="6143625" cy="5153025"/>
            <wp:effectExtent l="0" t="0" r="9525" b="9525"/>
            <wp:docPr id="66"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43625" cy="5153025"/>
                    </a:xfrm>
                    <a:prstGeom prst="rect">
                      <a:avLst/>
                    </a:prstGeom>
                    <a:noFill/>
                    <a:ln>
                      <a:noFill/>
                    </a:ln>
                  </pic:spPr>
                </pic:pic>
              </a:graphicData>
            </a:graphic>
          </wp:inline>
        </w:drawing>
      </w:r>
    </w:p>
    <w:p w14:paraId="43566836" w14:textId="77777777" w:rsidR="00F8566E" w:rsidRPr="006F6CB2" w:rsidRDefault="00F8566E" w:rsidP="00F8566E">
      <w:pPr>
        <w:pStyle w:val="Legenda"/>
        <w:spacing w:line="276" w:lineRule="auto"/>
        <w:jc w:val="center"/>
        <w:rPr>
          <w:rFonts w:asciiTheme="majorHAnsi" w:hAnsiTheme="majorHAnsi" w:cstheme="majorHAnsi"/>
        </w:rPr>
      </w:pPr>
      <w:bookmarkStart w:id="199" w:name="_Toc468706275"/>
      <w:bookmarkStart w:id="200" w:name="_Toc470864410"/>
      <w:r w:rsidRPr="006F6CB2">
        <w:rPr>
          <w:rFonts w:asciiTheme="majorHAnsi" w:hAnsiTheme="majorHAnsi" w:cstheme="majorHAnsi"/>
        </w:rPr>
        <w:t xml:space="preserve">Rys. </w:t>
      </w:r>
      <w:r w:rsidRPr="006F6CB2">
        <w:rPr>
          <w:rFonts w:asciiTheme="majorHAnsi" w:hAnsiTheme="majorHAnsi" w:cstheme="majorHAnsi"/>
          <w:noProof/>
        </w:rPr>
        <w:fldChar w:fldCharType="begin"/>
      </w:r>
      <w:r w:rsidRPr="006F6CB2">
        <w:rPr>
          <w:rFonts w:asciiTheme="majorHAnsi" w:hAnsiTheme="majorHAnsi" w:cstheme="majorHAnsi"/>
          <w:noProof/>
        </w:rPr>
        <w:instrText xml:space="preserve"> SEQ Rys. \* ARABIC </w:instrText>
      </w:r>
      <w:r w:rsidRPr="006F6CB2">
        <w:rPr>
          <w:rFonts w:asciiTheme="majorHAnsi" w:hAnsiTheme="majorHAnsi" w:cstheme="majorHAnsi"/>
          <w:noProof/>
        </w:rPr>
        <w:fldChar w:fldCharType="separate"/>
      </w:r>
      <w:r w:rsidRPr="006F6CB2">
        <w:rPr>
          <w:rFonts w:asciiTheme="majorHAnsi" w:hAnsiTheme="majorHAnsi" w:cstheme="majorHAnsi"/>
          <w:noProof/>
        </w:rPr>
        <w:t>55</w:t>
      </w:r>
      <w:r w:rsidRPr="006F6CB2">
        <w:rPr>
          <w:rFonts w:asciiTheme="majorHAnsi" w:hAnsiTheme="majorHAnsi" w:cstheme="majorHAnsi"/>
          <w:noProof/>
        </w:rPr>
        <w:fldChar w:fldCharType="end"/>
      </w:r>
      <w:r w:rsidRPr="006F6CB2">
        <w:rPr>
          <w:rFonts w:asciiTheme="majorHAnsi" w:hAnsiTheme="majorHAnsi" w:cstheme="majorHAnsi"/>
        </w:rPr>
        <w:t xml:space="preserve"> Diagram przypadków dla scenariusza SC.KP006</w:t>
      </w:r>
      <w:bookmarkEnd w:id="199"/>
      <w:bookmarkEnd w:id="200"/>
    </w:p>
    <w:p w14:paraId="64E8CB10" w14:textId="77777777" w:rsidR="00F8566E" w:rsidRPr="006F6CB2" w:rsidRDefault="00F8566E" w:rsidP="0075449B">
      <w:pPr>
        <w:pStyle w:val="Nagwek3"/>
        <w:numPr>
          <w:ilvl w:val="2"/>
          <w:numId w:val="6"/>
        </w:numPr>
        <w:spacing w:line="276" w:lineRule="auto"/>
        <w:ind w:left="709" w:hanging="709"/>
        <w:rPr>
          <w:rFonts w:asciiTheme="majorHAnsi" w:hAnsiTheme="majorHAnsi" w:cstheme="majorHAnsi"/>
        </w:rPr>
      </w:pPr>
      <w:bookmarkStart w:id="201" w:name="_Toc531960086"/>
      <w:r w:rsidRPr="006F6CB2">
        <w:rPr>
          <w:rFonts w:asciiTheme="majorHAnsi" w:hAnsiTheme="majorHAnsi" w:cstheme="majorHAnsi"/>
        </w:rPr>
        <w:t>Generowanie plików dla programu Płatnik</w:t>
      </w:r>
      <w:bookmarkEnd w:id="201"/>
    </w:p>
    <w:p w14:paraId="51C310C9" w14:textId="77777777" w:rsidR="00F8566E" w:rsidRPr="006F6CB2" w:rsidRDefault="00F8566E" w:rsidP="00F8566E">
      <w:pPr>
        <w:spacing w:line="276" w:lineRule="auto"/>
        <w:rPr>
          <w:rFonts w:asciiTheme="majorHAnsi" w:hAnsiTheme="majorHAnsi" w:cstheme="majorHAnsi"/>
        </w:rPr>
      </w:pPr>
      <w:r w:rsidRPr="006F6CB2">
        <w:rPr>
          <w:rFonts w:asciiTheme="majorHAnsi" w:hAnsiTheme="majorHAnsi" w:cstheme="majorHAnsi"/>
        </w:rPr>
        <w:t>Moduł KP systemu SOF2 wspiera proces generowania plików dla programu Płatnik, w szczególności obsługę następujących kluczowych działań:</w:t>
      </w:r>
    </w:p>
    <w:p w14:paraId="4367BF0B"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t>Wprowadzenie danych firmy wystawiającej dokumenty. Część danych wykorzystana jest z danych firmy z modułu ADM.</w:t>
      </w:r>
    </w:p>
    <w:p w14:paraId="7E18E288"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t>Podgląd danych ubezpieczeniowych pracownika. Dane ubezpieczeniowe pracowników przenoszone są z odpowiednich kartotek automatycznie, wszelkie zmiany danych pracownika nanoszone są tylko w kartotekach głównych pracowników.</w:t>
      </w:r>
    </w:p>
    <w:p w14:paraId="1BB77DEF"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t>Podgląd danych o członkach rodziny. Dane ubezpieczeniowe członków rodziny pracowników przenoszone są z odpowiednich kartotek automatycznie, wszelkie zmiany danych członków rodziny pracownika nanoszone są tylko w kartotekach głównych pracowników.</w:t>
      </w:r>
    </w:p>
    <w:p w14:paraId="6966FD7B"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t>Wycofanie dokumentu ZIUA, co powoduje przywrócenie stanu danych sprzed wygenerowania tego dokumentu.</w:t>
      </w:r>
    </w:p>
    <w:p w14:paraId="2F1758B6"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lastRenderedPageBreak/>
        <w:t>Przeglądanie rejestru opłaconych składek od umowy o pracę.</w:t>
      </w:r>
    </w:p>
    <w:p w14:paraId="2DB30FB7"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t>Przeglądanie rejestru opłaconych składek od prac zleconych.</w:t>
      </w:r>
    </w:p>
    <w:p w14:paraId="496EB1E7"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t>Przeglądanie rejestru opłaconych zasiłków.</w:t>
      </w:r>
    </w:p>
    <w:p w14:paraId="36ABBD44"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t>Utworzenie dokumentów ZUS. Istnieje możliwość wskazania dokumentów, które mają być wysłane do ZUS.</w:t>
      </w:r>
    </w:p>
    <w:p w14:paraId="7588A514"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t>Eksport danych płacowych do programu płatnik dla wybranych pracowników.</w:t>
      </w:r>
    </w:p>
    <w:p w14:paraId="1631E621" w14:textId="77777777" w:rsidR="00F8566E" w:rsidRPr="006F6CB2" w:rsidRDefault="00F8566E" w:rsidP="00F8566E">
      <w:pPr>
        <w:spacing w:line="276" w:lineRule="auto"/>
        <w:rPr>
          <w:rFonts w:asciiTheme="majorHAnsi" w:hAnsiTheme="majorHAnsi" w:cstheme="majorHAnsi"/>
        </w:rPr>
      </w:pPr>
    </w:p>
    <w:p w14:paraId="13564F31" w14:textId="77777777" w:rsidR="00F8566E" w:rsidRPr="006F6CB2" w:rsidRDefault="00F8566E" w:rsidP="00F8566E">
      <w:pPr>
        <w:keepNext/>
        <w:spacing w:line="276" w:lineRule="auto"/>
        <w:jc w:val="center"/>
        <w:rPr>
          <w:rFonts w:asciiTheme="majorHAnsi" w:hAnsiTheme="majorHAnsi" w:cstheme="majorHAnsi"/>
        </w:rPr>
      </w:pPr>
      <w:r w:rsidRPr="006F6CB2">
        <w:rPr>
          <w:rFonts w:asciiTheme="majorHAnsi" w:hAnsiTheme="majorHAnsi" w:cstheme="majorHAnsi"/>
          <w:noProof/>
        </w:rPr>
        <w:drawing>
          <wp:inline distT="0" distB="0" distL="0" distR="0" wp14:anchorId="39F74829" wp14:editId="5E982037">
            <wp:extent cx="6172200" cy="4905375"/>
            <wp:effectExtent l="0" t="0" r="0" b="9525"/>
            <wp:docPr id="68"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72200" cy="4905375"/>
                    </a:xfrm>
                    <a:prstGeom prst="rect">
                      <a:avLst/>
                    </a:prstGeom>
                    <a:noFill/>
                    <a:ln>
                      <a:noFill/>
                    </a:ln>
                  </pic:spPr>
                </pic:pic>
              </a:graphicData>
            </a:graphic>
          </wp:inline>
        </w:drawing>
      </w:r>
    </w:p>
    <w:p w14:paraId="7128BE0D" w14:textId="77777777" w:rsidR="00F8566E" w:rsidRPr="006F6CB2" w:rsidRDefault="00F8566E" w:rsidP="00F8566E">
      <w:pPr>
        <w:pStyle w:val="Legenda"/>
        <w:spacing w:line="276" w:lineRule="auto"/>
        <w:jc w:val="center"/>
        <w:rPr>
          <w:rFonts w:asciiTheme="majorHAnsi" w:hAnsiTheme="majorHAnsi" w:cstheme="majorHAnsi"/>
        </w:rPr>
      </w:pPr>
      <w:bookmarkStart w:id="202" w:name="_Toc468706276"/>
      <w:bookmarkStart w:id="203" w:name="_Toc470864411"/>
      <w:r w:rsidRPr="006F6CB2">
        <w:rPr>
          <w:rFonts w:asciiTheme="majorHAnsi" w:hAnsiTheme="majorHAnsi" w:cstheme="majorHAnsi"/>
        </w:rPr>
        <w:t xml:space="preserve">Rys. </w:t>
      </w:r>
      <w:r w:rsidRPr="006F6CB2">
        <w:rPr>
          <w:rFonts w:asciiTheme="majorHAnsi" w:hAnsiTheme="majorHAnsi" w:cstheme="majorHAnsi"/>
          <w:noProof/>
        </w:rPr>
        <w:fldChar w:fldCharType="begin"/>
      </w:r>
      <w:r w:rsidRPr="006F6CB2">
        <w:rPr>
          <w:rFonts w:asciiTheme="majorHAnsi" w:hAnsiTheme="majorHAnsi" w:cstheme="majorHAnsi"/>
          <w:noProof/>
        </w:rPr>
        <w:instrText xml:space="preserve"> SEQ Rys. \* ARABIC </w:instrText>
      </w:r>
      <w:r w:rsidRPr="006F6CB2">
        <w:rPr>
          <w:rFonts w:asciiTheme="majorHAnsi" w:hAnsiTheme="majorHAnsi" w:cstheme="majorHAnsi"/>
          <w:noProof/>
        </w:rPr>
        <w:fldChar w:fldCharType="separate"/>
      </w:r>
      <w:r w:rsidRPr="006F6CB2">
        <w:rPr>
          <w:rFonts w:asciiTheme="majorHAnsi" w:hAnsiTheme="majorHAnsi" w:cstheme="majorHAnsi"/>
          <w:noProof/>
        </w:rPr>
        <w:t>56</w:t>
      </w:r>
      <w:r w:rsidRPr="006F6CB2">
        <w:rPr>
          <w:rFonts w:asciiTheme="majorHAnsi" w:hAnsiTheme="majorHAnsi" w:cstheme="majorHAnsi"/>
          <w:noProof/>
        </w:rPr>
        <w:fldChar w:fldCharType="end"/>
      </w:r>
      <w:r w:rsidRPr="006F6CB2">
        <w:rPr>
          <w:rFonts w:asciiTheme="majorHAnsi" w:hAnsiTheme="majorHAnsi" w:cstheme="majorHAnsi"/>
        </w:rPr>
        <w:t xml:space="preserve"> Diagram przypadków dla scenariusza SC.KP007</w:t>
      </w:r>
      <w:bookmarkEnd w:id="202"/>
      <w:bookmarkEnd w:id="203"/>
    </w:p>
    <w:p w14:paraId="430FDBDA" w14:textId="77777777" w:rsidR="00F8566E" w:rsidRPr="006F6CB2" w:rsidRDefault="00F8566E" w:rsidP="0075449B">
      <w:pPr>
        <w:pStyle w:val="Nagwek3"/>
        <w:numPr>
          <w:ilvl w:val="2"/>
          <w:numId w:val="6"/>
        </w:numPr>
        <w:spacing w:line="276" w:lineRule="auto"/>
        <w:ind w:left="709" w:hanging="709"/>
        <w:rPr>
          <w:rFonts w:asciiTheme="majorHAnsi" w:hAnsiTheme="majorHAnsi" w:cstheme="majorHAnsi"/>
        </w:rPr>
      </w:pPr>
      <w:bookmarkStart w:id="204" w:name="_Toc531960087"/>
      <w:r w:rsidRPr="006F6CB2">
        <w:rPr>
          <w:rFonts w:asciiTheme="majorHAnsi" w:hAnsiTheme="majorHAnsi" w:cstheme="majorHAnsi"/>
        </w:rPr>
        <w:t>Generowanie dekretacji księgowych z naliczonych list</w:t>
      </w:r>
      <w:bookmarkEnd w:id="204"/>
    </w:p>
    <w:p w14:paraId="52722006" w14:textId="77777777" w:rsidR="00F8566E" w:rsidRPr="006F6CB2" w:rsidRDefault="00F8566E" w:rsidP="00F8566E">
      <w:pPr>
        <w:spacing w:line="276" w:lineRule="auto"/>
        <w:rPr>
          <w:rFonts w:asciiTheme="majorHAnsi" w:hAnsiTheme="majorHAnsi" w:cstheme="majorHAnsi"/>
        </w:rPr>
      </w:pPr>
      <w:r w:rsidRPr="006F6CB2">
        <w:rPr>
          <w:rFonts w:asciiTheme="majorHAnsi" w:hAnsiTheme="majorHAnsi" w:cstheme="majorHAnsi"/>
        </w:rPr>
        <w:t>Moduł KP systemu SOF2 wspiera proces generowania dekretacji księgowych z naliczonych list płac, w szczególności obsługę następujących kluczowych działań:</w:t>
      </w:r>
    </w:p>
    <w:p w14:paraId="7F435A3F"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t xml:space="preserve">Wybór odpowiedniego scenariusza dekretacji. System umożliwia wprowadzanie nowych </w:t>
      </w:r>
      <w:r w:rsidRPr="006F6CB2">
        <w:rPr>
          <w:rFonts w:asciiTheme="majorHAnsi" w:hAnsiTheme="majorHAnsi" w:cstheme="majorHAnsi"/>
        </w:rPr>
        <w:br/>
        <w:t xml:space="preserve">i modyfikowanie istniejących scenariuszy dekretacji. Możliwość wprowadzania nowych </w:t>
      </w:r>
      <w:r w:rsidRPr="006F6CB2">
        <w:rPr>
          <w:rFonts w:asciiTheme="majorHAnsi" w:hAnsiTheme="majorHAnsi" w:cstheme="majorHAnsi"/>
        </w:rPr>
        <w:br/>
        <w:t xml:space="preserve">i modyfikowanie istniejących scenariuszy dekretacji mają jedynie uprawnieni użytkownicy modułu KP. </w:t>
      </w:r>
    </w:p>
    <w:p w14:paraId="55EA1B72"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lastRenderedPageBreak/>
        <w:t>Określenie parametrów raportu generującego dane do modułu FIX.</w:t>
      </w:r>
    </w:p>
    <w:p w14:paraId="112BC84C" w14:textId="77777777" w:rsidR="00F8566E" w:rsidRPr="006F6CB2" w:rsidRDefault="00F8566E" w:rsidP="0075449B">
      <w:pPr>
        <w:pStyle w:val="Akapitzlist"/>
        <w:numPr>
          <w:ilvl w:val="0"/>
          <w:numId w:val="8"/>
        </w:numPr>
        <w:spacing w:line="276" w:lineRule="auto"/>
        <w:rPr>
          <w:rFonts w:asciiTheme="majorHAnsi" w:hAnsiTheme="majorHAnsi" w:cstheme="majorHAnsi"/>
        </w:rPr>
      </w:pPr>
      <w:r w:rsidRPr="006F6CB2">
        <w:rPr>
          <w:rFonts w:asciiTheme="majorHAnsi" w:hAnsiTheme="majorHAnsi" w:cstheme="majorHAnsi"/>
        </w:rPr>
        <w:t>Generowanie danych do modułu FIX. Generowanie odbywa się na podstawie uprzednio zdefiniowanego scenariusza dekretacji. Istnieje możliwość wielokrotnego wykonania tej operacji za dany okres należy jednak pamiętać, że operacja każdorazowo przenosi dane do modułu FIX.</w:t>
      </w:r>
    </w:p>
    <w:p w14:paraId="57AFC3F4" w14:textId="77777777" w:rsidR="00F8566E" w:rsidRPr="006F6CB2" w:rsidRDefault="00F8566E" w:rsidP="00F8566E">
      <w:pPr>
        <w:spacing w:line="276" w:lineRule="auto"/>
        <w:rPr>
          <w:rFonts w:asciiTheme="majorHAnsi" w:hAnsiTheme="majorHAnsi" w:cstheme="majorHAnsi"/>
        </w:rPr>
      </w:pPr>
    </w:p>
    <w:p w14:paraId="0CFD5843" w14:textId="77777777" w:rsidR="00F8566E" w:rsidRPr="006F6CB2" w:rsidRDefault="00F8566E" w:rsidP="00F8566E">
      <w:pPr>
        <w:keepNext/>
        <w:spacing w:line="276" w:lineRule="auto"/>
        <w:jc w:val="center"/>
        <w:rPr>
          <w:rFonts w:asciiTheme="majorHAnsi" w:hAnsiTheme="majorHAnsi" w:cstheme="majorHAnsi"/>
        </w:rPr>
      </w:pPr>
      <w:r w:rsidRPr="006F6CB2">
        <w:rPr>
          <w:rFonts w:asciiTheme="majorHAnsi" w:hAnsiTheme="majorHAnsi" w:cstheme="majorHAnsi"/>
          <w:noProof/>
        </w:rPr>
        <w:drawing>
          <wp:inline distT="0" distB="0" distL="0" distR="0" wp14:anchorId="0D18B739" wp14:editId="0839C600">
            <wp:extent cx="4752975" cy="4000500"/>
            <wp:effectExtent l="0" t="0" r="9525" b="0"/>
            <wp:docPr id="70" name="Obraz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52975" cy="4000500"/>
                    </a:xfrm>
                    <a:prstGeom prst="rect">
                      <a:avLst/>
                    </a:prstGeom>
                    <a:noFill/>
                    <a:ln>
                      <a:noFill/>
                    </a:ln>
                  </pic:spPr>
                </pic:pic>
              </a:graphicData>
            </a:graphic>
          </wp:inline>
        </w:drawing>
      </w:r>
    </w:p>
    <w:p w14:paraId="6E2FB60A" w14:textId="77777777" w:rsidR="00F8566E" w:rsidRPr="006F6CB2" w:rsidRDefault="00F8566E" w:rsidP="00F8566E">
      <w:pPr>
        <w:pStyle w:val="Legenda"/>
        <w:spacing w:line="276" w:lineRule="auto"/>
        <w:jc w:val="center"/>
        <w:rPr>
          <w:rFonts w:asciiTheme="majorHAnsi" w:hAnsiTheme="majorHAnsi" w:cstheme="majorHAnsi"/>
        </w:rPr>
      </w:pPr>
      <w:bookmarkStart w:id="205" w:name="_Toc468706277"/>
      <w:bookmarkStart w:id="206" w:name="_Toc470864412"/>
      <w:r w:rsidRPr="006F6CB2">
        <w:rPr>
          <w:rFonts w:asciiTheme="majorHAnsi" w:hAnsiTheme="majorHAnsi" w:cstheme="majorHAnsi"/>
        </w:rPr>
        <w:t xml:space="preserve">Rys. </w:t>
      </w:r>
      <w:r w:rsidRPr="006F6CB2">
        <w:rPr>
          <w:rFonts w:asciiTheme="majorHAnsi" w:hAnsiTheme="majorHAnsi" w:cstheme="majorHAnsi"/>
          <w:noProof/>
        </w:rPr>
        <w:fldChar w:fldCharType="begin"/>
      </w:r>
      <w:r w:rsidRPr="006F6CB2">
        <w:rPr>
          <w:rFonts w:asciiTheme="majorHAnsi" w:hAnsiTheme="majorHAnsi" w:cstheme="majorHAnsi"/>
          <w:noProof/>
        </w:rPr>
        <w:instrText xml:space="preserve"> SEQ Rys. \* ARABIC </w:instrText>
      </w:r>
      <w:r w:rsidRPr="006F6CB2">
        <w:rPr>
          <w:rFonts w:asciiTheme="majorHAnsi" w:hAnsiTheme="majorHAnsi" w:cstheme="majorHAnsi"/>
          <w:noProof/>
        </w:rPr>
        <w:fldChar w:fldCharType="separate"/>
      </w:r>
      <w:r w:rsidRPr="006F6CB2">
        <w:rPr>
          <w:rFonts w:asciiTheme="majorHAnsi" w:hAnsiTheme="majorHAnsi" w:cstheme="majorHAnsi"/>
          <w:noProof/>
        </w:rPr>
        <w:t>57</w:t>
      </w:r>
      <w:r w:rsidRPr="006F6CB2">
        <w:rPr>
          <w:rFonts w:asciiTheme="majorHAnsi" w:hAnsiTheme="majorHAnsi" w:cstheme="majorHAnsi"/>
          <w:noProof/>
        </w:rPr>
        <w:fldChar w:fldCharType="end"/>
      </w:r>
      <w:r w:rsidRPr="006F6CB2">
        <w:rPr>
          <w:rFonts w:asciiTheme="majorHAnsi" w:hAnsiTheme="majorHAnsi" w:cstheme="majorHAnsi"/>
        </w:rPr>
        <w:t xml:space="preserve"> Diagram przypadków dla scenariusza SC.KP008</w:t>
      </w:r>
      <w:bookmarkEnd w:id="205"/>
      <w:bookmarkEnd w:id="206"/>
    </w:p>
    <w:p w14:paraId="37678436" w14:textId="77777777" w:rsidR="00F8566E" w:rsidRPr="006F6CB2" w:rsidRDefault="00F8566E" w:rsidP="0075449B">
      <w:pPr>
        <w:pStyle w:val="Nagwek2"/>
        <w:keepLines w:val="0"/>
        <w:widowControl w:val="0"/>
        <w:numPr>
          <w:ilvl w:val="1"/>
          <w:numId w:val="6"/>
        </w:numPr>
        <w:tabs>
          <w:tab w:val="left" w:pos="1440"/>
        </w:tabs>
        <w:autoSpaceDE w:val="0"/>
        <w:autoSpaceDN w:val="0"/>
        <w:adjustRightInd w:val="0"/>
        <w:spacing w:before="240" w:after="120" w:line="276" w:lineRule="auto"/>
        <w:ind w:left="284" w:hanging="426"/>
        <w:jc w:val="both"/>
        <w:rPr>
          <w:rFonts w:cstheme="majorHAnsi"/>
          <w:color w:val="auto"/>
        </w:rPr>
      </w:pPr>
      <w:bookmarkStart w:id="207" w:name="_Toc470876006"/>
      <w:bookmarkStart w:id="208" w:name="_Toc531960088"/>
      <w:r w:rsidRPr="006F6CB2">
        <w:rPr>
          <w:rFonts w:cstheme="majorHAnsi"/>
          <w:color w:val="auto"/>
        </w:rPr>
        <w:t>Wykaz kluczowych wymagań Systemu</w:t>
      </w:r>
      <w:bookmarkEnd w:id="207"/>
      <w:bookmarkEnd w:id="208"/>
    </w:p>
    <w:p w14:paraId="1947D8B9" w14:textId="77777777" w:rsidR="00F8566E" w:rsidRPr="006F6CB2" w:rsidRDefault="00F8566E" w:rsidP="00F8566E">
      <w:pPr>
        <w:spacing w:line="276" w:lineRule="auto"/>
        <w:rPr>
          <w:rFonts w:asciiTheme="majorHAnsi" w:hAnsiTheme="majorHAnsi" w:cstheme="majorHAnsi"/>
        </w:rPr>
      </w:pPr>
      <w:r w:rsidRPr="006F6CB2">
        <w:rPr>
          <w:rFonts w:asciiTheme="majorHAnsi" w:hAnsiTheme="majorHAnsi" w:cstheme="majorHAnsi"/>
        </w:rPr>
        <w:t>Scenariusze biznesowe zaprezentowane w poprzednim rozdziale są efektem implementacji w systemie SOF2 kluczowych wymagań, jakie zdefiniowane zostały podczas projektowania oraz rozwoju systemu SOF2. Poniższy diagram pokazuje, w jaki sposób wymagania systemu mapowane są na scenariusze biznesowe w module KP.</w:t>
      </w:r>
    </w:p>
    <w:p w14:paraId="7451E129" w14:textId="77777777" w:rsidR="00F8566E" w:rsidRPr="006F6CB2" w:rsidRDefault="00F8566E" w:rsidP="00F8566E">
      <w:pPr>
        <w:keepNext/>
        <w:spacing w:line="276" w:lineRule="auto"/>
        <w:jc w:val="center"/>
        <w:rPr>
          <w:rFonts w:asciiTheme="majorHAnsi" w:hAnsiTheme="majorHAnsi" w:cstheme="majorHAnsi"/>
        </w:rPr>
      </w:pPr>
      <w:r w:rsidRPr="006F6CB2">
        <w:rPr>
          <w:rFonts w:asciiTheme="majorHAnsi" w:hAnsiTheme="majorHAnsi" w:cstheme="majorHAnsi"/>
          <w:noProof/>
        </w:rPr>
        <w:lastRenderedPageBreak/>
        <w:drawing>
          <wp:inline distT="0" distB="0" distL="0" distR="0" wp14:anchorId="2B6D9BA2" wp14:editId="26F86115">
            <wp:extent cx="6296025" cy="5067300"/>
            <wp:effectExtent l="0" t="0" r="9525" b="0"/>
            <wp:docPr id="7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96025" cy="5067300"/>
                    </a:xfrm>
                    <a:prstGeom prst="rect">
                      <a:avLst/>
                    </a:prstGeom>
                    <a:noFill/>
                    <a:ln>
                      <a:noFill/>
                    </a:ln>
                  </pic:spPr>
                </pic:pic>
              </a:graphicData>
            </a:graphic>
          </wp:inline>
        </w:drawing>
      </w:r>
    </w:p>
    <w:p w14:paraId="0437C554" w14:textId="77777777" w:rsidR="00F8566E" w:rsidRPr="006F6CB2" w:rsidRDefault="00F8566E" w:rsidP="00F8566E">
      <w:pPr>
        <w:pStyle w:val="Legenda"/>
        <w:spacing w:line="276" w:lineRule="auto"/>
        <w:jc w:val="center"/>
        <w:rPr>
          <w:rFonts w:asciiTheme="majorHAnsi" w:hAnsiTheme="majorHAnsi" w:cstheme="majorHAnsi"/>
        </w:rPr>
      </w:pPr>
      <w:bookmarkStart w:id="209" w:name="_Toc468706278"/>
      <w:bookmarkStart w:id="210" w:name="_Toc470864413"/>
      <w:r w:rsidRPr="006F6CB2">
        <w:rPr>
          <w:rFonts w:asciiTheme="majorHAnsi" w:hAnsiTheme="majorHAnsi" w:cstheme="majorHAnsi"/>
        </w:rPr>
        <w:t xml:space="preserve">Rys. </w:t>
      </w:r>
      <w:r w:rsidRPr="006F6CB2">
        <w:rPr>
          <w:rFonts w:asciiTheme="majorHAnsi" w:hAnsiTheme="majorHAnsi" w:cstheme="majorHAnsi"/>
          <w:noProof/>
        </w:rPr>
        <w:fldChar w:fldCharType="begin"/>
      </w:r>
      <w:r w:rsidRPr="006F6CB2">
        <w:rPr>
          <w:rFonts w:asciiTheme="majorHAnsi" w:hAnsiTheme="majorHAnsi" w:cstheme="majorHAnsi"/>
          <w:noProof/>
        </w:rPr>
        <w:instrText xml:space="preserve"> SEQ Rys. \* ARABIC </w:instrText>
      </w:r>
      <w:r w:rsidRPr="006F6CB2">
        <w:rPr>
          <w:rFonts w:asciiTheme="majorHAnsi" w:hAnsiTheme="majorHAnsi" w:cstheme="majorHAnsi"/>
          <w:noProof/>
        </w:rPr>
        <w:fldChar w:fldCharType="separate"/>
      </w:r>
      <w:r w:rsidRPr="006F6CB2">
        <w:rPr>
          <w:rFonts w:asciiTheme="majorHAnsi" w:hAnsiTheme="majorHAnsi" w:cstheme="majorHAnsi"/>
          <w:noProof/>
        </w:rPr>
        <w:t>58</w:t>
      </w:r>
      <w:r w:rsidRPr="006F6CB2">
        <w:rPr>
          <w:rFonts w:asciiTheme="majorHAnsi" w:hAnsiTheme="majorHAnsi" w:cstheme="majorHAnsi"/>
          <w:noProof/>
        </w:rPr>
        <w:fldChar w:fldCharType="end"/>
      </w:r>
      <w:r w:rsidRPr="006F6CB2">
        <w:rPr>
          <w:rFonts w:asciiTheme="majorHAnsi" w:hAnsiTheme="majorHAnsi" w:cstheme="majorHAnsi"/>
        </w:rPr>
        <w:t xml:space="preserve"> Mapowanie kluczowych wymagań modułu KP na procesy</w:t>
      </w:r>
      <w:bookmarkEnd w:id="209"/>
      <w:bookmarkEnd w:id="210"/>
    </w:p>
    <w:p w14:paraId="6A99DC7D" w14:textId="77777777" w:rsidR="00F8566E" w:rsidRPr="006F6CB2" w:rsidRDefault="00F8566E" w:rsidP="00F8566E">
      <w:pPr>
        <w:spacing w:line="276" w:lineRule="auto"/>
        <w:rPr>
          <w:rFonts w:asciiTheme="majorHAnsi" w:hAnsiTheme="majorHAnsi" w:cstheme="majorHAnsi"/>
        </w:rPr>
      </w:pPr>
    </w:p>
    <w:p w14:paraId="2BAC915C" w14:textId="77777777" w:rsidR="00F8566E" w:rsidRPr="006F6CB2" w:rsidRDefault="00F8566E" w:rsidP="00F8566E">
      <w:pPr>
        <w:spacing w:line="276" w:lineRule="auto"/>
        <w:rPr>
          <w:rFonts w:asciiTheme="majorHAnsi" w:hAnsiTheme="majorHAnsi" w:cstheme="majorHAnsi"/>
        </w:rPr>
      </w:pPr>
      <w:r w:rsidRPr="006F6CB2">
        <w:rPr>
          <w:rFonts w:asciiTheme="majorHAnsi" w:hAnsiTheme="majorHAnsi" w:cstheme="majorHAnsi"/>
        </w:rPr>
        <w:t>Tym samym, dla modułu KP można wyszczególnić poniżej opisane kluczowe wymagania funkcjonalne.</w:t>
      </w:r>
    </w:p>
    <w:p w14:paraId="16514A1F" w14:textId="77777777" w:rsidR="00F8566E" w:rsidRPr="006F6CB2" w:rsidRDefault="00F8566E" w:rsidP="00F8566E">
      <w:pPr>
        <w:spacing w:line="276" w:lineRule="auto"/>
        <w:rPr>
          <w:rFonts w:asciiTheme="majorHAnsi" w:hAnsiTheme="majorHAnsi" w:cstheme="majorHAnsi"/>
        </w:rPr>
      </w:pPr>
    </w:p>
    <w:p w14:paraId="4795369E" w14:textId="77777777" w:rsidR="00F8566E" w:rsidRPr="006F6CB2" w:rsidRDefault="00F8566E" w:rsidP="00F8566E">
      <w:pPr>
        <w:keepNext/>
        <w:spacing w:line="276" w:lineRule="auto"/>
        <w:jc w:val="center"/>
        <w:rPr>
          <w:rFonts w:asciiTheme="majorHAnsi" w:hAnsiTheme="majorHAnsi" w:cstheme="majorHAnsi"/>
        </w:rPr>
      </w:pPr>
      <w:r w:rsidRPr="006F6CB2">
        <w:rPr>
          <w:rFonts w:asciiTheme="majorHAnsi" w:hAnsiTheme="majorHAnsi" w:cstheme="majorHAnsi"/>
          <w:noProof/>
        </w:rPr>
        <w:lastRenderedPageBreak/>
        <w:drawing>
          <wp:inline distT="0" distB="0" distL="0" distR="0" wp14:anchorId="21B12431" wp14:editId="23C6432B">
            <wp:extent cx="5238750" cy="2438400"/>
            <wp:effectExtent l="0" t="0" r="0" b="0"/>
            <wp:docPr id="7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38750" cy="2438400"/>
                    </a:xfrm>
                    <a:prstGeom prst="rect">
                      <a:avLst/>
                    </a:prstGeom>
                    <a:noFill/>
                    <a:ln>
                      <a:noFill/>
                    </a:ln>
                  </pic:spPr>
                </pic:pic>
              </a:graphicData>
            </a:graphic>
          </wp:inline>
        </w:drawing>
      </w:r>
    </w:p>
    <w:p w14:paraId="425D1D72" w14:textId="77777777" w:rsidR="00F8566E" w:rsidRPr="006F6CB2" w:rsidRDefault="00F8566E" w:rsidP="00F8566E">
      <w:pPr>
        <w:pStyle w:val="Legenda"/>
        <w:spacing w:line="276" w:lineRule="auto"/>
        <w:jc w:val="center"/>
        <w:rPr>
          <w:rFonts w:asciiTheme="majorHAnsi" w:hAnsiTheme="majorHAnsi" w:cstheme="majorHAnsi"/>
        </w:rPr>
      </w:pPr>
      <w:bookmarkStart w:id="211" w:name="_Toc468706279"/>
      <w:bookmarkStart w:id="212" w:name="_Toc470864414"/>
      <w:r w:rsidRPr="006F6CB2">
        <w:rPr>
          <w:rFonts w:asciiTheme="majorHAnsi" w:hAnsiTheme="majorHAnsi" w:cstheme="majorHAnsi"/>
        </w:rPr>
        <w:t xml:space="preserve">Rys. </w:t>
      </w:r>
      <w:r w:rsidRPr="006F6CB2">
        <w:rPr>
          <w:rFonts w:asciiTheme="majorHAnsi" w:hAnsiTheme="majorHAnsi" w:cstheme="majorHAnsi"/>
          <w:noProof/>
        </w:rPr>
        <w:fldChar w:fldCharType="begin"/>
      </w:r>
      <w:r w:rsidRPr="006F6CB2">
        <w:rPr>
          <w:rFonts w:asciiTheme="majorHAnsi" w:hAnsiTheme="majorHAnsi" w:cstheme="majorHAnsi"/>
          <w:noProof/>
        </w:rPr>
        <w:instrText xml:space="preserve"> SEQ Rys. \* ARABIC </w:instrText>
      </w:r>
      <w:r w:rsidRPr="006F6CB2">
        <w:rPr>
          <w:rFonts w:asciiTheme="majorHAnsi" w:hAnsiTheme="majorHAnsi" w:cstheme="majorHAnsi"/>
          <w:noProof/>
        </w:rPr>
        <w:fldChar w:fldCharType="separate"/>
      </w:r>
      <w:r w:rsidRPr="006F6CB2">
        <w:rPr>
          <w:rFonts w:asciiTheme="majorHAnsi" w:hAnsiTheme="majorHAnsi" w:cstheme="majorHAnsi"/>
          <w:noProof/>
        </w:rPr>
        <w:t>59</w:t>
      </w:r>
      <w:r w:rsidRPr="006F6CB2">
        <w:rPr>
          <w:rFonts w:asciiTheme="majorHAnsi" w:hAnsiTheme="majorHAnsi" w:cstheme="majorHAnsi"/>
          <w:noProof/>
        </w:rPr>
        <w:fldChar w:fldCharType="end"/>
      </w:r>
      <w:r w:rsidRPr="006F6CB2">
        <w:rPr>
          <w:rFonts w:asciiTheme="majorHAnsi" w:hAnsiTheme="majorHAnsi" w:cstheme="majorHAnsi"/>
        </w:rPr>
        <w:t xml:space="preserve"> Kluczowe wymagania funkcjonalne modułu KP</w:t>
      </w:r>
      <w:bookmarkEnd w:id="211"/>
      <w:bookmarkEnd w:id="212"/>
    </w:p>
    <w:p w14:paraId="093F7449" w14:textId="77777777" w:rsidR="00F8566E" w:rsidRPr="006F6CB2" w:rsidRDefault="00F8566E" w:rsidP="00F8566E">
      <w:pPr>
        <w:spacing w:line="276" w:lineRule="auto"/>
        <w:rPr>
          <w:rFonts w:asciiTheme="majorHAnsi" w:hAnsiTheme="majorHAnsi" w:cstheme="majorHAnsi"/>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3"/>
        <w:gridCol w:w="1590"/>
        <w:gridCol w:w="3094"/>
        <w:gridCol w:w="4704"/>
      </w:tblGrid>
      <w:tr w:rsidR="00F8566E" w:rsidRPr="006F6CB2" w14:paraId="49702B24" w14:textId="77777777" w:rsidTr="00C63414">
        <w:trPr>
          <w:trHeight w:val="544"/>
        </w:trPr>
        <w:tc>
          <w:tcPr>
            <w:tcW w:w="643" w:type="dxa"/>
            <w:shd w:val="clear" w:color="auto" w:fill="D9D9D9"/>
          </w:tcPr>
          <w:p w14:paraId="625CCE23" w14:textId="77777777" w:rsidR="00F8566E" w:rsidRPr="006F6CB2" w:rsidRDefault="00F8566E" w:rsidP="00C63414">
            <w:pPr>
              <w:spacing w:line="276" w:lineRule="auto"/>
              <w:rPr>
                <w:rFonts w:asciiTheme="majorHAnsi" w:hAnsiTheme="majorHAnsi" w:cstheme="majorHAnsi"/>
                <w:b/>
              </w:rPr>
            </w:pPr>
            <w:r w:rsidRPr="006F6CB2">
              <w:rPr>
                <w:rFonts w:asciiTheme="majorHAnsi" w:hAnsiTheme="majorHAnsi" w:cstheme="majorHAnsi"/>
                <w:b/>
              </w:rPr>
              <w:t>L.P.</w:t>
            </w:r>
          </w:p>
        </w:tc>
        <w:tc>
          <w:tcPr>
            <w:tcW w:w="1590" w:type="dxa"/>
            <w:shd w:val="clear" w:color="auto" w:fill="D9D9D9"/>
          </w:tcPr>
          <w:p w14:paraId="1D5D08B5" w14:textId="77777777" w:rsidR="00F8566E" w:rsidRPr="006F6CB2" w:rsidRDefault="00F8566E" w:rsidP="00C63414">
            <w:pPr>
              <w:spacing w:line="276" w:lineRule="auto"/>
              <w:rPr>
                <w:rFonts w:asciiTheme="majorHAnsi" w:hAnsiTheme="majorHAnsi" w:cstheme="majorHAnsi"/>
                <w:b/>
              </w:rPr>
            </w:pPr>
            <w:r w:rsidRPr="006F6CB2">
              <w:rPr>
                <w:rFonts w:asciiTheme="majorHAnsi" w:hAnsiTheme="majorHAnsi" w:cstheme="majorHAnsi"/>
                <w:b/>
              </w:rPr>
              <w:t>Identyfikator wymagania</w:t>
            </w:r>
          </w:p>
        </w:tc>
        <w:tc>
          <w:tcPr>
            <w:tcW w:w="3094" w:type="dxa"/>
            <w:shd w:val="clear" w:color="auto" w:fill="D9D9D9"/>
          </w:tcPr>
          <w:p w14:paraId="1523C220" w14:textId="77777777" w:rsidR="00F8566E" w:rsidRPr="006F6CB2" w:rsidRDefault="00F8566E" w:rsidP="00C63414">
            <w:pPr>
              <w:spacing w:line="276" w:lineRule="auto"/>
              <w:rPr>
                <w:rFonts w:asciiTheme="majorHAnsi" w:hAnsiTheme="majorHAnsi" w:cstheme="majorHAnsi"/>
                <w:b/>
              </w:rPr>
            </w:pPr>
            <w:r w:rsidRPr="006F6CB2">
              <w:rPr>
                <w:rFonts w:asciiTheme="majorHAnsi" w:hAnsiTheme="majorHAnsi" w:cstheme="majorHAnsi"/>
                <w:b/>
              </w:rPr>
              <w:t>Nazwa wymagania</w:t>
            </w:r>
          </w:p>
        </w:tc>
        <w:tc>
          <w:tcPr>
            <w:tcW w:w="4704" w:type="dxa"/>
            <w:shd w:val="clear" w:color="auto" w:fill="D9D9D9"/>
          </w:tcPr>
          <w:p w14:paraId="17DB0C36" w14:textId="77777777" w:rsidR="00F8566E" w:rsidRPr="006F6CB2" w:rsidRDefault="00F8566E" w:rsidP="00C63414">
            <w:pPr>
              <w:spacing w:line="276" w:lineRule="auto"/>
              <w:rPr>
                <w:rFonts w:asciiTheme="majorHAnsi" w:hAnsiTheme="majorHAnsi" w:cstheme="majorHAnsi"/>
                <w:b/>
              </w:rPr>
            </w:pPr>
            <w:r w:rsidRPr="006F6CB2">
              <w:rPr>
                <w:rFonts w:asciiTheme="majorHAnsi" w:hAnsiTheme="majorHAnsi" w:cstheme="majorHAnsi"/>
                <w:b/>
              </w:rPr>
              <w:t>Opis wymagania</w:t>
            </w:r>
          </w:p>
        </w:tc>
      </w:tr>
      <w:tr w:rsidR="00F8566E" w:rsidRPr="006F6CB2" w14:paraId="150E4D37" w14:textId="77777777" w:rsidTr="00C63414">
        <w:trPr>
          <w:trHeight w:val="544"/>
        </w:trPr>
        <w:tc>
          <w:tcPr>
            <w:tcW w:w="643" w:type="dxa"/>
          </w:tcPr>
          <w:p w14:paraId="6F33CE68" w14:textId="77777777" w:rsidR="00F8566E" w:rsidRPr="006F6CB2" w:rsidRDefault="00F8566E" w:rsidP="00C63414">
            <w:pPr>
              <w:spacing w:line="276" w:lineRule="auto"/>
              <w:rPr>
                <w:rFonts w:asciiTheme="majorHAnsi" w:hAnsiTheme="majorHAnsi" w:cstheme="majorHAnsi"/>
              </w:rPr>
            </w:pPr>
            <w:r w:rsidRPr="006F6CB2">
              <w:rPr>
                <w:rFonts w:asciiTheme="majorHAnsi" w:hAnsiTheme="majorHAnsi" w:cstheme="majorHAnsi"/>
              </w:rPr>
              <w:t>1</w:t>
            </w:r>
          </w:p>
        </w:tc>
        <w:tc>
          <w:tcPr>
            <w:tcW w:w="1590" w:type="dxa"/>
          </w:tcPr>
          <w:p w14:paraId="31824CD1" w14:textId="77777777" w:rsidR="00F8566E" w:rsidRPr="006F6CB2" w:rsidRDefault="00F8566E" w:rsidP="00C63414">
            <w:pPr>
              <w:spacing w:line="276" w:lineRule="auto"/>
              <w:rPr>
                <w:rFonts w:asciiTheme="majorHAnsi" w:hAnsiTheme="majorHAnsi" w:cstheme="majorHAnsi"/>
              </w:rPr>
            </w:pPr>
            <w:r w:rsidRPr="006F6CB2">
              <w:rPr>
                <w:rFonts w:asciiTheme="majorHAnsi" w:hAnsiTheme="majorHAnsi" w:cstheme="majorHAnsi"/>
              </w:rPr>
              <w:t>KP001</w:t>
            </w:r>
          </w:p>
        </w:tc>
        <w:tc>
          <w:tcPr>
            <w:tcW w:w="3094" w:type="dxa"/>
          </w:tcPr>
          <w:p w14:paraId="6EC9AA17" w14:textId="77777777" w:rsidR="00F8566E" w:rsidRPr="006F6CB2" w:rsidRDefault="00F8566E" w:rsidP="00C63414">
            <w:pPr>
              <w:spacing w:line="276" w:lineRule="auto"/>
              <w:rPr>
                <w:rFonts w:asciiTheme="majorHAnsi" w:hAnsiTheme="majorHAnsi" w:cstheme="majorHAnsi"/>
              </w:rPr>
            </w:pPr>
            <w:r w:rsidRPr="006F6CB2">
              <w:rPr>
                <w:rFonts w:asciiTheme="majorHAnsi" w:hAnsiTheme="majorHAnsi" w:cstheme="majorHAnsi"/>
              </w:rPr>
              <w:t>Ewidencja danych osobowych i dodatkowych dla pracowników</w:t>
            </w:r>
          </w:p>
        </w:tc>
        <w:tc>
          <w:tcPr>
            <w:tcW w:w="4704" w:type="dxa"/>
          </w:tcPr>
          <w:p w14:paraId="498F2F16" w14:textId="77777777" w:rsidR="00F8566E" w:rsidRPr="006F6CB2" w:rsidRDefault="00F8566E" w:rsidP="00C63414">
            <w:pPr>
              <w:spacing w:line="276" w:lineRule="auto"/>
              <w:rPr>
                <w:rFonts w:asciiTheme="majorHAnsi" w:hAnsiTheme="majorHAnsi" w:cstheme="majorHAnsi"/>
              </w:rPr>
            </w:pPr>
            <w:r w:rsidRPr="006F6CB2">
              <w:rPr>
                <w:rFonts w:asciiTheme="majorHAnsi" w:hAnsiTheme="majorHAnsi" w:cstheme="majorHAnsi"/>
              </w:rPr>
              <w:t>System umożliwia rejestrację i przeglądanie danych osobowych oraz identyfikacyjnych pracowników zatrudnionych na umowę o pracę, a także dodatkowych informacji niezbędnych do prawidłowej obsługi kadrowej tj. dane o stażu pracy, wykształceniu, historii zatrudnienia itp.</w:t>
            </w:r>
          </w:p>
        </w:tc>
      </w:tr>
      <w:tr w:rsidR="00F8566E" w:rsidRPr="006F6CB2" w14:paraId="6FB014BF" w14:textId="77777777" w:rsidTr="00C63414">
        <w:trPr>
          <w:trHeight w:val="816"/>
        </w:trPr>
        <w:tc>
          <w:tcPr>
            <w:tcW w:w="643" w:type="dxa"/>
          </w:tcPr>
          <w:p w14:paraId="60B4F1DF" w14:textId="77777777" w:rsidR="00F8566E" w:rsidRPr="006F6CB2" w:rsidRDefault="00F8566E" w:rsidP="00C63414">
            <w:pPr>
              <w:spacing w:line="276" w:lineRule="auto"/>
              <w:rPr>
                <w:rFonts w:asciiTheme="majorHAnsi" w:hAnsiTheme="majorHAnsi" w:cstheme="majorHAnsi"/>
              </w:rPr>
            </w:pPr>
            <w:r w:rsidRPr="006F6CB2">
              <w:rPr>
                <w:rFonts w:asciiTheme="majorHAnsi" w:hAnsiTheme="majorHAnsi" w:cstheme="majorHAnsi"/>
              </w:rPr>
              <w:t>2</w:t>
            </w:r>
          </w:p>
        </w:tc>
        <w:tc>
          <w:tcPr>
            <w:tcW w:w="1590" w:type="dxa"/>
          </w:tcPr>
          <w:p w14:paraId="18AFEF60" w14:textId="77777777" w:rsidR="00F8566E" w:rsidRPr="006F6CB2" w:rsidRDefault="00F8566E" w:rsidP="00C63414">
            <w:pPr>
              <w:spacing w:line="276" w:lineRule="auto"/>
              <w:rPr>
                <w:rFonts w:asciiTheme="majorHAnsi" w:hAnsiTheme="majorHAnsi" w:cstheme="majorHAnsi"/>
              </w:rPr>
            </w:pPr>
            <w:r w:rsidRPr="006F6CB2">
              <w:rPr>
                <w:rFonts w:asciiTheme="majorHAnsi" w:hAnsiTheme="majorHAnsi" w:cstheme="majorHAnsi"/>
              </w:rPr>
              <w:t>KP002</w:t>
            </w:r>
          </w:p>
        </w:tc>
        <w:tc>
          <w:tcPr>
            <w:tcW w:w="3094" w:type="dxa"/>
          </w:tcPr>
          <w:p w14:paraId="307EF6EA" w14:textId="77777777" w:rsidR="00F8566E" w:rsidRPr="006F6CB2" w:rsidRDefault="00F8566E" w:rsidP="00C63414">
            <w:pPr>
              <w:spacing w:line="276" w:lineRule="auto"/>
              <w:rPr>
                <w:rFonts w:asciiTheme="majorHAnsi" w:hAnsiTheme="majorHAnsi" w:cstheme="majorHAnsi"/>
              </w:rPr>
            </w:pPr>
            <w:r w:rsidRPr="006F6CB2">
              <w:rPr>
                <w:rFonts w:asciiTheme="majorHAnsi" w:hAnsiTheme="majorHAnsi" w:cstheme="majorHAnsi"/>
              </w:rPr>
              <w:t>Ewidencja danych osobowych i dodatkowych dla umów cywilnoprawnych</w:t>
            </w:r>
          </w:p>
        </w:tc>
        <w:tc>
          <w:tcPr>
            <w:tcW w:w="4704" w:type="dxa"/>
          </w:tcPr>
          <w:p w14:paraId="11D33BF6" w14:textId="77777777" w:rsidR="00F8566E" w:rsidRPr="006F6CB2" w:rsidRDefault="00F8566E" w:rsidP="00C63414">
            <w:pPr>
              <w:spacing w:line="276" w:lineRule="auto"/>
              <w:rPr>
                <w:rFonts w:asciiTheme="majorHAnsi" w:hAnsiTheme="majorHAnsi" w:cstheme="majorHAnsi"/>
              </w:rPr>
            </w:pPr>
            <w:r w:rsidRPr="006F6CB2">
              <w:rPr>
                <w:rFonts w:asciiTheme="majorHAnsi" w:hAnsiTheme="majorHAnsi" w:cstheme="majorHAnsi"/>
              </w:rPr>
              <w:t xml:space="preserve">System umożliwia rejestrację i przeglądanie danych osobowych oraz identyfikacyjnych pracowników zatrudnionych na umowy </w:t>
            </w:r>
            <w:proofErr w:type="spellStart"/>
            <w:r w:rsidRPr="006F6CB2">
              <w:rPr>
                <w:rFonts w:asciiTheme="majorHAnsi" w:hAnsiTheme="majorHAnsi" w:cstheme="majorHAnsi"/>
              </w:rPr>
              <w:t>cywilno</w:t>
            </w:r>
            <w:proofErr w:type="spellEnd"/>
            <w:r w:rsidRPr="006F6CB2">
              <w:rPr>
                <w:rFonts w:asciiTheme="majorHAnsi" w:hAnsiTheme="majorHAnsi" w:cstheme="majorHAnsi"/>
              </w:rPr>
              <w:t xml:space="preserve"> - prawne, a także dodatkowych informacji niezbędnych do prawidłowej obsługi kadrowej tj. dane o stażu pracy, wykształceniu, historii zatrudnienia itp.</w:t>
            </w:r>
          </w:p>
        </w:tc>
      </w:tr>
      <w:tr w:rsidR="00F8566E" w:rsidRPr="006F6CB2" w14:paraId="2ABDAB13" w14:textId="77777777" w:rsidTr="00C63414">
        <w:trPr>
          <w:trHeight w:val="544"/>
        </w:trPr>
        <w:tc>
          <w:tcPr>
            <w:tcW w:w="643" w:type="dxa"/>
          </w:tcPr>
          <w:p w14:paraId="5118CF0F" w14:textId="77777777" w:rsidR="00F8566E" w:rsidRPr="006F6CB2" w:rsidRDefault="00F8566E" w:rsidP="00C63414">
            <w:pPr>
              <w:spacing w:line="276" w:lineRule="auto"/>
              <w:rPr>
                <w:rFonts w:asciiTheme="majorHAnsi" w:hAnsiTheme="majorHAnsi" w:cstheme="majorHAnsi"/>
              </w:rPr>
            </w:pPr>
            <w:r w:rsidRPr="006F6CB2">
              <w:rPr>
                <w:rFonts w:asciiTheme="majorHAnsi" w:hAnsiTheme="majorHAnsi" w:cstheme="majorHAnsi"/>
              </w:rPr>
              <w:t>3</w:t>
            </w:r>
          </w:p>
        </w:tc>
        <w:tc>
          <w:tcPr>
            <w:tcW w:w="1590" w:type="dxa"/>
          </w:tcPr>
          <w:p w14:paraId="3FCC4D0A" w14:textId="77777777" w:rsidR="00F8566E" w:rsidRPr="006F6CB2" w:rsidRDefault="00F8566E" w:rsidP="00C63414">
            <w:pPr>
              <w:spacing w:line="276" w:lineRule="auto"/>
              <w:rPr>
                <w:rFonts w:asciiTheme="majorHAnsi" w:hAnsiTheme="majorHAnsi" w:cstheme="majorHAnsi"/>
              </w:rPr>
            </w:pPr>
            <w:r w:rsidRPr="006F6CB2">
              <w:rPr>
                <w:rFonts w:asciiTheme="majorHAnsi" w:hAnsiTheme="majorHAnsi" w:cstheme="majorHAnsi"/>
              </w:rPr>
              <w:t>KP003</w:t>
            </w:r>
          </w:p>
        </w:tc>
        <w:tc>
          <w:tcPr>
            <w:tcW w:w="3094" w:type="dxa"/>
          </w:tcPr>
          <w:p w14:paraId="1BB44344" w14:textId="77777777" w:rsidR="00F8566E" w:rsidRPr="006F6CB2" w:rsidRDefault="00F8566E" w:rsidP="00C63414">
            <w:pPr>
              <w:spacing w:line="276" w:lineRule="auto"/>
              <w:rPr>
                <w:rFonts w:asciiTheme="majorHAnsi" w:hAnsiTheme="majorHAnsi" w:cstheme="majorHAnsi"/>
              </w:rPr>
            </w:pPr>
            <w:r w:rsidRPr="006F6CB2">
              <w:rPr>
                <w:rFonts w:asciiTheme="majorHAnsi" w:hAnsiTheme="majorHAnsi" w:cstheme="majorHAnsi"/>
              </w:rPr>
              <w:t>Obsługa naliczeń list płac pracowników</w:t>
            </w:r>
          </w:p>
        </w:tc>
        <w:tc>
          <w:tcPr>
            <w:tcW w:w="4704" w:type="dxa"/>
          </w:tcPr>
          <w:p w14:paraId="6D8537E1" w14:textId="77777777" w:rsidR="00F8566E" w:rsidRPr="006F6CB2" w:rsidRDefault="00F8566E" w:rsidP="00C63414">
            <w:pPr>
              <w:spacing w:line="276" w:lineRule="auto"/>
              <w:rPr>
                <w:rFonts w:asciiTheme="majorHAnsi" w:hAnsiTheme="majorHAnsi" w:cstheme="majorHAnsi"/>
              </w:rPr>
            </w:pPr>
            <w:r w:rsidRPr="006F6CB2">
              <w:rPr>
                <w:rFonts w:asciiTheme="majorHAnsi" w:hAnsiTheme="majorHAnsi" w:cstheme="majorHAnsi"/>
              </w:rPr>
              <w:t>System umożliwia wyliczanie składników wynagrodzeń, naliczanie list płac oraz korekty list płac dla pracowników zatrudnionych na umowę o pracę.</w:t>
            </w:r>
          </w:p>
        </w:tc>
      </w:tr>
      <w:tr w:rsidR="00F8566E" w:rsidRPr="006F6CB2" w14:paraId="6A84B78C" w14:textId="77777777" w:rsidTr="00C63414">
        <w:trPr>
          <w:trHeight w:val="532"/>
        </w:trPr>
        <w:tc>
          <w:tcPr>
            <w:tcW w:w="643" w:type="dxa"/>
          </w:tcPr>
          <w:p w14:paraId="4958C6F4" w14:textId="77777777" w:rsidR="00F8566E" w:rsidRPr="006F6CB2" w:rsidRDefault="00F8566E" w:rsidP="00C63414">
            <w:pPr>
              <w:spacing w:line="276" w:lineRule="auto"/>
              <w:rPr>
                <w:rFonts w:asciiTheme="majorHAnsi" w:hAnsiTheme="majorHAnsi" w:cstheme="majorHAnsi"/>
              </w:rPr>
            </w:pPr>
            <w:r w:rsidRPr="006F6CB2">
              <w:rPr>
                <w:rFonts w:asciiTheme="majorHAnsi" w:hAnsiTheme="majorHAnsi" w:cstheme="majorHAnsi"/>
              </w:rPr>
              <w:t>4</w:t>
            </w:r>
          </w:p>
        </w:tc>
        <w:tc>
          <w:tcPr>
            <w:tcW w:w="1590" w:type="dxa"/>
          </w:tcPr>
          <w:p w14:paraId="6DD54A51" w14:textId="77777777" w:rsidR="00F8566E" w:rsidRPr="006F6CB2" w:rsidRDefault="00F8566E" w:rsidP="00C63414">
            <w:pPr>
              <w:spacing w:line="276" w:lineRule="auto"/>
              <w:rPr>
                <w:rFonts w:asciiTheme="majorHAnsi" w:hAnsiTheme="majorHAnsi" w:cstheme="majorHAnsi"/>
              </w:rPr>
            </w:pPr>
            <w:r w:rsidRPr="006F6CB2">
              <w:rPr>
                <w:rFonts w:asciiTheme="majorHAnsi" w:hAnsiTheme="majorHAnsi" w:cstheme="majorHAnsi"/>
              </w:rPr>
              <w:t>KP004</w:t>
            </w:r>
          </w:p>
        </w:tc>
        <w:tc>
          <w:tcPr>
            <w:tcW w:w="3094" w:type="dxa"/>
          </w:tcPr>
          <w:p w14:paraId="2A90F0CD" w14:textId="77777777" w:rsidR="00F8566E" w:rsidRPr="006F6CB2" w:rsidRDefault="00F8566E" w:rsidP="00C63414">
            <w:pPr>
              <w:spacing w:line="276" w:lineRule="auto"/>
              <w:rPr>
                <w:rFonts w:asciiTheme="majorHAnsi" w:hAnsiTheme="majorHAnsi" w:cstheme="majorHAnsi"/>
              </w:rPr>
            </w:pPr>
            <w:r w:rsidRPr="006F6CB2">
              <w:rPr>
                <w:rFonts w:asciiTheme="majorHAnsi" w:hAnsiTheme="majorHAnsi" w:cstheme="majorHAnsi"/>
              </w:rPr>
              <w:t>Obsługa naliczeń płacowych dla umów cywilno-prawnych</w:t>
            </w:r>
          </w:p>
        </w:tc>
        <w:tc>
          <w:tcPr>
            <w:tcW w:w="4704" w:type="dxa"/>
          </w:tcPr>
          <w:p w14:paraId="1572A731" w14:textId="77777777" w:rsidR="00F8566E" w:rsidRPr="006F6CB2" w:rsidRDefault="00F8566E" w:rsidP="00C63414">
            <w:pPr>
              <w:spacing w:line="276" w:lineRule="auto"/>
              <w:rPr>
                <w:rFonts w:asciiTheme="majorHAnsi" w:hAnsiTheme="majorHAnsi" w:cstheme="majorHAnsi"/>
              </w:rPr>
            </w:pPr>
            <w:r w:rsidRPr="006F6CB2">
              <w:rPr>
                <w:rFonts w:asciiTheme="majorHAnsi" w:hAnsiTheme="majorHAnsi" w:cstheme="majorHAnsi"/>
              </w:rPr>
              <w:t>System umożliwia wyliczanie składników wynagrodzeń, naliczanie list płac oraz korekty list płac dla pracowników zatrudnionych na umowy cywilno-prawne.</w:t>
            </w:r>
          </w:p>
        </w:tc>
      </w:tr>
      <w:tr w:rsidR="00F8566E" w:rsidRPr="006F6CB2" w14:paraId="2BDA8642" w14:textId="77777777" w:rsidTr="00C63414">
        <w:trPr>
          <w:trHeight w:val="544"/>
        </w:trPr>
        <w:tc>
          <w:tcPr>
            <w:tcW w:w="643" w:type="dxa"/>
          </w:tcPr>
          <w:p w14:paraId="00827145" w14:textId="77777777" w:rsidR="00F8566E" w:rsidRPr="006F6CB2" w:rsidRDefault="00F8566E" w:rsidP="00C63414">
            <w:pPr>
              <w:spacing w:line="276" w:lineRule="auto"/>
              <w:rPr>
                <w:rFonts w:asciiTheme="majorHAnsi" w:hAnsiTheme="majorHAnsi" w:cstheme="majorHAnsi"/>
              </w:rPr>
            </w:pPr>
            <w:r w:rsidRPr="006F6CB2">
              <w:rPr>
                <w:rFonts w:asciiTheme="majorHAnsi" w:hAnsiTheme="majorHAnsi" w:cstheme="majorHAnsi"/>
              </w:rPr>
              <w:t>5</w:t>
            </w:r>
          </w:p>
        </w:tc>
        <w:tc>
          <w:tcPr>
            <w:tcW w:w="1590" w:type="dxa"/>
          </w:tcPr>
          <w:p w14:paraId="27401DC3" w14:textId="77777777" w:rsidR="00F8566E" w:rsidRPr="006F6CB2" w:rsidRDefault="00F8566E" w:rsidP="00C63414">
            <w:pPr>
              <w:spacing w:line="276" w:lineRule="auto"/>
              <w:rPr>
                <w:rFonts w:asciiTheme="majorHAnsi" w:hAnsiTheme="majorHAnsi" w:cstheme="majorHAnsi"/>
              </w:rPr>
            </w:pPr>
            <w:r w:rsidRPr="006F6CB2">
              <w:rPr>
                <w:rFonts w:asciiTheme="majorHAnsi" w:hAnsiTheme="majorHAnsi" w:cstheme="majorHAnsi"/>
              </w:rPr>
              <w:t>KP005</w:t>
            </w:r>
          </w:p>
        </w:tc>
        <w:tc>
          <w:tcPr>
            <w:tcW w:w="3094" w:type="dxa"/>
          </w:tcPr>
          <w:p w14:paraId="61C2966F" w14:textId="77777777" w:rsidR="00F8566E" w:rsidRPr="006F6CB2" w:rsidRDefault="00F8566E" w:rsidP="00C63414">
            <w:pPr>
              <w:spacing w:line="276" w:lineRule="auto"/>
              <w:rPr>
                <w:rFonts w:asciiTheme="majorHAnsi" w:hAnsiTheme="majorHAnsi" w:cstheme="majorHAnsi"/>
              </w:rPr>
            </w:pPr>
            <w:r w:rsidRPr="006F6CB2">
              <w:rPr>
                <w:rFonts w:asciiTheme="majorHAnsi" w:hAnsiTheme="majorHAnsi" w:cstheme="majorHAnsi"/>
              </w:rPr>
              <w:t>Możliwość parametryzacji naliczeń płacowych</w:t>
            </w:r>
          </w:p>
        </w:tc>
        <w:tc>
          <w:tcPr>
            <w:tcW w:w="4704" w:type="dxa"/>
          </w:tcPr>
          <w:p w14:paraId="01120871" w14:textId="77777777" w:rsidR="00F8566E" w:rsidRPr="006F6CB2" w:rsidRDefault="00F8566E" w:rsidP="00C63414">
            <w:pPr>
              <w:spacing w:line="276" w:lineRule="auto"/>
              <w:rPr>
                <w:rFonts w:asciiTheme="majorHAnsi" w:hAnsiTheme="majorHAnsi" w:cstheme="majorHAnsi"/>
              </w:rPr>
            </w:pPr>
            <w:r w:rsidRPr="006F6CB2">
              <w:rPr>
                <w:rFonts w:asciiTheme="majorHAnsi" w:hAnsiTheme="majorHAnsi" w:cstheme="majorHAnsi"/>
              </w:rPr>
              <w:t xml:space="preserve">System umożliwia konfigurowanie algorytmów obliczania poszczególnych składników płacowych, definiowanie nowych składników oraz rejestrację </w:t>
            </w:r>
            <w:r w:rsidRPr="006F6CB2">
              <w:rPr>
                <w:rFonts w:asciiTheme="majorHAnsi" w:hAnsiTheme="majorHAnsi" w:cstheme="majorHAnsi"/>
              </w:rPr>
              <w:lastRenderedPageBreak/>
              <w:t>dodatkowych informacji mających wpływ na obliczenia płacowe takich jak: absencje, czy inne przychody.</w:t>
            </w:r>
          </w:p>
        </w:tc>
      </w:tr>
      <w:tr w:rsidR="00F8566E" w:rsidRPr="006F6CB2" w14:paraId="35CBBE64" w14:textId="77777777" w:rsidTr="00C63414">
        <w:trPr>
          <w:trHeight w:val="544"/>
        </w:trPr>
        <w:tc>
          <w:tcPr>
            <w:tcW w:w="643" w:type="dxa"/>
          </w:tcPr>
          <w:p w14:paraId="795D5616" w14:textId="77777777" w:rsidR="00F8566E" w:rsidRPr="006F6CB2" w:rsidRDefault="00F8566E" w:rsidP="00C63414">
            <w:pPr>
              <w:spacing w:line="276" w:lineRule="auto"/>
              <w:rPr>
                <w:rFonts w:asciiTheme="majorHAnsi" w:hAnsiTheme="majorHAnsi" w:cstheme="majorHAnsi"/>
              </w:rPr>
            </w:pPr>
            <w:r w:rsidRPr="006F6CB2">
              <w:rPr>
                <w:rFonts w:asciiTheme="majorHAnsi" w:hAnsiTheme="majorHAnsi" w:cstheme="majorHAnsi"/>
              </w:rPr>
              <w:lastRenderedPageBreak/>
              <w:t>6</w:t>
            </w:r>
          </w:p>
        </w:tc>
        <w:tc>
          <w:tcPr>
            <w:tcW w:w="1590" w:type="dxa"/>
          </w:tcPr>
          <w:p w14:paraId="0CBC739B" w14:textId="77777777" w:rsidR="00F8566E" w:rsidRPr="006F6CB2" w:rsidRDefault="00F8566E" w:rsidP="00C63414">
            <w:pPr>
              <w:spacing w:line="276" w:lineRule="auto"/>
              <w:rPr>
                <w:rFonts w:asciiTheme="majorHAnsi" w:hAnsiTheme="majorHAnsi" w:cstheme="majorHAnsi"/>
              </w:rPr>
            </w:pPr>
            <w:r w:rsidRPr="006F6CB2">
              <w:rPr>
                <w:rFonts w:asciiTheme="majorHAnsi" w:hAnsiTheme="majorHAnsi" w:cstheme="majorHAnsi"/>
              </w:rPr>
              <w:t>KP006</w:t>
            </w:r>
          </w:p>
        </w:tc>
        <w:tc>
          <w:tcPr>
            <w:tcW w:w="3094" w:type="dxa"/>
          </w:tcPr>
          <w:p w14:paraId="34ABC8DE" w14:textId="77777777" w:rsidR="00F8566E" w:rsidRPr="006F6CB2" w:rsidRDefault="00F8566E" w:rsidP="00C63414">
            <w:pPr>
              <w:spacing w:line="276" w:lineRule="auto"/>
              <w:rPr>
                <w:rFonts w:asciiTheme="majorHAnsi" w:hAnsiTheme="majorHAnsi" w:cstheme="majorHAnsi"/>
              </w:rPr>
            </w:pPr>
            <w:r w:rsidRPr="006F6CB2">
              <w:rPr>
                <w:rFonts w:asciiTheme="majorHAnsi" w:hAnsiTheme="majorHAnsi" w:cstheme="majorHAnsi"/>
              </w:rPr>
              <w:t>Generowanie raportów kadrowo-płacowych</w:t>
            </w:r>
          </w:p>
        </w:tc>
        <w:tc>
          <w:tcPr>
            <w:tcW w:w="4704" w:type="dxa"/>
          </w:tcPr>
          <w:p w14:paraId="3D45B208" w14:textId="77777777" w:rsidR="00F8566E" w:rsidRPr="006F6CB2" w:rsidRDefault="00F8566E" w:rsidP="00C63414">
            <w:pPr>
              <w:spacing w:line="276" w:lineRule="auto"/>
              <w:rPr>
                <w:rFonts w:asciiTheme="majorHAnsi" w:hAnsiTheme="majorHAnsi" w:cstheme="majorHAnsi"/>
              </w:rPr>
            </w:pPr>
            <w:r w:rsidRPr="006F6CB2">
              <w:rPr>
                <w:rFonts w:asciiTheme="majorHAnsi" w:hAnsiTheme="majorHAnsi" w:cstheme="majorHAnsi"/>
              </w:rPr>
              <w:t>System umożliwia generowanie raportów kadrowo – płacowych według wskazanych parametrów raportu.</w:t>
            </w:r>
          </w:p>
        </w:tc>
      </w:tr>
      <w:tr w:rsidR="00F8566E" w:rsidRPr="006F6CB2" w14:paraId="52BED01A" w14:textId="77777777" w:rsidTr="00C63414">
        <w:trPr>
          <w:trHeight w:val="544"/>
        </w:trPr>
        <w:tc>
          <w:tcPr>
            <w:tcW w:w="643" w:type="dxa"/>
          </w:tcPr>
          <w:p w14:paraId="6453C1DE" w14:textId="77777777" w:rsidR="00F8566E" w:rsidRPr="006F6CB2" w:rsidRDefault="00F8566E" w:rsidP="00C63414">
            <w:pPr>
              <w:spacing w:line="276" w:lineRule="auto"/>
              <w:rPr>
                <w:rFonts w:asciiTheme="majorHAnsi" w:hAnsiTheme="majorHAnsi" w:cstheme="majorHAnsi"/>
              </w:rPr>
            </w:pPr>
            <w:r w:rsidRPr="006F6CB2">
              <w:rPr>
                <w:rFonts w:asciiTheme="majorHAnsi" w:hAnsiTheme="majorHAnsi" w:cstheme="majorHAnsi"/>
              </w:rPr>
              <w:t>7</w:t>
            </w:r>
          </w:p>
        </w:tc>
        <w:tc>
          <w:tcPr>
            <w:tcW w:w="1590" w:type="dxa"/>
          </w:tcPr>
          <w:p w14:paraId="7C413CAF" w14:textId="77777777" w:rsidR="00F8566E" w:rsidRPr="006F6CB2" w:rsidRDefault="00F8566E" w:rsidP="00C63414">
            <w:pPr>
              <w:spacing w:line="276" w:lineRule="auto"/>
              <w:rPr>
                <w:rFonts w:asciiTheme="majorHAnsi" w:hAnsiTheme="majorHAnsi" w:cstheme="majorHAnsi"/>
              </w:rPr>
            </w:pPr>
            <w:r w:rsidRPr="006F6CB2">
              <w:rPr>
                <w:rFonts w:asciiTheme="majorHAnsi" w:hAnsiTheme="majorHAnsi" w:cstheme="majorHAnsi"/>
              </w:rPr>
              <w:t>KP007</w:t>
            </w:r>
          </w:p>
        </w:tc>
        <w:tc>
          <w:tcPr>
            <w:tcW w:w="3094" w:type="dxa"/>
          </w:tcPr>
          <w:p w14:paraId="6DC1FA03" w14:textId="77777777" w:rsidR="00F8566E" w:rsidRPr="006F6CB2" w:rsidRDefault="00F8566E" w:rsidP="00C63414">
            <w:pPr>
              <w:spacing w:line="276" w:lineRule="auto"/>
              <w:rPr>
                <w:rFonts w:asciiTheme="majorHAnsi" w:hAnsiTheme="majorHAnsi" w:cstheme="majorHAnsi"/>
              </w:rPr>
            </w:pPr>
            <w:r w:rsidRPr="006F6CB2">
              <w:rPr>
                <w:rFonts w:asciiTheme="majorHAnsi" w:hAnsiTheme="majorHAnsi" w:cstheme="majorHAnsi"/>
              </w:rPr>
              <w:t>Generowanie plików dla programu Płatnik</w:t>
            </w:r>
          </w:p>
        </w:tc>
        <w:tc>
          <w:tcPr>
            <w:tcW w:w="4704" w:type="dxa"/>
          </w:tcPr>
          <w:p w14:paraId="45A1296B" w14:textId="77777777" w:rsidR="00F8566E" w:rsidRPr="006F6CB2" w:rsidRDefault="00F8566E" w:rsidP="00C63414">
            <w:pPr>
              <w:spacing w:line="276" w:lineRule="auto"/>
              <w:rPr>
                <w:rFonts w:asciiTheme="majorHAnsi" w:hAnsiTheme="majorHAnsi" w:cstheme="majorHAnsi"/>
              </w:rPr>
            </w:pPr>
            <w:r w:rsidRPr="006F6CB2">
              <w:rPr>
                <w:rFonts w:asciiTheme="majorHAnsi" w:hAnsiTheme="majorHAnsi" w:cstheme="majorHAnsi"/>
              </w:rPr>
              <w:t>System współpracuje z programem Płatnik umożliwiając sporządzenie raportów rozliczeniowych oraz dostarczenie ich do ZUS.</w:t>
            </w:r>
          </w:p>
        </w:tc>
      </w:tr>
      <w:tr w:rsidR="00F8566E" w:rsidRPr="006F6CB2" w14:paraId="215F0FC8" w14:textId="77777777" w:rsidTr="00C63414">
        <w:trPr>
          <w:trHeight w:val="532"/>
        </w:trPr>
        <w:tc>
          <w:tcPr>
            <w:tcW w:w="643" w:type="dxa"/>
          </w:tcPr>
          <w:p w14:paraId="7D42544D" w14:textId="77777777" w:rsidR="00F8566E" w:rsidRPr="006F6CB2" w:rsidRDefault="00F8566E" w:rsidP="00C63414">
            <w:pPr>
              <w:spacing w:line="276" w:lineRule="auto"/>
              <w:rPr>
                <w:rFonts w:asciiTheme="majorHAnsi" w:hAnsiTheme="majorHAnsi" w:cstheme="majorHAnsi"/>
              </w:rPr>
            </w:pPr>
            <w:r w:rsidRPr="006F6CB2">
              <w:rPr>
                <w:rFonts w:asciiTheme="majorHAnsi" w:hAnsiTheme="majorHAnsi" w:cstheme="majorHAnsi"/>
              </w:rPr>
              <w:t>8</w:t>
            </w:r>
          </w:p>
        </w:tc>
        <w:tc>
          <w:tcPr>
            <w:tcW w:w="1590" w:type="dxa"/>
          </w:tcPr>
          <w:p w14:paraId="74A90C86" w14:textId="77777777" w:rsidR="00F8566E" w:rsidRPr="006F6CB2" w:rsidRDefault="00F8566E" w:rsidP="00C63414">
            <w:pPr>
              <w:spacing w:line="276" w:lineRule="auto"/>
              <w:rPr>
                <w:rFonts w:asciiTheme="majorHAnsi" w:hAnsiTheme="majorHAnsi" w:cstheme="majorHAnsi"/>
              </w:rPr>
            </w:pPr>
            <w:r w:rsidRPr="006F6CB2">
              <w:rPr>
                <w:rFonts w:asciiTheme="majorHAnsi" w:hAnsiTheme="majorHAnsi" w:cstheme="majorHAnsi"/>
              </w:rPr>
              <w:t>KP008</w:t>
            </w:r>
          </w:p>
        </w:tc>
        <w:tc>
          <w:tcPr>
            <w:tcW w:w="3094" w:type="dxa"/>
          </w:tcPr>
          <w:p w14:paraId="145268F1" w14:textId="77777777" w:rsidR="00F8566E" w:rsidRPr="006F6CB2" w:rsidRDefault="00F8566E" w:rsidP="00C63414">
            <w:pPr>
              <w:spacing w:line="276" w:lineRule="auto"/>
              <w:rPr>
                <w:rFonts w:asciiTheme="majorHAnsi" w:hAnsiTheme="majorHAnsi" w:cstheme="majorHAnsi"/>
              </w:rPr>
            </w:pPr>
            <w:r w:rsidRPr="006F6CB2">
              <w:rPr>
                <w:rFonts w:asciiTheme="majorHAnsi" w:hAnsiTheme="majorHAnsi" w:cstheme="majorHAnsi"/>
              </w:rPr>
              <w:t>Generowanie dekretacji księgowych z naliczonych list</w:t>
            </w:r>
          </w:p>
        </w:tc>
        <w:tc>
          <w:tcPr>
            <w:tcW w:w="4704" w:type="dxa"/>
          </w:tcPr>
          <w:p w14:paraId="3890AD8F" w14:textId="77777777" w:rsidR="00F8566E" w:rsidRPr="006F6CB2" w:rsidRDefault="00F8566E" w:rsidP="00C63414">
            <w:pPr>
              <w:spacing w:line="276" w:lineRule="auto"/>
              <w:rPr>
                <w:rFonts w:asciiTheme="majorHAnsi" w:hAnsiTheme="majorHAnsi" w:cstheme="majorHAnsi"/>
              </w:rPr>
            </w:pPr>
            <w:r w:rsidRPr="006F6CB2">
              <w:rPr>
                <w:rFonts w:asciiTheme="majorHAnsi" w:hAnsiTheme="majorHAnsi" w:cstheme="majorHAnsi"/>
              </w:rPr>
              <w:t>System umożliwia utworzenie dekretacji księgowych z naliczonych list płac, które przesyłane są do bufora dokumentów znajdującego się w modułu FIX.</w:t>
            </w:r>
          </w:p>
        </w:tc>
      </w:tr>
    </w:tbl>
    <w:p w14:paraId="56ED3469" w14:textId="77777777" w:rsidR="00F8566E" w:rsidRPr="006F6CB2" w:rsidRDefault="00F8566E" w:rsidP="00F8566E">
      <w:pPr>
        <w:spacing w:line="276" w:lineRule="auto"/>
        <w:rPr>
          <w:rFonts w:asciiTheme="majorHAnsi" w:hAnsiTheme="majorHAnsi" w:cstheme="majorHAnsi"/>
        </w:rPr>
      </w:pPr>
    </w:p>
    <w:p w14:paraId="6500884B" w14:textId="77777777" w:rsidR="00F8566E" w:rsidRPr="006F6CB2" w:rsidRDefault="00F8566E" w:rsidP="0075449B">
      <w:pPr>
        <w:pStyle w:val="Nagwek2"/>
        <w:keepLines w:val="0"/>
        <w:widowControl w:val="0"/>
        <w:numPr>
          <w:ilvl w:val="1"/>
          <w:numId w:val="6"/>
        </w:numPr>
        <w:tabs>
          <w:tab w:val="left" w:pos="1440"/>
        </w:tabs>
        <w:autoSpaceDE w:val="0"/>
        <w:autoSpaceDN w:val="0"/>
        <w:adjustRightInd w:val="0"/>
        <w:spacing w:before="240" w:after="120" w:line="276" w:lineRule="auto"/>
        <w:ind w:left="284" w:hanging="426"/>
        <w:jc w:val="both"/>
        <w:rPr>
          <w:rFonts w:cstheme="majorHAnsi"/>
          <w:color w:val="auto"/>
        </w:rPr>
      </w:pPr>
      <w:bookmarkStart w:id="213" w:name="_Toc470876007"/>
      <w:bookmarkStart w:id="214" w:name="_Toc531960089"/>
      <w:r w:rsidRPr="006F6CB2">
        <w:rPr>
          <w:rFonts w:cstheme="majorHAnsi"/>
          <w:color w:val="auto"/>
        </w:rPr>
        <w:t>Perspektywa danych Systemu</w:t>
      </w:r>
      <w:bookmarkEnd w:id="213"/>
      <w:bookmarkEnd w:id="214"/>
    </w:p>
    <w:p w14:paraId="60799184" w14:textId="77777777" w:rsidR="00F8566E" w:rsidRPr="006F6CB2" w:rsidRDefault="00F8566E" w:rsidP="00F8566E">
      <w:pPr>
        <w:spacing w:line="276" w:lineRule="auto"/>
        <w:rPr>
          <w:rFonts w:asciiTheme="majorHAnsi" w:hAnsiTheme="majorHAnsi" w:cstheme="majorHAnsi"/>
        </w:rPr>
      </w:pPr>
      <w:r w:rsidRPr="006F6CB2">
        <w:rPr>
          <w:rFonts w:asciiTheme="majorHAnsi" w:hAnsiTheme="majorHAnsi" w:cstheme="majorHAnsi"/>
        </w:rPr>
        <w:t>W module KP, z modelu logicznego można wyszczególnić następujące wybrane, kluczowe klasy biznesowe:</w:t>
      </w:r>
    </w:p>
    <w:p w14:paraId="32D060DA" w14:textId="77777777" w:rsidR="00F8566E" w:rsidRPr="006F6CB2" w:rsidRDefault="00F8566E" w:rsidP="0075449B">
      <w:pPr>
        <w:pStyle w:val="Akapitzlist"/>
        <w:numPr>
          <w:ilvl w:val="0"/>
          <w:numId w:val="10"/>
        </w:numPr>
        <w:spacing w:line="276" w:lineRule="auto"/>
        <w:rPr>
          <w:rFonts w:asciiTheme="majorHAnsi" w:hAnsiTheme="majorHAnsi" w:cstheme="majorHAnsi"/>
        </w:rPr>
      </w:pPr>
      <w:r w:rsidRPr="006F6CB2">
        <w:rPr>
          <w:rFonts w:asciiTheme="majorHAnsi" w:hAnsiTheme="majorHAnsi" w:cstheme="majorHAnsi"/>
        </w:rPr>
        <w:t>Klasa „Pracownicy” - obejmuje podstawowe dane dotyczące pracowników tj. imię, nazwisko, data urodzenia, PESEL itp.</w:t>
      </w:r>
    </w:p>
    <w:p w14:paraId="7F20543F" w14:textId="77777777" w:rsidR="00F8566E" w:rsidRPr="006F6CB2" w:rsidRDefault="00F8566E" w:rsidP="0075449B">
      <w:pPr>
        <w:pStyle w:val="Akapitzlist"/>
        <w:numPr>
          <w:ilvl w:val="0"/>
          <w:numId w:val="10"/>
        </w:numPr>
        <w:spacing w:line="276" w:lineRule="auto"/>
        <w:rPr>
          <w:rFonts w:asciiTheme="majorHAnsi" w:hAnsiTheme="majorHAnsi" w:cstheme="majorHAnsi"/>
        </w:rPr>
      </w:pPr>
      <w:r w:rsidRPr="006F6CB2">
        <w:rPr>
          <w:rFonts w:asciiTheme="majorHAnsi" w:hAnsiTheme="majorHAnsi" w:cstheme="majorHAnsi"/>
        </w:rPr>
        <w:t xml:space="preserve">Klasa „Angaże” - obejmuje dane dotyczące historii oraz bieżącego zatrudnienia pracownika </w:t>
      </w:r>
      <w:r w:rsidRPr="006F6CB2">
        <w:rPr>
          <w:rFonts w:asciiTheme="majorHAnsi" w:hAnsiTheme="majorHAnsi" w:cstheme="majorHAnsi"/>
        </w:rPr>
        <w:br/>
        <w:t>w PFRON.</w:t>
      </w:r>
    </w:p>
    <w:p w14:paraId="164CF8EA" w14:textId="77777777" w:rsidR="00F8566E" w:rsidRPr="006F6CB2" w:rsidRDefault="00F8566E" w:rsidP="0075449B">
      <w:pPr>
        <w:pStyle w:val="Akapitzlist"/>
        <w:numPr>
          <w:ilvl w:val="0"/>
          <w:numId w:val="10"/>
        </w:numPr>
        <w:spacing w:line="276" w:lineRule="auto"/>
        <w:rPr>
          <w:rFonts w:asciiTheme="majorHAnsi" w:hAnsiTheme="majorHAnsi" w:cstheme="majorHAnsi"/>
        </w:rPr>
      </w:pPr>
      <w:r w:rsidRPr="006F6CB2">
        <w:rPr>
          <w:rFonts w:asciiTheme="majorHAnsi" w:hAnsiTheme="majorHAnsi" w:cstheme="majorHAnsi"/>
        </w:rPr>
        <w:t xml:space="preserve">Klasa „Umowy </w:t>
      </w:r>
      <w:proofErr w:type="spellStart"/>
      <w:r w:rsidRPr="006F6CB2">
        <w:rPr>
          <w:rFonts w:asciiTheme="majorHAnsi" w:hAnsiTheme="majorHAnsi" w:cstheme="majorHAnsi"/>
        </w:rPr>
        <w:t>cywilno</w:t>
      </w:r>
      <w:proofErr w:type="spellEnd"/>
      <w:r w:rsidRPr="006F6CB2">
        <w:rPr>
          <w:rFonts w:asciiTheme="majorHAnsi" w:hAnsiTheme="majorHAnsi" w:cstheme="majorHAnsi"/>
        </w:rPr>
        <w:t xml:space="preserve"> - prawne” - obejmuje dane dotyczące zawartych umów zlecenie oraz umów o dzieło.</w:t>
      </w:r>
    </w:p>
    <w:p w14:paraId="21F5DE95" w14:textId="77777777" w:rsidR="00F8566E" w:rsidRPr="006F6CB2" w:rsidRDefault="00F8566E" w:rsidP="0075449B">
      <w:pPr>
        <w:pStyle w:val="Akapitzlist"/>
        <w:numPr>
          <w:ilvl w:val="0"/>
          <w:numId w:val="10"/>
        </w:numPr>
        <w:spacing w:line="276" w:lineRule="auto"/>
        <w:rPr>
          <w:rFonts w:asciiTheme="majorHAnsi" w:hAnsiTheme="majorHAnsi" w:cstheme="majorHAnsi"/>
        </w:rPr>
      </w:pPr>
      <w:r w:rsidRPr="006F6CB2">
        <w:rPr>
          <w:rFonts w:asciiTheme="majorHAnsi" w:hAnsiTheme="majorHAnsi" w:cstheme="majorHAnsi"/>
        </w:rPr>
        <w:t>Klasa „Badania lekarskie” - obejmuje dane dotyczące badań wstępnych oraz okresowych pracowników.</w:t>
      </w:r>
    </w:p>
    <w:p w14:paraId="7068CF18" w14:textId="77777777" w:rsidR="00F8566E" w:rsidRPr="006F6CB2" w:rsidRDefault="00F8566E" w:rsidP="0075449B">
      <w:pPr>
        <w:pStyle w:val="Akapitzlist"/>
        <w:numPr>
          <w:ilvl w:val="0"/>
          <w:numId w:val="10"/>
        </w:numPr>
        <w:spacing w:line="276" w:lineRule="auto"/>
        <w:rPr>
          <w:rFonts w:asciiTheme="majorHAnsi" w:hAnsiTheme="majorHAnsi" w:cstheme="majorHAnsi"/>
        </w:rPr>
      </w:pPr>
      <w:r w:rsidRPr="006F6CB2">
        <w:rPr>
          <w:rFonts w:asciiTheme="majorHAnsi" w:hAnsiTheme="majorHAnsi" w:cstheme="majorHAnsi"/>
        </w:rPr>
        <w:t>Klasa „Składniki listy płac” - obejmuje dane dotyczące składników płacowych, jakie zostały naliczone pracownikom na listach płac.</w:t>
      </w:r>
    </w:p>
    <w:p w14:paraId="7FDDCB2B" w14:textId="77777777" w:rsidR="00F8566E" w:rsidRPr="006F6CB2" w:rsidRDefault="00F8566E" w:rsidP="00F8566E">
      <w:pPr>
        <w:spacing w:line="276" w:lineRule="auto"/>
        <w:rPr>
          <w:rFonts w:asciiTheme="majorHAnsi" w:hAnsiTheme="majorHAnsi" w:cstheme="majorHAnsi"/>
        </w:rPr>
      </w:pPr>
    </w:p>
    <w:p w14:paraId="7AC82FC5" w14:textId="77777777" w:rsidR="00F8566E" w:rsidRPr="006F6CB2" w:rsidRDefault="00F8566E" w:rsidP="00F8566E">
      <w:pPr>
        <w:spacing w:line="276" w:lineRule="auto"/>
        <w:rPr>
          <w:rFonts w:asciiTheme="majorHAnsi" w:hAnsiTheme="majorHAnsi" w:cstheme="majorHAnsi"/>
        </w:rPr>
      </w:pPr>
      <w:r w:rsidRPr="006F6CB2">
        <w:rPr>
          <w:rFonts w:asciiTheme="majorHAnsi" w:hAnsiTheme="majorHAnsi" w:cstheme="majorHAnsi"/>
        </w:rPr>
        <w:t>Każda z wyżej wymienionych klas biznesowych odzwierciedla fragment logiczny modułu KP. Poniższe diagramy prezentują z jakich fizycznych tabel bazy danych Systemu SOF2 korzystają wymienione klasy biznesowe.</w:t>
      </w:r>
    </w:p>
    <w:p w14:paraId="6CDDA235" w14:textId="77777777" w:rsidR="00F8566E" w:rsidRPr="006F6CB2" w:rsidRDefault="00F8566E" w:rsidP="0075449B">
      <w:pPr>
        <w:pStyle w:val="Nagwek3"/>
        <w:numPr>
          <w:ilvl w:val="2"/>
          <w:numId w:val="6"/>
        </w:numPr>
        <w:spacing w:line="276" w:lineRule="auto"/>
        <w:ind w:left="709" w:hanging="709"/>
        <w:rPr>
          <w:rFonts w:asciiTheme="majorHAnsi" w:hAnsiTheme="majorHAnsi" w:cstheme="majorHAnsi"/>
        </w:rPr>
      </w:pPr>
      <w:bookmarkStart w:id="215" w:name="_Toc531960090"/>
      <w:r w:rsidRPr="006F6CB2">
        <w:rPr>
          <w:rFonts w:asciiTheme="majorHAnsi" w:hAnsiTheme="majorHAnsi" w:cstheme="majorHAnsi"/>
        </w:rPr>
        <w:lastRenderedPageBreak/>
        <w:t>Klasa „Pracownicy”</w:t>
      </w:r>
      <w:bookmarkEnd w:id="215"/>
    </w:p>
    <w:p w14:paraId="0DA4BF06" w14:textId="77777777" w:rsidR="00F8566E" w:rsidRPr="006F6CB2" w:rsidRDefault="00F8566E" w:rsidP="00F8566E">
      <w:pPr>
        <w:keepNext/>
        <w:spacing w:line="276" w:lineRule="auto"/>
        <w:jc w:val="center"/>
        <w:rPr>
          <w:rFonts w:asciiTheme="majorHAnsi" w:hAnsiTheme="majorHAnsi" w:cstheme="majorHAnsi"/>
        </w:rPr>
      </w:pPr>
      <w:r w:rsidRPr="006F6CB2">
        <w:rPr>
          <w:rFonts w:asciiTheme="majorHAnsi" w:hAnsiTheme="majorHAnsi" w:cstheme="majorHAnsi"/>
          <w:noProof/>
        </w:rPr>
        <w:drawing>
          <wp:inline distT="0" distB="0" distL="0" distR="0" wp14:anchorId="080B9A85" wp14:editId="4033A83F">
            <wp:extent cx="2466975" cy="1876425"/>
            <wp:effectExtent l="0" t="0" r="9525" b="9525"/>
            <wp:docPr id="73"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66975" cy="1876425"/>
                    </a:xfrm>
                    <a:prstGeom prst="rect">
                      <a:avLst/>
                    </a:prstGeom>
                    <a:noFill/>
                    <a:ln>
                      <a:noFill/>
                    </a:ln>
                  </pic:spPr>
                </pic:pic>
              </a:graphicData>
            </a:graphic>
          </wp:inline>
        </w:drawing>
      </w:r>
    </w:p>
    <w:p w14:paraId="0440EEB9" w14:textId="77777777" w:rsidR="00F8566E" w:rsidRPr="006F6CB2" w:rsidRDefault="00F8566E" w:rsidP="00F8566E">
      <w:pPr>
        <w:pStyle w:val="Legenda"/>
        <w:spacing w:line="276" w:lineRule="auto"/>
        <w:jc w:val="center"/>
        <w:rPr>
          <w:rFonts w:asciiTheme="majorHAnsi" w:hAnsiTheme="majorHAnsi" w:cstheme="majorHAnsi"/>
        </w:rPr>
      </w:pPr>
      <w:bookmarkStart w:id="216" w:name="_Toc468706280"/>
      <w:bookmarkStart w:id="217" w:name="_Toc470864415"/>
      <w:r w:rsidRPr="006F6CB2">
        <w:rPr>
          <w:rFonts w:asciiTheme="majorHAnsi" w:hAnsiTheme="majorHAnsi" w:cstheme="majorHAnsi"/>
        </w:rPr>
        <w:t xml:space="preserve">Rys. </w:t>
      </w:r>
      <w:r w:rsidRPr="006F6CB2">
        <w:rPr>
          <w:rFonts w:asciiTheme="majorHAnsi" w:hAnsiTheme="majorHAnsi" w:cstheme="majorHAnsi"/>
          <w:noProof/>
        </w:rPr>
        <w:fldChar w:fldCharType="begin"/>
      </w:r>
      <w:r w:rsidRPr="006F6CB2">
        <w:rPr>
          <w:rFonts w:asciiTheme="majorHAnsi" w:hAnsiTheme="majorHAnsi" w:cstheme="majorHAnsi"/>
          <w:noProof/>
        </w:rPr>
        <w:instrText xml:space="preserve"> SEQ Rys. \* ARABIC </w:instrText>
      </w:r>
      <w:r w:rsidRPr="006F6CB2">
        <w:rPr>
          <w:rFonts w:asciiTheme="majorHAnsi" w:hAnsiTheme="majorHAnsi" w:cstheme="majorHAnsi"/>
          <w:noProof/>
        </w:rPr>
        <w:fldChar w:fldCharType="separate"/>
      </w:r>
      <w:r w:rsidRPr="006F6CB2">
        <w:rPr>
          <w:rFonts w:asciiTheme="majorHAnsi" w:hAnsiTheme="majorHAnsi" w:cstheme="majorHAnsi"/>
          <w:noProof/>
        </w:rPr>
        <w:t>60</w:t>
      </w:r>
      <w:r w:rsidRPr="006F6CB2">
        <w:rPr>
          <w:rFonts w:asciiTheme="majorHAnsi" w:hAnsiTheme="majorHAnsi" w:cstheme="majorHAnsi"/>
          <w:noProof/>
        </w:rPr>
        <w:fldChar w:fldCharType="end"/>
      </w:r>
      <w:r w:rsidRPr="006F6CB2">
        <w:rPr>
          <w:rFonts w:asciiTheme="majorHAnsi" w:hAnsiTheme="majorHAnsi" w:cstheme="majorHAnsi"/>
        </w:rPr>
        <w:t xml:space="preserve"> Perspektywa klasy Pracownicy</w:t>
      </w:r>
      <w:bookmarkEnd w:id="216"/>
      <w:bookmarkEnd w:id="217"/>
    </w:p>
    <w:p w14:paraId="4A12E2C2" w14:textId="77777777" w:rsidR="00F8566E" w:rsidRPr="006F6CB2" w:rsidRDefault="00F8566E" w:rsidP="0075449B">
      <w:pPr>
        <w:pStyle w:val="Nagwek3"/>
        <w:numPr>
          <w:ilvl w:val="2"/>
          <w:numId w:val="6"/>
        </w:numPr>
        <w:spacing w:line="276" w:lineRule="auto"/>
        <w:ind w:left="709" w:hanging="709"/>
        <w:rPr>
          <w:rFonts w:asciiTheme="majorHAnsi" w:hAnsiTheme="majorHAnsi" w:cstheme="majorHAnsi"/>
        </w:rPr>
      </w:pPr>
      <w:bookmarkStart w:id="218" w:name="_Ref470873346"/>
      <w:bookmarkStart w:id="219" w:name="_Toc531960091"/>
      <w:r w:rsidRPr="006F6CB2">
        <w:rPr>
          <w:rFonts w:asciiTheme="majorHAnsi" w:hAnsiTheme="majorHAnsi" w:cstheme="majorHAnsi"/>
        </w:rPr>
        <w:t>Klasa „Angaże”</w:t>
      </w:r>
      <w:bookmarkEnd w:id="218"/>
      <w:bookmarkEnd w:id="219"/>
    </w:p>
    <w:p w14:paraId="5192051E" w14:textId="77777777" w:rsidR="00F8566E" w:rsidRPr="006F6CB2" w:rsidRDefault="00F8566E" w:rsidP="00F8566E">
      <w:pPr>
        <w:keepNext/>
        <w:spacing w:line="276" w:lineRule="auto"/>
        <w:jc w:val="center"/>
        <w:rPr>
          <w:rFonts w:asciiTheme="majorHAnsi" w:hAnsiTheme="majorHAnsi" w:cstheme="majorHAnsi"/>
        </w:rPr>
      </w:pPr>
      <w:r w:rsidRPr="006F6CB2">
        <w:rPr>
          <w:rFonts w:asciiTheme="majorHAnsi" w:hAnsiTheme="majorHAnsi" w:cstheme="majorHAnsi"/>
          <w:noProof/>
        </w:rPr>
        <w:drawing>
          <wp:inline distT="0" distB="0" distL="0" distR="0" wp14:anchorId="18CA611D" wp14:editId="26FC626A">
            <wp:extent cx="2419350" cy="1866900"/>
            <wp:effectExtent l="0" t="0" r="0" b="0"/>
            <wp:docPr id="74"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19350" cy="1866900"/>
                    </a:xfrm>
                    <a:prstGeom prst="rect">
                      <a:avLst/>
                    </a:prstGeom>
                    <a:noFill/>
                    <a:ln>
                      <a:noFill/>
                    </a:ln>
                  </pic:spPr>
                </pic:pic>
              </a:graphicData>
            </a:graphic>
          </wp:inline>
        </w:drawing>
      </w:r>
    </w:p>
    <w:p w14:paraId="69DB252A" w14:textId="77777777" w:rsidR="00F8566E" w:rsidRPr="006F6CB2" w:rsidRDefault="00F8566E" w:rsidP="00F8566E">
      <w:pPr>
        <w:pStyle w:val="Legenda"/>
        <w:spacing w:line="276" w:lineRule="auto"/>
        <w:jc w:val="center"/>
        <w:rPr>
          <w:rFonts w:asciiTheme="majorHAnsi" w:hAnsiTheme="majorHAnsi" w:cstheme="majorHAnsi"/>
        </w:rPr>
      </w:pPr>
      <w:bookmarkStart w:id="220" w:name="_Toc468706281"/>
      <w:bookmarkStart w:id="221" w:name="_Toc470864416"/>
      <w:r w:rsidRPr="006F6CB2">
        <w:rPr>
          <w:rFonts w:asciiTheme="majorHAnsi" w:hAnsiTheme="majorHAnsi" w:cstheme="majorHAnsi"/>
        </w:rPr>
        <w:t xml:space="preserve">Rys. </w:t>
      </w:r>
      <w:r w:rsidRPr="006F6CB2">
        <w:rPr>
          <w:rFonts w:asciiTheme="majorHAnsi" w:hAnsiTheme="majorHAnsi" w:cstheme="majorHAnsi"/>
          <w:noProof/>
        </w:rPr>
        <w:fldChar w:fldCharType="begin"/>
      </w:r>
      <w:r w:rsidRPr="006F6CB2">
        <w:rPr>
          <w:rFonts w:asciiTheme="majorHAnsi" w:hAnsiTheme="majorHAnsi" w:cstheme="majorHAnsi"/>
          <w:noProof/>
        </w:rPr>
        <w:instrText xml:space="preserve"> SEQ Rys. \* ARABIC </w:instrText>
      </w:r>
      <w:r w:rsidRPr="006F6CB2">
        <w:rPr>
          <w:rFonts w:asciiTheme="majorHAnsi" w:hAnsiTheme="majorHAnsi" w:cstheme="majorHAnsi"/>
          <w:noProof/>
        </w:rPr>
        <w:fldChar w:fldCharType="separate"/>
      </w:r>
      <w:r w:rsidRPr="006F6CB2">
        <w:rPr>
          <w:rFonts w:asciiTheme="majorHAnsi" w:hAnsiTheme="majorHAnsi" w:cstheme="majorHAnsi"/>
          <w:noProof/>
        </w:rPr>
        <w:t>61</w:t>
      </w:r>
      <w:r w:rsidRPr="006F6CB2">
        <w:rPr>
          <w:rFonts w:asciiTheme="majorHAnsi" w:hAnsiTheme="majorHAnsi" w:cstheme="majorHAnsi"/>
          <w:noProof/>
        </w:rPr>
        <w:fldChar w:fldCharType="end"/>
      </w:r>
      <w:r w:rsidRPr="006F6CB2">
        <w:rPr>
          <w:rFonts w:asciiTheme="majorHAnsi" w:hAnsiTheme="majorHAnsi" w:cstheme="majorHAnsi"/>
        </w:rPr>
        <w:t xml:space="preserve"> Perspektywa klasy Angaże</w:t>
      </w:r>
      <w:bookmarkEnd w:id="220"/>
      <w:bookmarkEnd w:id="221"/>
    </w:p>
    <w:p w14:paraId="172DB139" w14:textId="77777777" w:rsidR="00F8566E" w:rsidRPr="006F6CB2" w:rsidRDefault="00F8566E" w:rsidP="0075449B">
      <w:pPr>
        <w:pStyle w:val="Nagwek3"/>
        <w:numPr>
          <w:ilvl w:val="2"/>
          <w:numId w:val="6"/>
        </w:numPr>
        <w:spacing w:line="276" w:lineRule="auto"/>
        <w:ind w:left="709" w:hanging="709"/>
        <w:rPr>
          <w:rFonts w:asciiTheme="majorHAnsi" w:hAnsiTheme="majorHAnsi" w:cstheme="majorHAnsi"/>
        </w:rPr>
      </w:pPr>
      <w:bookmarkStart w:id="222" w:name="_Ref470874234"/>
      <w:bookmarkStart w:id="223" w:name="_Toc531960092"/>
      <w:r w:rsidRPr="006F6CB2">
        <w:rPr>
          <w:rFonts w:asciiTheme="majorHAnsi" w:hAnsiTheme="majorHAnsi" w:cstheme="majorHAnsi"/>
        </w:rPr>
        <w:t>Klasa „Umowy cywilno-prawne”</w:t>
      </w:r>
      <w:bookmarkEnd w:id="222"/>
      <w:bookmarkEnd w:id="223"/>
    </w:p>
    <w:p w14:paraId="4EF49FF0" w14:textId="77777777" w:rsidR="00F8566E" w:rsidRPr="006F6CB2" w:rsidRDefault="00F8566E" w:rsidP="00F8566E">
      <w:pPr>
        <w:keepNext/>
        <w:spacing w:line="276" w:lineRule="auto"/>
        <w:jc w:val="center"/>
        <w:rPr>
          <w:rFonts w:asciiTheme="majorHAnsi" w:hAnsiTheme="majorHAnsi" w:cstheme="majorHAnsi"/>
        </w:rPr>
      </w:pPr>
      <w:r w:rsidRPr="006F6CB2">
        <w:rPr>
          <w:rFonts w:asciiTheme="majorHAnsi" w:hAnsiTheme="majorHAnsi" w:cstheme="majorHAnsi"/>
          <w:noProof/>
        </w:rPr>
        <w:drawing>
          <wp:inline distT="0" distB="0" distL="0" distR="0" wp14:anchorId="3B583DEC" wp14:editId="434C502A">
            <wp:extent cx="2495550" cy="1857375"/>
            <wp:effectExtent l="0" t="0" r="0" b="9525"/>
            <wp:docPr id="75"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95550" cy="1857375"/>
                    </a:xfrm>
                    <a:prstGeom prst="rect">
                      <a:avLst/>
                    </a:prstGeom>
                    <a:noFill/>
                    <a:ln>
                      <a:noFill/>
                    </a:ln>
                  </pic:spPr>
                </pic:pic>
              </a:graphicData>
            </a:graphic>
          </wp:inline>
        </w:drawing>
      </w:r>
    </w:p>
    <w:p w14:paraId="19A897ED" w14:textId="77777777" w:rsidR="00F8566E" w:rsidRPr="006F6CB2" w:rsidRDefault="00F8566E" w:rsidP="00F8566E">
      <w:pPr>
        <w:pStyle w:val="Legenda"/>
        <w:spacing w:line="276" w:lineRule="auto"/>
        <w:jc w:val="center"/>
        <w:rPr>
          <w:rFonts w:asciiTheme="majorHAnsi" w:hAnsiTheme="majorHAnsi" w:cstheme="majorHAnsi"/>
        </w:rPr>
      </w:pPr>
      <w:bookmarkStart w:id="224" w:name="_Toc468706282"/>
      <w:bookmarkStart w:id="225" w:name="_Toc470864417"/>
      <w:r w:rsidRPr="006F6CB2">
        <w:rPr>
          <w:rFonts w:asciiTheme="majorHAnsi" w:hAnsiTheme="majorHAnsi" w:cstheme="majorHAnsi"/>
        </w:rPr>
        <w:t xml:space="preserve">Rys. </w:t>
      </w:r>
      <w:r w:rsidRPr="006F6CB2">
        <w:rPr>
          <w:rFonts w:asciiTheme="majorHAnsi" w:hAnsiTheme="majorHAnsi" w:cstheme="majorHAnsi"/>
          <w:noProof/>
        </w:rPr>
        <w:fldChar w:fldCharType="begin"/>
      </w:r>
      <w:r w:rsidRPr="006F6CB2">
        <w:rPr>
          <w:rFonts w:asciiTheme="majorHAnsi" w:hAnsiTheme="majorHAnsi" w:cstheme="majorHAnsi"/>
          <w:noProof/>
        </w:rPr>
        <w:instrText xml:space="preserve"> SEQ Rys. \* ARABIC </w:instrText>
      </w:r>
      <w:r w:rsidRPr="006F6CB2">
        <w:rPr>
          <w:rFonts w:asciiTheme="majorHAnsi" w:hAnsiTheme="majorHAnsi" w:cstheme="majorHAnsi"/>
          <w:noProof/>
        </w:rPr>
        <w:fldChar w:fldCharType="separate"/>
      </w:r>
      <w:r w:rsidRPr="006F6CB2">
        <w:rPr>
          <w:rFonts w:asciiTheme="majorHAnsi" w:hAnsiTheme="majorHAnsi" w:cstheme="majorHAnsi"/>
          <w:noProof/>
        </w:rPr>
        <w:t>62</w:t>
      </w:r>
      <w:r w:rsidRPr="006F6CB2">
        <w:rPr>
          <w:rFonts w:asciiTheme="majorHAnsi" w:hAnsiTheme="majorHAnsi" w:cstheme="majorHAnsi"/>
          <w:noProof/>
        </w:rPr>
        <w:fldChar w:fldCharType="end"/>
      </w:r>
      <w:r w:rsidRPr="006F6CB2">
        <w:rPr>
          <w:rFonts w:asciiTheme="majorHAnsi" w:hAnsiTheme="majorHAnsi" w:cstheme="majorHAnsi"/>
        </w:rPr>
        <w:t xml:space="preserve"> Perspektywa klasy Umowy </w:t>
      </w:r>
      <w:proofErr w:type="spellStart"/>
      <w:r w:rsidRPr="006F6CB2">
        <w:rPr>
          <w:rFonts w:asciiTheme="majorHAnsi" w:hAnsiTheme="majorHAnsi" w:cstheme="majorHAnsi"/>
        </w:rPr>
        <w:t>cywilno</w:t>
      </w:r>
      <w:proofErr w:type="spellEnd"/>
      <w:r w:rsidRPr="006F6CB2">
        <w:rPr>
          <w:rFonts w:asciiTheme="majorHAnsi" w:hAnsiTheme="majorHAnsi" w:cstheme="majorHAnsi"/>
        </w:rPr>
        <w:t xml:space="preserve"> - prawne</w:t>
      </w:r>
      <w:bookmarkEnd w:id="224"/>
      <w:bookmarkEnd w:id="225"/>
    </w:p>
    <w:p w14:paraId="73D91B7D" w14:textId="77777777" w:rsidR="00F8566E" w:rsidRPr="006F6CB2" w:rsidRDefault="00F8566E" w:rsidP="0075449B">
      <w:pPr>
        <w:pStyle w:val="Nagwek3"/>
        <w:numPr>
          <w:ilvl w:val="2"/>
          <w:numId w:val="6"/>
        </w:numPr>
        <w:spacing w:line="276" w:lineRule="auto"/>
        <w:ind w:left="709" w:hanging="709"/>
        <w:rPr>
          <w:rFonts w:asciiTheme="majorHAnsi" w:hAnsiTheme="majorHAnsi" w:cstheme="majorHAnsi"/>
        </w:rPr>
      </w:pPr>
      <w:bookmarkStart w:id="226" w:name="_Ref470873373"/>
      <w:bookmarkStart w:id="227" w:name="_Toc531960093"/>
      <w:r w:rsidRPr="006F6CB2">
        <w:rPr>
          <w:rFonts w:asciiTheme="majorHAnsi" w:hAnsiTheme="majorHAnsi" w:cstheme="majorHAnsi"/>
        </w:rPr>
        <w:lastRenderedPageBreak/>
        <w:t>Klasa „Badania lekarskie”</w:t>
      </w:r>
      <w:bookmarkEnd w:id="226"/>
      <w:bookmarkEnd w:id="227"/>
    </w:p>
    <w:p w14:paraId="6B0073AF" w14:textId="77777777" w:rsidR="00F8566E" w:rsidRPr="006F6CB2" w:rsidRDefault="00F8566E" w:rsidP="00F8566E">
      <w:pPr>
        <w:keepNext/>
        <w:spacing w:line="276" w:lineRule="auto"/>
        <w:jc w:val="center"/>
        <w:rPr>
          <w:rFonts w:asciiTheme="majorHAnsi" w:hAnsiTheme="majorHAnsi" w:cstheme="majorHAnsi"/>
        </w:rPr>
      </w:pPr>
      <w:r w:rsidRPr="006F6CB2">
        <w:rPr>
          <w:rFonts w:asciiTheme="majorHAnsi" w:hAnsiTheme="majorHAnsi" w:cstheme="majorHAnsi"/>
          <w:noProof/>
        </w:rPr>
        <w:drawing>
          <wp:inline distT="0" distB="0" distL="0" distR="0" wp14:anchorId="61AC3565" wp14:editId="2689513D">
            <wp:extent cx="2476500" cy="1876425"/>
            <wp:effectExtent l="0" t="0" r="0" b="9525"/>
            <wp:docPr id="76"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76500" cy="1876425"/>
                    </a:xfrm>
                    <a:prstGeom prst="rect">
                      <a:avLst/>
                    </a:prstGeom>
                    <a:noFill/>
                    <a:ln>
                      <a:noFill/>
                    </a:ln>
                  </pic:spPr>
                </pic:pic>
              </a:graphicData>
            </a:graphic>
          </wp:inline>
        </w:drawing>
      </w:r>
    </w:p>
    <w:p w14:paraId="0B62E25C" w14:textId="77777777" w:rsidR="00F8566E" w:rsidRPr="006F6CB2" w:rsidRDefault="00F8566E" w:rsidP="00F8566E">
      <w:pPr>
        <w:pStyle w:val="Legenda"/>
        <w:spacing w:line="276" w:lineRule="auto"/>
        <w:jc w:val="center"/>
        <w:rPr>
          <w:rFonts w:asciiTheme="majorHAnsi" w:hAnsiTheme="majorHAnsi" w:cstheme="majorHAnsi"/>
        </w:rPr>
      </w:pPr>
      <w:bookmarkStart w:id="228" w:name="_Toc468706283"/>
      <w:bookmarkStart w:id="229" w:name="_Toc470864418"/>
      <w:r w:rsidRPr="006F6CB2">
        <w:rPr>
          <w:rFonts w:asciiTheme="majorHAnsi" w:hAnsiTheme="majorHAnsi" w:cstheme="majorHAnsi"/>
        </w:rPr>
        <w:t xml:space="preserve">Rys. </w:t>
      </w:r>
      <w:r w:rsidRPr="006F6CB2">
        <w:rPr>
          <w:rFonts w:asciiTheme="majorHAnsi" w:hAnsiTheme="majorHAnsi" w:cstheme="majorHAnsi"/>
          <w:noProof/>
        </w:rPr>
        <w:fldChar w:fldCharType="begin"/>
      </w:r>
      <w:r w:rsidRPr="006F6CB2">
        <w:rPr>
          <w:rFonts w:asciiTheme="majorHAnsi" w:hAnsiTheme="majorHAnsi" w:cstheme="majorHAnsi"/>
          <w:noProof/>
        </w:rPr>
        <w:instrText xml:space="preserve"> SEQ Rys. \* ARABIC </w:instrText>
      </w:r>
      <w:r w:rsidRPr="006F6CB2">
        <w:rPr>
          <w:rFonts w:asciiTheme="majorHAnsi" w:hAnsiTheme="majorHAnsi" w:cstheme="majorHAnsi"/>
          <w:noProof/>
        </w:rPr>
        <w:fldChar w:fldCharType="separate"/>
      </w:r>
      <w:r w:rsidRPr="006F6CB2">
        <w:rPr>
          <w:rFonts w:asciiTheme="majorHAnsi" w:hAnsiTheme="majorHAnsi" w:cstheme="majorHAnsi"/>
          <w:noProof/>
        </w:rPr>
        <w:t>63</w:t>
      </w:r>
      <w:r w:rsidRPr="006F6CB2">
        <w:rPr>
          <w:rFonts w:asciiTheme="majorHAnsi" w:hAnsiTheme="majorHAnsi" w:cstheme="majorHAnsi"/>
          <w:noProof/>
        </w:rPr>
        <w:fldChar w:fldCharType="end"/>
      </w:r>
      <w:r w:rsidRPr="006F6CB2">
        <w:rPr>
          <w:rFonts w:asciiTheme="majorHAnsi" w:hAnsiTheme="majorHAnsi" w:cstheme="majorHAnsi"/>
        </w:rPr>
        <w:t xml:space="preserve"> Perspektywa klasy Badania lekarskie</w:t>
      </w:r>
      <w:bookmarkEnd w:id="228"/>
      <w:bookmarkEnd w:id="229"/>
    </w:p>
    <w:p w14:paraId="6B92988B" w14:textId="77777777" w:rsidR="00F8566E" w:rsidRPr="006F6CB2" w:rsidRDefault="00F8566E" w:rsidP="0075449B">
      <w:pPr>
        <w:pStyle w:val="Nagwek3"/>
        <w:numPr>
          <w:ilvl w:val="2"/>
          <w:numId w:val="6"/>
        </w:numPr>
        <w:spacing w:line="276" w:lineRule="auto"/>
        <w:ind w:left="709" w:hanging="709"/>
        <w:rPr>
          <w:rFonts w:asciiTheme="majorHAnsi" w:hAnsiTheme="majorHAnsi" w:cstheme="majorHAnsi"/>
        </w:rPr>
      </w:pPr>
      <w:bookmarkStart w:id="230" w:name="_Ref470873917"/>
      <w:bookmarkStart w:id="231" w:name="_Toc531960094"/>
      <w:r w:rsidRPr="006F6CB2">
        <w:rPr>
          <w:rFonts w:asciiTheme="majorHAnsi" w:hAnsiTheme="majorHAnsi" w:cstheme="majorHAnsi"/>
        </w:rPr>
        <w:t>Klasa „Składniki listy płac”</w:t>
      </w:r>
      <w:bookmarkEnd w:id="230"/>
      <w:bookmarkEnd w:id="231"/>
    </w:p>
    <w:p w14:paraId="71F30461" w14:textId="77777777" w:rsidR="00F8566E" w:rsidRPr="006F6CB2" w:rsidRDefault="00F8566E" w:rsidP="00F8566E">
      <w:pPr>
        <w:keepNext/>
        <w:spacing w:line="276" w:lineRule="auto"/>
        <w:jc w:val="center"/>
        <w:rPr>
          <w:rFonts w:asciiTheme="majorHAnsi" w:hAnsiTheme="majorHAnsi" w:cstheme="majorHAnsi"/>
        </w:rPr>
      </w:pPr>
      <w:r w:rsidRPr="006F6CB2">
        <w:rPr>
          <w:rFonts w:asciiTheme="majorHAnsi" w:hAnsiTheme="majorHAnsi" w:cstheme="majorHAnsi"/>
          <w:noProof/>
        </w:rPr>
        <w:drawing>
          <wp:inline distT="0" distB="0" distL="0" distR="0" wp14:anchorId="7CFE5A10" wp14:editId="44D20DE6">
            <wp:extent cx="2505075" cy="1828800"/>
            <wp:effectExtent l="0" t="0" r="9525" b="0"/>
            <wp:docPr id="77"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05075" cy="1828800"/>
                    </a:xfrm>
                    <a:prstGeom prst="rect">
                      <a:avLst/>
                    </a:prstGeom>
                    <a:noFill/>
                    <a:ln>
                      <a:noFill/>
                    </a:ln>
                  </pic:spPr>
                </pic:pic>
              </a:graphicData>
            </a:graphic>
          </wp:inline>
        </w:drawing>
      </w:r>
    </w:p>
    <w:p w14:paraId="12FBEF0F" w14:textId="77777777" w:rsidR="00F8566E" w:rsidRPr="006F6CB2" w:rsidRDefault="00F8566E" w:rsidP="00F8566E">
      <w:pPr>
        <w:pStyle w:val="Legenda"/>
        <w:spacing w:line="276" w:lineRule="auto"/>
        <w:jc w:val="center"/>
        <w:rPr>
          <w:rFonts w:asciiTheme="majorHAnsi" w:hAnsiTheme="majorHAnsi" w:cstheme="majorHAnsi"/>
        </w:rPr>
      </w:pPr>
      <w:bookmarkStart w:id="232" w:name="_Toc468706284"/>
      <w:bookmarkStart w:id="233" w:name="_Toc470864419"/>
      <w:r w:rsidRPr="006F6CB2">
        <w:rPr>
          <w:rFonts w:asciiTheme="majorHAnsi" w:hAnsiTheme="majorHAnsi" w:cstheme="majorHAnsi"/>
        </w:rPr>
        <w:t xml:space="preserve">Rys. </w:t>
      </w:r>
      <w:r w:rsidRPr="006F6CB2">
        <w:rPr>
          <w:rFonts w:asciiTheme="majorHAnsi" w:hAnsiTheme="majorHAnsi" w:cstheme="majorHAnsi"/>
          <w:noProof/>
        </w:rPr>
        <w:fldChar w:fldCharType="begin"/>
      </w:r>
      <w:r w:rsidRPr="006F6CB2">
        <w:rPr>
          <w:rFonts w:asciiTheme="majorHAnsi" w:hAnsiTheme="majorHAnsi" w:cstheme="majorHAnsi"/>
          <w:noProof/>
        </w:rPr>
        <w:instrText xml:space="preserve"> SEQ Rys. \* ARABIC </w:instrText>
      </w:r>
      <w:r w:rsidRPr="006F6CB2">
        <w:rPr>
          <w:rFonts w:asciiTheme="majorHAnsi" w:hAnsiTheme="majorHAnsi" w:cstheme="majorHAnsi"/>
          <w:noProof/>
        </w:rPr>
        <w:fldChar w:fldCharType="separate"/>
      </w:r>
      <w:r w:rsidRPr="006F6CB2">
        <w:rPr>
          <w:rFonts w:asciiTheme="majorHAnsi" w:hAnsiTheme="majorHAnsi" w:cstheme="majorHAnsi"/>
          <w:noProof/>
        </w:rPr>
        <w:t>64</w:t>
      </w:r>
      <w:r w:rsidRPr="006F6CB2">
        <w:rPr>
          <w:rFonts w:asciiTheme="majorHAnsi" w:hAnsiTheme="majorHAnsi" w:cstheme="majorHAnsi"/>
          <w:noProof/>
        </w:rPr>
        <w:fldChar w:fldCharType="end"/>
      </w:r>
      <w:r w:rsidRPr="006F6CB2">
        <w:rPr>
          <w:rFonts w:asciiTheme="majorHAnsi" w:hAnsiTheme="majorHAnsi" w:cstheme="majorHAnsi"/>
        </w:rPr>
        <w:t xml:space="preserve"> Perspektywa klasy Składniki list płac</w:t>
      </w:r>
      <w:bookmarkEnd w:id="232"/>
      <w:bookmarkEnd w:id="233"/>
    </w:p>
    <w:p w14:paraId="0CBB7926" w14:textId="77777777" w:rsidR="00805F6D" w:rsidRPr="00805F6D" w:rsidRDefault="00805F6D" w:rsidP="00805F6D">
      <w:pPr>
        <w:rPr>
          <w:rFonts w:asciiTheme="majorHAnsi" w:hAnsiTheme="majorHAnsi" w:cstheme="majorHAnsi"/>
        </w:rPr>
      </w:pPr>
    </w:p>
    <w:p w14:paraId="042C1DE3" w14:textId="15713A59" w:rsidR="00524CB0" w:rsidRPr="009076D6" w:rsidRDefault="0049144F" w:rsidP="009B7EE8">
      <w:pPr>
        <w:pStyle w:val="Nagwek2"/>
        <w:numPr>
          <w:ilvl w:val="0"/>
          <w:numId w:val="4"/>
        </w:numPr>
        <w:ind w:left="142" w:hanging="284"/>
        <w:rPr>
          <w:rFonts w:cstheme="majorHAnsi"/>
          <w:b/>
          <w:color w:val="auto"/>
        </w:rPr>
      </w:pPr>
      <w:bookmarkStart w:id="234" w:name="_Toc531960095"/>
      <w:r w:rsidRPr="009076D6">
        <w:rPr>
          <w:rFonts w:cstheme="majorHAnsi"/>
          <w:b/>
          <w:color w:val="auto"/>
        </w:rPr>
        <w:t>Moduł Obsługi Umów Dofinansowania i Pożyczek (MIDAS)</w:t>
      </w:r>
      <w:bookmarkEnd w:id="234"/>
    </w:p>
    <w:p w14:paraId="33D836EF" w14:textId="446B873F" w:rsidR="0049144F" w:rsidRPr="009076D6" w:rsidRDefault="0049144F" w:rsidP="0049144F">
      <w:pPr>
        <w:rPr>
          <w:rFonts w:asciiTheme="majorHAnsi" w:hAnsiTheme="majorHAnsi" w:cstheme="majorHAnsi"/>
        </w:rPr>
      </w:pPr>
    </w:p>
    <w:p w14:paraId="1D7EA89E" w14:textId="77777777" w:rsidR="00C63414" w:rsidRPr="009076D6" w:rsidRDefault="00C63414" w:rsidP="00C63414">
      <w:pPr>
        <w:spacing w:line="276" w:lineRule="auto"/>
        <w:rPr>
          <w:rFonts w:asciiTheme="majorHAnsi" w:hAnsiTheme="majorHAnsi" w:cstheme="majorHAnsi"/>
        </w:rPr>
      </w:pPr>
      <w:r w:rsidRPr="009076D6">
        <w:rPr>
          <w:rFonts w:asciiTheme="majorHAnsi" w:hAnsiTheme="majorHAnsi" w:cstheme="majorHAnsi"/>
        </w:rPr>
        <w:t xml:space="preserve">Moduł Obsługi Umów Dofinansowania i Pożyczek MIDAS wspomaga ewidencję i rozliczenie programów celowych i zadań ustawowych Funduszu. Wbudowane w moduł mechanizmy przepływu danych umożliwiają kontrolę stanu realizacji umów zawieranych z beneficjentami od momentu złożenia wniosku poprzez etap tworzenia umowy, dystrybucji środków finansowych, kontrolę stanu zobowiązań beneficjenta, aż do rozliczenia – zakończenia umowy lub przekazania nierozliczonych należności do Modułu Windykacji. Ewidencja pomocnicza prowadzona w Module MIDAS stanowi jedno z centrów rozliczeniowych środków finansowych wydatkowanych przez Fundusz. Integracja modułu z modułem finansowo – księgowym FIX oparta jest o model ewidencji pomocniczej. Środki finansowe rozliczane są w Module MIDAS przy pomocy wyciągów bankowych i raportów kasowych. Rozliczenie pozycji Wyciągu Bankowego (WB) lub Raportu Kasowego (RK) przekazywane jest do Modułu FIX w postaci </w:t>
      </w:r>
      <w:proofErr w:type="spellStart"/>
      <w:r w:rsidRPr="009076D6">
        <w:rPr>
          <w:rFonts w:asciiTheme="majorHAnsi" w:hAnsiTheme="majorHAnsi" w:cstheme="majorHAnsi"/>
        </w:rPr>
        <w:t>rozdekretowanego</w:t>
      </w:r>
      <w:proofErr w:type="spellEnd"/>
      <w:r w:rsidRPr="009076D6">
        <w:rPr>
          <w:rFonts w:asciiTheme="majorHAnsi" w:hAnsiTheme="majorHAnsi" w:cstheme="majorHAnsi"/>
        </w:rPr>
        <w:t xml:space="preserve"> dowodu księgowego w oparciu o definiowalne w module scenariusze księgowania dokumentów. Mechanizmy modułu wspomagają prowadzenie umów poprzez generację pism, kontrolę stanu, kontrolę dokumentów, kontrolę limitów i sposoby realizacji wypłat w ramach celów i transz. </w:t>
      </w:r>
      <w:r w:rsidRPr="009076D6">
        <w:rPr>
          <w:rFonts w:asciiTheme="majorHAnsi" w:hAnsiTheme="majorHAnsi" w:cstheme="majorHAnsi"/>
        </w:rPr>
        <w:br/>
      </w:r>
      <w:r w:rsidRPr="009076D6">
        <w:rPr>
          <w:rFonts w:asciiTheme="majorHAnsi" w:hAnsiTheme="majorHAnsi" w:cstheme="majorHAnsi"/>
        </w:rPr>
        <w:lastRenderedPageBreak/>
        <w:t>W module zaimplementowano mechanizmy rozliczania i księgowania środków finansowych PFRON zgodne z obowiązującymi zasadami księgowości i sprawozdawczości finansowej PFRON. Istnieje także możliwość parametryzacji modułu poprzez m.in. możliwości tworzenia i konfigurowania ekranów (tzw. uniwersalne formatki) oraz integrację z pakietem MS Office.</w:t>
      </w:r>
    </w:p>
    <w:p w14:paraId="6389B3D4" w14:textId="77777777" w:rsidR="00C63414" w:rsidRPr="009076D6" w:rsidRDefault="00C63414" w:rsidP="0075449B">
      <w:pPr>
        <w:pStyle w:val="Akapitzlist"/>
        <w:keepNext/>
        <w:widowControl w:val="0"/>
        <w:numPr>
          <w:ilvl w:val="0"/>
          <w:numId w:val="6"/>
        </w:numPr>
        <w:tabs>
          <w:tab w:val="left" w:pos="1440"/>
        </w:tabs>
        <w:autoSpaceDE w:val="0"/>
        <w:autoSpaceDN w:val="0"/>
        <w:adjustRightInd w:val="0"/>
        <w:spacing w:before="240" w:after="120" w:line="276" w:lineRule="auto"/>
        <w:contextualSpacing w:val="0"/>
        <w:outlineLvl w:val="1"/>
        <w:rPr>
          <w:rFonts w:asciiTheme="majorHAnsi" w:eastAsiaTheme="majorEastAsia" w:hAnsiTheme="majorHAnsi" w:cstheme="majorHAnsi"/>
          <w:vanish/>
          <w:sz w:val="26"/>
          <w:szCs w:val="26"/>
          <w:lang w:eastAsia="en-US"/>
        </w:rPr>
      </w:pPr>
      <w:bookmarkStart w:id="235" w:name="_Toc531960096"/>
      <w:bookmarkStart w:id="236" w:name="_Toc470876009"/>
      <w:bookmarkEnd w:id="235"/>
    </w:p>
    <w:p w14:paraId="1F176EB9" w14:textId="31C812E5" w:rsidR="00C63414" w:rsidRPr="009076D6" w:rsidRDefault="00C63414" w:rsidP="0075449B">
      <w:pPr>
        <w:pStyle w:val="Nagwek2"/>
        <w:keepLines w:val="0"/>
        <w:widowControl w:val="0"/>
        <w:numPr>
          <w:ilvl w:val="1"/>
          <w:numId w:val="6"/>
        </w:numPr>
        <w:tabs>
          <w:tab w:val="left" w:pos="1440"/>
        </w:tabs>
        <w:autoSpaceDE w:val="0"/>
        <w:autoSpaceDN w:val="0"/>
        <w:adjustRightInd w:val="0"/>
        <w:spacing w:before="240" w:after="120" w:line="276" w:lineRule="auto"/>
        <w:ind w:left="290"/>
        <w:jc w:val="both"/>
        <w:rPr>
          <w:rFonts w:cstheme="majorHAnsi"/>
          <w:color w:val="auto"/>
        </w:rPr>
      </w:pPr>
      <w:bookmarkStart w:id="237" w:name="_Toc531960097"/>
      <w:r w:rsidRPr="009076D6">
        <w:rPr>
          <w:rFonts w:cstheme="majorHAnsi"/>
          <w:color w:val="auto"/>
        </w:rPr>
        <w:t>Perspektywa zachowania Systemu</w:t>
      </w:r>
      <w:bookmarkEnd w:id="236"/>
      <w:bookmarkEnd w:id="237"/>
    </w:p>
    <w:p w14:paraId="60FF60F5" w14:textId="77777777" w:rsidR="00C63414" w:rsidRPr="009076D6" w:rsidRDefault="00C63414" w:rsidP="00C63414">
      <w:pPr>
        <w:pStyle w:val="Wcicienormalne"/>
        <w:spacing w:line="276" w:lineRule="auto"/>
        <w:ind w:left="0"/>
        <w:rPr>
          <w:rFonts w:asciiTheme="majorHAnsi" w:hAnsiTheme="majorHAnsi" w:cstheme="majorHAnsi"/>
          <w:sz w:val="24"/>
        </w:rPr>
      </w:pPr>
      <w:r w:rsidRPr="009076D6">
        <w:rPr>
          <w:rFonts w:asciiTheme="majorHAnsi" w:hAnsiTheme="majorHAnsi" w:cstheme="majorHAnsi"/>
          <w:sz w:val="24"/>
        </w:rPr>
        <w:t xml:space="preserve">Perspektywa zachowania Systemu dla modułu MIDAS opiera się o wybrane kluczowe scenariusze biznesowe, których realizację wspiera moduł MIDAS. </w:t>
      </w:r>
    </w:p>
    <w:p w14:paraId="40378839" w14:textId="77777777" w:rsidR="00C63414" w:rsidRPr="009076D6" w:rsidRDefault="00C63414" w:rsidP="0075449B">
      <w:pPr>
        <w:pStyle w:val="Nagwek3"/>
        <w:numPr>
          <w:ilvl w:val="2"/>
          <w:numId w:val="6"/>
        </w:numPr>
        <w:spacing w:line="276" w:lineRule="auto"/>
        <w:ind w:left="709" w:hanging="709"/>
        <w:rPr>
          <w:rFonts w:asciiTheme="majorHAnsi" w:hAnsiTheme="majorHAnsi" w:cstheme="majorHAnsi"/>
        </w:rPr>
      </w:pPr>
      <w:bookmarkStart w:id="238" w:name="_Toc531960098"/>
      <w:r w:rsidRPr="009076D6">
        <w:rPr>
          <w:rFonts w:asciiTheme="majorHAnsi" w:hAnsiTheme="majorHAnsi" w:cstheme="majorHAnsi"/>
        </w:rPr>
        <w:t>Obsługa wniosków o dofinansowanie</w:t>
      </w:r>
      <w:bookmarkEnd w:id="238"/>
    </w:p>
    <w:p w14:paraId="2D71B7CB" w14:textId="77777777" w:rsidR="00C63414" w:rsidRPr="009076D6" w:rsidRDefault="00C63414" w:rsidP="00C63414">
      <w:pPr>
        <w:spacing w:line="276" w:lineRule="auto"/>
        <w:rPr>
          <w:rFonts w:asciiTheme="majorHAnsi" w:hAnsiTheme="majorHAnsi" w:cstheme="majorHAnsi"/>
        </w:rPr>
      </w:pPr>
      <w:r w:rsidRPr="009076D6">
        <w:rPr>
          <w:rFonts w:asciiTheme="majorHAnsi" w:hAnsiTheme="majorHAnsi" w:cstheme="majorHAnsi"/>
        </w:rPr>
        <w:t>Moduł MIDAS systemu SOF2 wspiera proces obsługi wniosków o dofinansowanie, w szczególności obsługę następujących kluczowych działań:</w:t>
      </w:r>
    </w:p>
    <w:p w14:paraId="7EA4AC5A" w14:textId="77777777" w:rsidR="00C63414" w:rsidRPr="009076D6" w:rsidRDefault="00C63414" w:rsidP="0075449B">
      <w:pPr>
        <w:pStyle w:val="Akapitzlist"/>
        <w:numPr>
          <w:ilvl w:val="0"/>
          <w:numId w:val="8"/>
        </w:numPr>
        <w:spacing w:line="276" w:lineRule="auto"/>
        <w:rPr>
          <w:rFonts w:asciiTheme="majorHAnsi" w:hAnsiTheme="majorHAnsi" w:cstheme="majorHAnsi"/>
        </w:rPr>
      </w:pPr>
      <w:r w:rsidRPr="009076D6">
        <w:rPr>
          <w:rFonts w:asciiTheme="majorHAnsi" w:hAnsiTheme="majorHAnsi" w:cstheme="majorHAnsi"/>
        </w:rPr>
        <w:t>Wprowadzenie wniosku o dofinansowanie lub pożyczkę. Po wprowadzeniu wniosku możliwa jest jego edycja. Każdy wniosek tworzony jest pod konkretne zadanie.</w:t>
      </w:r>
    </w:p>
    <w:p w14:paraId="0E74EF16" w14:textId="77777777" w:rsidR="00C63414" w:rsidRPr="009076D6" w:rsidRDefault="00C63414" w:rsidP="0075449B">
      <w:pPr>
        <w:pStyle w:val="Akapitzlist"/>
        <w:numPr>
          <w:ilvl w:val="0"/>
          <w:numId w:val="8"/>
        </w:numPr>
        <w:spacing w:line="276" w:lineRule="auto"/>
        <w:rPr>
          <w:rFonts w:asciiTheme="majorHAnsi" w:hAnsiTheme="majorHAnsi" w:cstheme="majorHAnsi"/>
        </w:rPr>
      </w:pPr>
      <w:r w:rsidRPr="009076D6">
        <w:rPr>
          <w:rFonts w:asciiTheme="majorHAnsi" w:hAnsiTheme="majorHAnsi" w:cstheme="majorHAnsi"/>
        </w:rPr>
        <w:t>Edytowanie wniosków o dofinansowanie lub pożyczkę. W ramach edycji system umożliwia uzupełnienie danych dotyczących wniosku, w tym jego kluczowych elementów takich jak:</w:t>
      </w:r>
    </w:p>
    <w:p w14:paraId="3704D22B" w14:textId="77777777" w:rsidR="00C63414" w:rsidRPr="009076D6" w:rsidRDefault="00C63414" w:rsidP="0075449B">
      <w:pPr>
        <w:pStyle w:val="Akapitzlist"/>
        <w:numPr>
          <w:ilvl w:val="1"/>
          <w:numId w:val="8"/>
        </w:numPr>
        <w:spacing w:line="276" w:lineRule="auto"/>
        <w:rPr>
          <w:rFonts w:asciiTheme="majorHAnsi" w:hAnsiTheme="majorHAnsi" w:cstheme="majorHAnsi"/>
        </w:rPr>
      </w:pPr>
      <w:r w:rsidRPr="009076D6">
        <w:rPr>
          <w:rFonts w:asciiTheme="majorHAnsi" w:hAnsiTheme="majorHAnsi" w:cstheme="majorHAnsi"/>
        </w:rPr>
        <w:t>Wprowadzenie warunków czasowych.</w:t>
      </w:r>
    </w:p>
    <w:p w14:paraId="4EFF97C8" w14:textId="77777777" w:rsidR="00C63414" w:rsidRPr="009076D6" w:rsidRDefault="00C63414" w:rsidP="0075449B">
      <w:pPr>
        <w:pStyle w:val="Akapitzlist"/>
        <w:numPr>
          <w:ilvl w:val="1"/>
          <w:numId w:val="8"/>
        </w:numPr>
        <w:spacing w:line="276" w:lineRule="auto"/>
        <w:rPr>
          <w:rFonts w:asciiTheme="majorHAnsi" w:hAnsiTheme="majorHAnsi" w:cstheme="majorHAnsi"/>
        </w:rPr>
      </w:pPr>
      <w:r w:rsidRPr="009076D6">
        <w:rPr>
          <w:rFonts w:asciiTheme="majorHAnsi" w:hAnsiTheme="majorHAnsi" w:cstheme="majorHAnsi"/>
        </w:rPr>
        <w:t>Dodanie celu wniosku.</w:t>
      </w:r>
    </w:p>
    <w:p w14:paraId="3E6EBD88" w14:textId="77777777" w:rsidR="00C63414" w:rsidRPr="009076D6" w:rsidRDefault="00C63414" w:rsidP="0075449B">
      <w:pPr>
        <w:pStyle w:val="Akapitzlist"/>
        <w:numPr>
          <w:ilvl w:val="1"/>
          <w:numId w:val="8"/>
        </w:numPr>
        <w:spacing w:line="276" w:lineRule="auto"/>
        <w:rPr>
          <w:rFonts w:asciiTheme="majorHAnsi" w:hAnsiTheme="majorHAnsi" w:cstheme="majorHAnsi"/>
        </w:rPr>
      </w:pPr>
      <w:r w:rsidRPr="009076D6">
        <w:rPr>
          <w:rFonts w:asciiTheme="majorHAnsi" w:hAnsiTheme="majorHAnsi" w:cstheme="majorHAnsi"/>
        </w:rPr>
        <w:t>Dodawanie transz wniosku. Transze wniosku są niezbędne do dalszego procedowania wniosku.</w:t>
      </w:r>
    </w:p>
    <w:p w14:paraId="3969D722" w14:textId="77777777" w:rsidR="00C63414" w:rsidRPr="009076D6" w:rsidRDefault="00C63414" w:rsidP="0075449B">
      <w:pPr>
        <w:pStyle w:val="Akapitzlist"/>
        <w:numPr>
          <w:ilvl w:val="1"/>
          <w:numId w:val="8"/>
        </w:numPr>
        <w:spacing w:line="276" w:lineRule="auto"/>
        <w:rPr>
          <w:rFonts w:asciiTheme="majorHAnsi" w:hAnsiTheme="majorHAnsi" w:cstheme="majorHAnsi"/>
        </w:rPr>
      </w:pPr>
      <w:r w:rsidRPr="009076D6">
        <w:rPr>
          <w:rFonts w:asciiTheme="majorHAnsi" w:hAnsiTheme="majorHAnsi" w:cstheme="majorHAnsi"/>
        </w:rPr>
        <w:t>Wprowadzenie zabezpieczeń.</w:t>
      </w:r>
    </w:p>
    <w:p w14:paraId="2C6F0D31" w14:textId="77777777" w:rsidR="00C63414" w:rsidRPr="009076D6" w:rsidRDefault="00C63414" w:rsidP="0075449B">
      <w:pPr>
        <w:pStyle w:val="Akapitzlist"/>
        <w:numPr>
          <w:ilvl w:val="0"/>
          <w:numId w:val="8"/>
        </w:numPr>
        <w:spacing w:line="276" w:lineRule="auto"/>
        <w:rPr>
          <w:rFonts w:asciiTheme="majorHAnsi" w:hAnsiTheme="majorHAnsi" w:cstheme="majorHAnsi"/>
        </w:rPr>
      </w:pPr>
      <w:r w:rsidRPr="009076D6">
        <w:rPr>
          <w:rFonts w:asciiTheme="majorHAnsi" w:hAnsiTheme="majorHAnsi" w:cstheme="majorHAnsi"/>
        </w:rPr>
        <w:t xml:space="preserve">Podejmowanie decyzji dla wniosku. Obsługa wniosku realizowana jest poprzez podejmowanie decyzji dla wniosku. W wyniku podjętych decyzji wniosek zmienia swój stan, a jeżeli podjęte decyzje były pozytywne dla wnioskodawcy, wówczas z wykorzystaniem działania generowania umowy dla wniosku tworzona jest umowa dla wniosku. </w:t>
      </w:r>
    </w:p>
    <w:p w14:paraId="3B59E279" w14:textId="77777777" w:rsidR="00C63414" w:rsidRPr="009076D6" w:rsidRDefault="00C63414" w:rsidP="0075449B">
      <w:pPr>
        <w:pStyle w:val="Akapitzlist"/>
        <w:numPr>
          <w:ilvl w:val="0"/>
          <w:numId w:val="8"/>
        </w:numPr>
        <w:spacing w:line="276" w:lineRule="auto"/>
        <w:rPr>
          <w:rFonts w:asciiTheme="majorHAnsi" w:hAnsiTheme="majorHAnsi" w:cstheme="majorHAnsi"/>
        </w:rPr>
      </w:pPr>
      <w:r w:rsidRPr="009076D6">
        <w:rPr>
          <w:rFonts w:asciiTheme="majorHAnsi" w:hAnsiTheme="majorHAnsi" w:cstheme="majorHAnsi"/>
        </w:rPr>
        <w:t>Generowanie umowy dla wniosku, co w konsekwencji powoduje utworzenie umowy ze wszystkimi danymi wprowadzonymi wcześniej w ramach obsługi wniosku.</w:t>
      </w:r>
    </w:p>
    <w:p w14:paraId="0252155A" w14:textId="77777777" w:rsidR="00C63414" w:rsidRPr="009076D6" w:rsidRDefault="00C63414" w:rsidP="00C63414">
      <w:pPr>
        <w:keepNext/>
        <w:spacing w:line="276" w:lineRule="auto"/>
        <w:jc w:val="center"/>
        <w:rPr>
          <w:rFonts w:asciiTheme="majorHAnsi" w:hAnsiTheme="majorHAnsi" w:cstheme="majorHAnsi"/>
        </w:rPr>
      </w:pPr>
      <w:r w:rsidRPr="009076D6">
        <w:rPr>
          <w:rFonts w:asciiTheme="majorHAnsi" w:hAnsiTheme="majorHAnsi" w:cstheme="majorHAnsi"/>
          <w:noProof/>
        </w:rPr>
        <w:lastRenderedPageBreak/>
        <w:drawing>
          <wp:inline distT="0" distB="0" distL="0" distR="0" wp14:anchorId="1F74BABE" wp14:editId="5C2CC863">
            <wp:extent cx="4943475" cy="4876800"/>
            <wp:effectExtent l="0" t="0" r="9525" b="0"/>
            <wp:docPr id="78" name="Obraz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43475" cy="4876800"/>
                    </a:xfrm>
                    <a:prstGeom prst="rect">
                      <a:avLst/>
                    </a:prstGeom>
                    <a:noFill/>
                    <a:ln>
                      <a:noFill/>
                    </a:ln>
                  </pic:spPr>
                </pic:pic>
              </a:graphicData>
            </a:graphic>
          </wp:inline>
        </w:drawing>
      </w:r>
    </w:p>
    <w:p w14:paraId="2209C58F" w14:textId="77777777" w:rsidR="00C63414" w:rsidRPr="009076D6" w:rsidRDefault="00C63414" w:rsidP="00C63414">
      <w:pPr>
        <w:pStyle w:val="Legenda"/>
        <w:spacing w:line="276" w:lineRule="auto"/>
        <w:jc w:val="center"/>
        <w:rPr>
          <w:rFonts w:asciiTheme="majorHAnsi" w:hAnsiTheme="majorHAnsi" w:cstheme="majorHAnsi"/>
        </w:rPr>
      </w:pPr>
      <w:bookmarkStart w:id="239" w:name="_Toc470864420"/>
      <w:r w:rsidRPr="009076D6">
        <w:rPr>
          <w:rFonts w:asciiTheme="majorHAnsi" w:hAnsiTheme="majorHAnsi" w:cstheme="majorHAnsi"/>
        </w:rPr>
        <w:t xml:space="preserve">Rys. </w:t>
      </w:r>
      <w:r w:rsidRPr="009076D6">
        <w:rPr>
          <w:rFonts w:asciiTheme="majorHAnsi" w:hAnsiTheme="majorHAnsi" w:cstheme="majorHAnsi"/>
          <w:noProof/>
        </w:rPr>
        <w:fldChar w:fldCharType="begin"/>
      </w:r>
      <w:r w:rsidRPr="009076D6">
        <w:rPr>
          <w:rFonts w:asciiTheme="majorHAnsi" w:hAnsiTheme="majorHAnsi" w:cstheme="majorHAnsi"/>
          <w:noProof/>
        </w:rPr>
        <w:instrText xml:space="preserve"> SEQ Rys. \* ARABIC </w:instrText>
      </w:r>
      <w:r w:rsidRPr="009076D6">
        <w:rPr>
          <w:rFonts w:asciiTheme="majorHAnsi" w:hAnsiTheme="majorHAnsi" w:cstheme="majorHAnsi"/>
          <w:noProof/>
        </w:rPr>
        <w:fldChar w:fldCharType="separate"/>
      </w:r>
      <w:r w:rsidRPr="009076D6">
        <w:rPr>
          <w:rFonts w:asciiTheme="majorHAnsi" w:hAnsiTheme="majorHAnsi" w:cstheme="majorHAnsi"/>
          <w:noProof/>
        </w:rPr>
        <w:t>65</w:t>
      </w:r>
      <w:r w:rsidRPr="009076D6">
        <w:rPr>
          <w:rFonts w:asciiTheme="majorHAnsi" w:hAnsiTheme="majorHAnsi" w:cstheme="majorHAnsi"/>
          <w:noProof/>
        </w:rPr>
        <w:fldChar w:fldCharType="end"/>
      </w:r>
      <w:r w:rsidRPr="009076D6">
        <w:rPr>
          <w:rFonts w:asciiTheme="majorHAnsi" w:hAnsiTheme="majorHAnsi" w:cstheme="majorHAnsi"/>
        </w:rPr>
        <w:t xml:space="preserve"> Diagram przypadków dla scenariusza SC.MIDAS001</w:t>
      </w:r>
      <w:bookmarkEnd w:id="239"/>
    </w:p>
    <w:p w14:paraId="6BECCAB4" w14:textId="77777777" w:rsidR="00C63414" w:rsidRPr="009076D6" w:rsidRDefault="00C63414" w:rsidP="0075449B">
      <w:pPr>
        <w:pStyle w:val="Nagwek3"/>
        <w:numPr>
          <w:ilvl w:val="2"/>
          <w:numId w:val="6"/>
        </w:numPr>
        <w:spacing w:line="276" w:lineRule="auto"/>
        <w:ind w:left="709" w:hanging="709"/>
        <w:rPr>
          <w:rFonts w:asciiTheme="majorHAnsi" w:hAnsiTheme="majorHAnsi" w:cstheme="majorHAnsi"/>
        </w:rPr>
      </w:pPr>
      <w:bookmarkStart w:id="240" w:name="_Toc531960099"/>
      <w:r w:rsidRPr="009076D6">
        <w:rPr>
          <w:rFonts w:asciiTheme="majorHAnsi" w:hAnsiTheme="majorHAnsi" w:cstheme="majorHAnsi"/>
        </w:rPr>
        <w:t>Obsługa umów</w:t>
      </w:r>
      <w:bookmarkEnd w:id="240"/>
    </w:p>
    <w:p w14:paraId="76293E5E" w14:textId="77777777" w:rsidR="00C63414" w:rsidRPr="009076D6" w:rsidRDefault="00C63414" w:rsidP="00C63414">
      <w:pPr>
        <w:spacing w:line="276" w:lineRule="auto"/>
        <w:rPr>
          <w:rFonts w:asciiTheme="majorHAnsi" w:hAnsiTheme="majorHAnsi" w:cstheme="majorHAnsi"/>
        </w:rPr>
      </w:pPr>
      <w:r w:rsidRPr="009076D6">
        <w:rPr>
          <w:rFonts w:asciiTheme="majorHAnsi" w:hAnsiTheme="majorHAnsi" w:cstheme="majorHAnsi"/>
        </w:rPr>
        <w:t>Moduł MIDAS systemu SOF2 wspiera proces obsługi umów, w szczególności obsługę następujących kluczowych działań:</w:t>
      </w:r>
    </w:p>
    <w:p w14:paraId="274A9A68" w14:textId="77777777" w:rsidR="00C63414" w:rsidRPr="009076D6" w:rsidRDefault="00C63414" w:rsidP="0075449B">
      <w:pPr>
        <w:pStyle w:val="Akapitzlist"/>
        <w:numPr>
          <w:ilvl w:val="0"/>
          <w:numId w:val="8"/>
        </w:numPr>
        <w:spacing w:line="276" w:lineRule="auto"/>
        <w:rPr>
          <w:rFonts w:asciiTheme="majorHAnsi" w:hAnsiTheme="majorHAnsi" w:cstheme="majorHAnsi"/>
        </w:rPr>
      </w:pPr>
      <w:r w:rsidRPr="009076D6">
        <w:rPr>
          <w:rFonts w:asciiTheme="majorHAnsi" w:hAnsiTheme="majorHAnsi" w:cstheme="majorHAnsi"/>
        </w:rPr>
        <w:t>Wprowadzenie decyzji dla umowy. Powstanie umowy inicjowane jest w procesie obsługi wniosków. Wprowadzane decyzje dotyczące umowy zmieniają jej stan i umożliwiają zarządzanie umową. Do kluczowych decyzji jakie można podjąć dla umowy należą:</w:t>
      </w:r>
    </w:p>
    <w:p w14:paraId="74123DCD" w14:textId="77777777" w:rsidR="00C63414" w:rsidRPr="009076D6" w:rsidRDefault="00C63414" w:rsidP="0075449B">
      <w:pPr>
        <w:pStyle w:val="Akapitzlist"/>
        <w:numPr>
          <w:ilvl w:val="1"/>
          <w:numId w:val="8"/>
        </w:numPr>
        <w:spacing w:line="276" w:lineRule="auto"/>
        <w:rPr>
          <w:rFonts w:asciiTheme="majorHAnsi" w:hAnsiTheme="majorHAnsi" w:cstheme="majorHAnsi"/>
        </w:rPr>
      </w:pPr>
      <w:r w:rsidRPr="009076D6">
        <w:rPr>
          <w:rFonts w:asciiTheme="majorHAnsi" w:hAnsiTheme="majorHAnsi" w:cstheme="majorHAnsi"/>
        </w:rPr>
        <w:t xml:space="preserve">Decyzja powodująca formalne zatwierdzenie umowy. </w:t>
      </w:r>
    </w:p>
    <w:p w14:paraId="7AD9E040" w14:textId="77777777" w:rsidR="00C63414" w:rsidRPr="009076D6" w:rsidRDefault="00C63414" w:rsidP="0075449B">
      <w:pPr>
        <w:pStyle w:val="Akapitzlist"/>
        <w:numPr>
          <w:ilvl w:val="1"/>
          <w:numId w:val="8"/>
        </w:numPr>
        <w:spacing w:line="276" w:lineRule="auto"/>
        <w:rPr>
          <w:rFonts w:asciiTheme="majorHAnsi" w:hAnsiTheme="majorHAnsi" w:cstheme="majorHAnsi"/>
        </w:rPr>
      </w:pPr>
      <w:r w:rsidRPr="009076D6">
        <w:rPr>
          <w:rFonts w:asciiTheme="majorHAnsi" w:hAnsiTheme="majorHAnsi" w:cstheme="majorHAnsi"/>
        </w:rPr>
        <w:t>Decyzja powodująca aneksowanie umowy.</w:t>
      </w:r>
    </w:p>
    <w:p w14:paraId="137CDDFB" w14:textId="77777777" w:rsidR="00C63414" w:rsidRPr="009076D6" w:rsidRDefault="00C63414" w:rsidP="0075449B">
      <w:pPr>
        <w:pStyle w:val="Akapitzlist"/>
        <w:numPr>
          <w:ilvl w:val="1"/>
          <w:numId w:val="8"/>
        </w:numPr>
        <w:spacing w:line="276" w:lineRule="auto"/>
        <w:rPr>
          <w:rFonts w:asciiTheme="majorHAnsi" w:hAnsiTheme="majorHAnsi" w:cstheme="majorHAnsi"/>
        </w:rPr>
      </w:pPr>
      <w:r w:rsidRPr="009076D6">
        <w:rPr>
          <w:rFonts w:asciiTheme="majorHAnsi" w:hAnsiTheme="majorHAnsi" w:cstheme="majorHAnsi"/>
        </w:rPr>
        <w:t>Decyzja powodująca wypowiedzenie umowy.</w:t>
      </w:r>
    </w:p>
    <w:p w14:paraId="385C9ADC" w14:textId="77777777" w:rsidR="00C63414" w:rsidRPr="009076D6" w:rsidRDefault="00C63414" w:rsidP="0075449B">
      <w:pPr>
        <w:pStyle w:val="Akapitzlist"/>
        <w:numPr>
          <w:ilvl w:val="1"/>
          <w:numId w:val="8"/>
        </w:numPr>
        <w:spacing w:line="276" w:lineRule="auto"/>
        <w:rPr>
          <w:rFonts w:asciiTheme="majorHAnsi" w:hAnsiTheme="majorHAnsi" w:cstheme="majorHAnsi"/>
        </w:rPr>
      </w:pPr>
      <w:r w:rsidRPr="009076D6">
        <w:rPr>
          <w:rFonts w:asciiTheme="majorHAnsi" w:hAnsiTheme="majorHAnsi" w:cstheme="majorHAnsi"/>
        </w:rPr>
        <w:t>Decyzja powodująca przekazanie sprawy,  którą związana jest umowa do windykacji.</w:t>
      </w:r>
    </w:p>
    <w:p w14:paraId="53ADB7FF" w14:textId="77777777" w:rsidR="00C63414" w:rsidRPr="009076D6" w:rsidRDefault="00C63414" w:rsidP="0075449B">
      <w:pPr>
        <w:pStyle w:val="Akapitzlist"/>
        <w:numPr>
          <w:ilvl w:val="1"/>
          <w:numId w:val="8"/>
        </w:numPr>
        <w:spacing w:line="276" w:lineRule="auto"/>
        <w:rPr>
          <w:rFonts w:asciiTheme="majorHAnsi" w:hAnsiTheme="majorHAnsi" w:cstheme="majorHAnsi"/>
        </w:rPr>
      </w:pPr>
      <w:r w:rsidRPr="009076D6">
        <w:rPr>
          <w:rFonts w:asciiTheme="majorHAnsi" w:hAnsiTheme="majorHAnsi" w:cstheme="majorHAnsi"/>
        </w:rPr>
        <w:t xml:space="preserve">Decyzja powodująca monitorowanie umowy. </w:t>
      </w:r>
    </w:p>
    <w:p w14:paraId="4A7895D1" w14:textId="77777777" w:rsidR="00C63414" w:rsidRPr="009076D6" w:rsidRDefault="00C63414" w:rsidP="0075449B">
      <w:pPr>
        <w:pStyle w:val="Akapitzlist"/>
        <w:numPr>
          <w:ilvl w:val="0"/>
          <w:numId w:val="8"/>
        </w:numPr>
        <w:spacing w:line="276" w:lineRule="auto"/>
        <w:rPr>
          <w:rFonts w:asciiTheme="majorHAnsi" w:hAnsiTheme="majorHAnsi" w:cstheme="majorHAnsi"/>
        </w:rPr>
      </w:pPr>
      <w:r w:rsidRPr="009076D6">
        <w:rPr>
          <w:rFonts w:asciiTheme="majorHAnsi" w:hAnsiTheme="majorHAnsi" w:cstheme="majorHAnsi"/>
        </w:rPr>
        <w:t xml:space="preserve">Wprowadzanie decyzji dla transzy. Każda umowa zawiera transze, które zostały wprowadzone jeszcze na etapie procedowania wniosku o dofinansowanie lub pożyczkę. Na etapie obsługi umowy możliwe jest podejmowanie decyzji dla transz umowy. </w:t>
      </w:r>
      <w:r w:rsidRPr="009076D6">
        <w:rPr>
          <w:rFonts w:asciiTheme="majorHAnsi" w:hAnsiTheme="majorHAnsi" w:cstheme="majorHAnsi"/>
        </w:rPr>
        <w:lastRenderedPageBreak/>
        <w:t>Niektóre kluczowe decyzje dla transzy takie jak na przykład decyzja o wypłacie transzy, powodują utworzenie w module FIX zapisów księgowych.</w:t>
      </w:r>
    </w:p>
    <w:p w14:paraId="0F184726" w14:textId="77777777" w:rsidR="00C63414" w:rsidRPr="009076D6" w:rsidRDefault="00C63414" w:rsidP="0075449B">
      <w:pPr>
        <w:pStyle w:val="Akapitzlist"/>
        <w:numPr>
          <w:ilvl w:val="0"/>
          <w:numId w:val="8"/>
        </w:numPr>
        <w:spacing w:line="276" w:lineRule="auto"/>
        <w:rPr>
          <w:rFonts w:asciiTheme="majorHAnsi" w:hAnsiTheme="majorHAnsi" w:cstheme="majorHAnsi"/>
        </w:rPr>
      </w:pPr>
      <w:r w:rsidRPr="009076D6">
        <w:rPr>
          <w:rFonts w:asciiTheme="majorHAnsi" w:hAnsiTheme="majorHAnsi" w:cstheme="majorHAnsi"/>
        </w:rPr>
        <w:t>Przegląd historii sprawy. System umożliwia przegląd historii sprawy począwszy od zarejestrowania w systemie wniosku o dofinansowanie lub pożyczkę, po utworzenie umowy w procesie obsługi wniosku oraz jej obsługę w procesie obsługi umów.</w:t>
      </w:r>
    </w:p>
    <w:p w14:paraId="316E3693" w14:textId="77777777" w:rsidR="00C63414" w:rsidRPr="009076D6" w:rsidRDefault="00C63414" w:rsidP="00C63414">
      <w:pPr>
        <w:keepNext/>
        <w:spacing w:line="276" w:lineRule="auto"/>
        <w:jc w:val="center"/>
        <w:rPr>
          <w:rFonts w:asciiTheme="majorHAnsi" w:hAnsiTheme="majorHAnsi" w:cstheme="majorHAnsi"/>
        </w:rPr>
      </w:pPr>
      <w:r w:rsidRPr="009076D6">
        <w:rPr>
          <w:rFonts w:asciiTheme="majorHAnsi" w:hAnsiTheme="majorHAnsi" w:cstheme="majorHAnsi"/>
          <w:noProof/>
        </w:rPr>
        <w:drawing>
          <wp:inline distT="0" distB="0" distL="0" distR="0" wp14:anchorId="3D10751A" wp14:editId="3B6938F1">
            <wp:extent cx="5019675" cy="6086475"/>
            <wp:effectExtent l="0" t="0" r="9525" b="9525"/>
            <wp:docPr id="7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19675" cy="6086475"/>
                    </a:xfrm>
                    <a:prstGeom prst="rect">
                      <a:avLst/>
                    </a:prstGeom>
                    <a:noFill/>
                    <a:ln>
                      <a:noFill/>
                    </a:ln>
                  </pic:spPr>
                </pic:pic>
              </a:graphicData>
            </a:graphic>
          </wp:inline>
        </w:drawing>
      </w:r>
    </w:p>
    <w:p w14:paraId="6C3080F6" w14:textId="77777777" w:rsidR="00C63414" w:rsidRPr="009076D6" w:rsidRDefault="00C63414" w:rsidP="00C63414">
      <w:pPr>
        <w:pStyle w:val="Legenda"/>
        <w:spacing w:line="276" w:lineRule="auto"/>
        <w:jc w:val="center"/>
        <w:rPr>
          <w:rFonts w:asciiTheme="majorHAnsi" w:hAnsiTheme="majorHAnsi" w:cstheme="majorHAnsi"/>
        </w:rPr>
      </w:pPr>
      <w:bookmarkStart w:id="241" w:name="_Toc470864421"/>
      <w:r w:rsidRPr="009076D6">
        <w:rPr>
          <w:rFonts w:asciiTheme="majorHAnsi" w:hAnsiTheme="majorHAnsi" w:cstheme="majorHAnsi"/>
        </w:rPr>
        <w:t xml:space="preserve">Rys. </w:t>
      </w:r>
      <w:r w:rsidRPr="009076D6">
        <w:rPr>
          <w:rFonts w:asciiTheme="majorHAnsi" w:hAnsiTheme="majorHAnsi" w:cstheme="majorHAnsi"/>
          <w:noProof/>
        </w:rPr>
        <w:fldChar w:fldCharType="begin"/>
      </w:r>
      <w:r w:rsidRPr="009076D6">
        <w:rPr>
          <w:rFonts w:asciiTheme="majorHAnsi" w:hAnsiTheme="majorHAnsi" w:cstheme="majorHAnsi"/>
          <w:noProof/>
        </w:rPr>
        <w:instrText xml:space="preserve"> SEQ Rys. \* ARABIC </w:instrText>
      </w:r>
      <w:r w:rsidRPr="009076D6">
        <w:rPr>
          <w:rFonts w:asciiTheme="majorHAnsi" w:hAnsiTheme="majorHAnsi" w:cstheme="majorHAnsi"/>
          <w:noProof/>
        </w:rPr>
        <w:fldChar w:fldCharType="separate"/>
      </w:r>
      <w:r w:rsidRPr="009076D6">
        <w:rPr>
          <w:rFonts w:asciiTheme="majorHAnsi" w:hAnsiTheme="majorHAnsi" w:cstheme="majorHAnsi"/>
          <w:noProof/>
        </w:rPr>
        <w:t>66</w:t>
      </w:r>
      <w:r w:rsidRPr="009076D6">
        <w:rPr>
          <w:rFonts w:asciiTheme="majorHAnsi" w:hAnsiTheme="majorHAnsi" w:cstheme="majorHAnsi"/>
          <w:noProof/>
        </w:rPr>
        <w:fldChar w:fldCharType="end"/>
      </w:r>
      <w:r w:rsidRPr="009076D6">
        <w:rPr>
          <w:rFonts w:asciiTheme="majorHAnsi" w:hAnsiTheme="majorHAnsi" w:cstheme="majorHAnsi"/>
        </w:rPr>
        <w:t xml:space="preserve"> Diagram przypadków dla scenariusza SC.MIDAS002</w:t>
      </w:r>
      <w:bookmarkEnd w:id="241"/>
    </w:p>
    <w:p w14:paraId="1BD05C39" w14:textId="77777777" w:rsidR="00C63414" w:rsidRPr="009076D6" w:rsidRDefault="00C63414" w:rsidP="0075449B">
      <w:pPr>
        <w:pStyle w:val="Nagwek3"/>
        <w:numPr>
          <w:ilvl w:val="2"/>
          <w:numId w:val="6"/>
        </w:numPr>
        <w:spacing w:line="276" w:lineRule="auto"/>
        <w:ind w:left="709" w:hanging="709"/>
        <w:rPr>
          <w:rFonts w:asciiTheme="majorHAnsi" w:hAnsiTheme="majorHAnsi" w:cstheme="majorHAnsi"/>
        </w:rPr>
      </w:pPr>
      <w:bookmarkStart w:id="242" w:name="_Toc531960100"/>
      <w:r w:rsidRPr="009076D6">
        <w:rPr>
          <w:rFonts w:asciiTheme="majorHAnsi" w:hAnsiTheme="majorHAnsi" w:cstheme="majorHAnsi"/>
        </w:rPr>
        <w:t>Obsługa porozumień</w:t>
      </w:r>
      <w:bookmarkEnd w:id="242"/>
    </w:p>
    <w:p w14:paraId="236EBE1E" w14:textId="77777777" w:rsidR="00C63414" w:rsidRPr="009076D6" w:rsidRDefault="00C63414" w:rsidP="00C63414">
      <w:pPr>
        <w:spacing w:line="276" w:lineRule="auto"/>
        <w:rPr>
          <w:rFonts w:asciiTheme="majorHAnsi" w:hAnsiTheme="majorHAnsi" w:cstheme="majorHAnsi"/>
        </w:rPr>
      </w:pPr>
      <w:r w:rsidRPr="009076D6">
        <w:rPr>
          <w:rFonts w:asciiTheme="majorHAnsi" w:hAnsiTheme="majorHAnsi" w:cstheme="majorHAnsi"/>
        </w:rPr>
        <w:t>Moduł MIDAS systemu SOF2 wspiera proces obsługi porozumień, w szczególności obsługę następujących kluczowych działań:</w:t>
      </w:r>
    </w:p>
    <w:p w14:paraId="6A803C58" w14:textId="77777777" w:rsidR="00C63414" w:rsidRPr="009076D6" w:rsidRDefault="00C63414" w:rsidP="0075449B">
      <w:pPr>
        <w:pStyle w:val="Akapitzlist"/>
        <w:numPr>
          <w:ilvl w:val="0"/>
          <w:numId w:val="8"/>
        </w:numPr>
        <w:spacing w:line="276" w:lineRule="auto"/>
        <w:rPr>
          <w:rFonts w:asciiTheme="majorHAnsi" w:hAnsiTheme="majorHAnsi" w:cstheme="majorHAnsi"/>
        </w:rPr>
      </w:pPr>
      <w:r w:rsidRPr="009076D6">
        <w:rPr>
          <w:rFonts w:asciiTheme="majorHAnsi" w:hAnsiTheme="majorHAnsi" w:cstheme="majorHAnsi"/>
        </w:rPr>
        <w:t>Wprowadzenie porozumień.</w:t>
      </w:r>
    </w:p>
    <w:p w14:paraId="5497E5B1" w14:textId="77777777" w:rsidR="00C63414" w:rsidRPr="009076D6" w:rsidRDefault="00C63414" w:rsidP="0075449B">
      <w:pPr>
        <w:pStyle w:val="Akapitzlist"/>
        <w:numPr>
          <w:ilvl w:val="0"/>
          <w:numId w:val="8"/>
        </w:numPr>
        <w:spacing w:line="276" w:lineRule="auto"/>
        <w:rPr>
          <w:rFonts w:asciiTheme="majorHAnsi" w:hAnsiTheme="majorHAnsi" w:cstheme="majorHAnsi"/>
        </w:rPr>
      </w:pPr>
      <w:r w:rsidRPr="009076D6">
        <w:rPr>
          <w:rFonts w:asciiTheme="majorHAnsi" w:hAnsiTheme="majorHAnsi" w:cstheme="majorHAnsi"/>
        </w:rPr>
        <w:lastRenderedPageBreak/>
        <w:t xml:space="preserve">Edytowanie danych porozumienia. Edycja taka umożliwia na przykład uzupełnienie danych </w:t>
      </w:r>
      <w:r w:rsidRPr="009076D6">
        <w:rPr>
          <w:rFonts w:asciiTheme="majorHAnsi" w:hAnsiTheme="majorHAnsi" w:cstheme="majorHAnsi"/>
        </w:rPr>
        <w:br/>
        <w:t xml:space="preserve">o celu zadania, w ramach którego tworzone jest porozumienie, uzupełnienie danych </w:t>
      </w:r>
      <w:r w:rsidRPr="009076D6">
        <w:rPr>
          <w:rFonts w:asciiTheme="majorHAnsi" w:hAnsiTheme="majorHAnsi" w:cstheme="majorHAnsi"/>
        </w:rPr>
        <w:br/>
        <w:t xml:space="preserve">o planowanych kosztach realizacji celu porozumienia oraz uzupełnienie danych o działalności podmiotu na rzecz osób niepełnosprawnych.  </w:t>
      </w:r>
    </w:p>
    <w:p w14:paraId="62539C74" w14:textId="77777777" w:rsidR="00C63414" w:rsidRPr="009076D6" w:rsidRDefault="00C63414" w:rsidP="0075449B">
      <w:pPr>
        <w:pStyle w:val="Akapitzlist"/>
        <w:numPr>
          <w:ilvl w:val="0"/>
          <w:numId w:val="8"/>
        </w:numPr>
        <w:spacing w:line="276" w:lineRule="auto"/>
        <w:rPr>
          <w:rFonts w:asciiTheme="majorHAnsi" w:hAnsiTheme="majorHAnsi" w:cstheme="majorHAnsi"/>
        </w:rPr>
      </w:pPr>
      <w:r w:rsidRPr="009076D6">
        <w:rPr>
          <w:rFonts w:asciiTheme="majorHAnsi" w:hAnsiTheme="majorHAnsi" w:cstheme="majorHAnsi"/>
        </w:rPr>
        <w:t>Przeglądanie porozumień. System umożliwia wybór porozumienia z listy porozumień oraz jego przegląd.</w:t>
      </w:r>
    </w:p>
    <w:p w14:paraId="3CA5F039" w14:textId="77777777" w:rsidR="00C63414" w:rsidRPr="009076D6" w:rsidRDefault="00C63414" w:rsidP="00C63414">
      <w:pPr>
        <w:spacing w:line="276" w:lineRule="auto"/>
        <w:rPr>
          <w:rFonts w:asciiTheme="majorHAnsi" w:hAnsiTheme="majorHAnsi" w:cstheme="majorHAnsi"/>
        </w:rPr>
      </w:pPr>
    </w:p>
    <w:p w14:paraId="44FD8BA1" w14:textId="77777777" w:rsidR="00C63414" w:rsidRPr="009076D6" w:rsidRDefault="00C63414" w:rsidP="00C63414">
      <w:pPr>
        <w:keepNext/>
        <w:spacing w:line="276" w:lineRule="auto"/>
        <w:jc w:val="center"/>
        <w:rPr>
          <w:rFonts w:asciiTheme="majorHAnsi" w:hAnsiTheme="majorHAnsi" w:cstheme="majorHAnsi"/>
        </w:rPr>
      </w:pPr>
      <w:r w:rsidRPr="009076D6">
        <w:rPr>
          <w:rFonts w:asciiTheme="majorHAnsi" w:hAnsiTheme="majorHAnsi" w:cstheme="majorHAnsi"/>
        </w:rPr>
        <w:t xml:space="preserve"> </w:t>
      </w:r>
      <w:r w:rsidRPr="009076D6">
        <w:rPr>
          <w:rFonts w:asciiTheme="majorHAnsi" w:hAnsiTheme="majorHAnsi" w:cstheme="majorHAnsi"/>
          <w:noProof/>
        </w:rPr>
        <w:drawing>
          <wp:inline distT="0" distB="0" distL="0" distR="0" wp14:anchorId="4EBA4EDD" wp14:editId="5C7061E7">
            <wp:extent cx="4448175" cy="3895725"/>
            <wp:effectExtent l="0" t="0" r="9525" b="9525"/>
            <wp:docPr id="82" name="Obraz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48175" cy="3895725"/>
                    </a:xfrm>
                    <a:prstGeom prst="rect">
                      <a:avLst/>
                    </a:prstGeom>
                    <a:noFill/>
                    <a:ln>
                      <a:noFill/>
                    </a:ln>
                  </pic:spPr>
                </pic:pic>
              </a:graphicData>
            </a:graphic>
          </wp:inline>
        </w:drawing>
      </w:r>
    </w:p>
    <w:p w14:paraId="4DE27FEC" w14:textId="77777777" w:rsidR="00C63414" w:rsidRPr="009076D6" w:rsidRDefault="00C63414" w:rsidP="00C63414">
      <w:pPr>
        <w:pStyle w:val="Legenda"/>
        <w:spacing w:line="276" w:lineRule="auto"/>
        <w:jc w:val="center"/>
        <w:rPr>
          <w:rFonts w:asciiTheme="majorHAnsi" w:hAnsiTheme="majorHAnsi" w:cstheme="majorHAnsi"/>
        </w:rPr>
      </w:pPr>
      <w:bookmarkStart w:id="243" w:name="_Toc470864422"/>
      <w:r w:rsidRPr="009076D6">
        <w:rPr>
          <w:rFonts w:asciiTheme="majorHAnsi" w:hAnsiTheme="majorHAnsi" w:cstheme="majorHAnsi"/>
        </w:rPr>
        <w:t xml:space="preserve">Rys. </w:t>
      </w:r>
      <w:r w:rsidRPr="009076D6">
        <w:rPr>
          <w:rFonts w:asciiTheme="majorHAnsi" w:hAnsiTheme="majorHAnsi" w:cstheme="majorHAnsi"/>
          <w:noProof/>
        </w:rPr>
        <w:fldChar w:fldCharType="begin"/>
      </w:r>
      <w:r w:rsidRPr="009076D6">
        <w:rPr>
          <w:rFonts w:asciiTheme="majorHAnsi" w:hAnsiTheme="majorHAnsi" w:cstheme="majorHAnsi"/>
          <w:noProof/>
        </w:rPr>
        <w:instrText xml:space="preserve"> SEQ Rys. \* ARABIC </w:instrText>
      </w:r>
      <w:r w:rsidRPr="009076D6">
        <w:rPr>
          <w:rFonts w:asciiTheme="majorHAnsi" w:hAnsiTheme="majorHAnsi" w:cstheme="majorHAnsi"/>
          <w:noProof/>
        </w:rPr>
        <w:fldChar w:fldCharType="separate"/>
      </w:r>
      <w:r w:rsidRPr="009076D6">
        <w:rPr>
          <w:rFonts w:asciiTheme="majorHAnsi" w:hAnsiTheme="majorHAnsi" w:cstheme="majorHAnsi"/>
          <w:noProof/>
        </w:rPr>
        <w:t>67</w:t>
      </w:r>
      <w:r w:rsidRPr="009076D6">
        <w:rPr>
          <w:rFonts w:asciiTheme="majorHAnsi" w:hAnsiTheme="majorHAnsi" w:cstheme="majorHAnsi"/>
          <w:noProof/>
        </w:rPr>
        <w:fldChar w:fldCharType="end"/>
      </w:r>
      <w:r w:rsidRPr="009076D6">
        <w:rPr>
          <w:rFonts w:asciiTheme="majorHAnsi" w:hAnsiTheme="majorHAnsi" w:cstheme="majorHAnsi"/>
        </w:rPr>
        <w:t xml:space="preserve"> Diagram przypadków dla scenariusza SC.MIDAS003</w:t>
      </w:r>
      <w:bookmarkEnd w:id="243"/>
    </w:p>
    <w:p w14:paraId="055251D0" w14:textId="77777777" w:rsidR="00C63414" w:rsidRPr="009076D6" w:rsidRDefault="00C63414" w:rsidP="0075449B">
      <w:pPr>
        <w:pStyle w:val="Nagwek3"/>
        <w:numPr>
          <w:ilvl w:val="2"/>
          <w:numId w:val="6"/>
        </w:numPr>
        <w:spacing w:line="276" w:lineRule="auto"/>
        <w:ind w:left="709" w:hanging="709"/>
        <w:rPr>
          <w:rFonts w:asciiTheme="majorHAnsi" w:hAnsiTheme="majorHAnsi" w:cstheme="majorHAnsi"/>
        </w:rPr>
      </w:pPr>
      <w:bookmarkStart w:id="244" w:name="_Toc531960101"/>
      <w:r w:rsidRPr="009076D6">
        <w:rPr>
          <w:rFonts w:asciiTheme="majorHAnsi" w:hAnsiTheme="majorHAnsi" w:cstheme="majorHAnsi"/>
        </w:rPr>
        <w:t>Obsługa i śledzenie rozliczeń</w:t>
      </w:r>
      <w:bookmarkEnd w:id="244"/>
    </w:p>
    <w:p w14:paraId="42193A35" w14:textId="77777777" w:rsidR="00C63414" w:rsidRPr="009076D6" w:rsidRDefault="00C63414" w:rsidP="00C63414">
      <w:pPr>
        <w:spacing w:line="276" w:lineRule="auto"/>
        <w:rPr>
          <w:rFonts w:asciiTheme="majorHAnsi" w:hAnsiTheme="majorHAnsi" w:cstheme="majorHAnsi"/>
        </w:rPr>
      </w:pPr>
      <w:r w:rsidRPr="009076D6">
        <w:rPr>
          <w:rFonts w:asciiTheme="majorHAnsi" w:hAnsiTheme="majorHAnsi" w:cstheme="majorHAnsi"/>
        </w:rPr>
        <w:t>Moduł MIDAS systemu SOF2 wspiera proces obsługi i śledzenia rozliczeń, w szczególności obsługę następujących kluczowych działań:</w:t>
      </w:r>
    </w:p>
    <w:p w14:paraId="5CDACC15" w14:textId="77777777" w:rsidR="00C63414" w:rsidRPr="009076D6" w:rsidRDefault="00C63414" w:rsidP="0075449B">
      <w:pPr>
        <w:pStyle w:val="Akapitzlist"/>
        <w:numPr>
          <w:ilvl w:val="0"/>
          <w:numId w:val="8"/>
        </w:numPr>
        <w:spacing w:line="276" w:lineRule="auto"/>
        <w:rPr>
          <w:rFonts w:asciiTheme="majorHAnsi" w:hAnsiTheme="majorHAnsi" w:cstheme="majorHAnsi"/>
        </w:rPr>
      </w:pPr>
      <w:r w:rsidRPr="009076D6">
        <w:rPr>
          <w:rFonts w:asciiTheme="majorHAnsi" w:hAnsiTheme="majorHAnsi" w:cstheme="majorHAnsi"/>
        </w:rPr>
        <w:t>Rejestrację decyzji o wypłacie lub rozliczeniu środków finansowych w ramach transz umowy. W momencie gdy istnieją już należności i zobowiązania dla decyzji, system umożliwia ich akceptację. Dodane dla decyzji należności i zobowiązania są dostępne do późniejszego rozliczenia przez użytkownika modułu MIDAS.</w:t>
      </w:r>
    </w:p>
    <w:p w14:paraId="50D430BF" w14:textId="77777777" w:rsidR="00C63414" w:rsidRPr="009076D6" w:rsidRDefault="00C63414" w:rsidP="0075449B">
      <w:pPr>
        <w:pStyle w:val="Akapitzlist"/>
        <w:numPr>
          <w:ilvl w:val="0"/>
          <w:numId w:val="8"/>
        </w:numPr>
        <w:spacing w:line="276" w:lineRule="auto"/>
        <w:rPr>
          <w:rFonts w:asciiTheme="majorHAnsi" w:hAnsiTheme="majorHAnsi" w:cstheme="majorHAnsi"/>
        </w:rPr>
      </w:pPr>
      <w:r w:rsidRPr="009076D6">
        <w:rPr>
          <w:rFonts w:asciiTheme="majorHAnsi" w:hAnsiTheme="majorHAnsi" w:cstheme="majorHAnsi"/>
        </w:rPr>
        <w:t>Przygotowanie dokumentu polecenia wypłaty środków i danych do przelewu dla  decyzji wypłaty środków.</w:t>
      </w:r>
    </w:p>
    <w:p w14:paraId="775EF789" w14:textId="77777777" w:rsidR="00C63414" w:rsidRPr="009076D6" w:rsidRDefault="00C63414" w:rsidP="0075449B">
      <w:pPr>
        <w:pStyle w:val="Akapitzlist"/>
        <w:numPr>
          <w:ilvl w:val="0"/>
          <w:numId w:val="8"/>
        </w:numPr>
        <w:spacing w:line="276" w:lineRule="auto"/>
        <w:rPr>
          <w:rFonts w:asciiTheme="majorHAnsi" w:hAnsiTheme="majorHAnsi" w:cstheme="majorHAnsi"/>
        </w:rPr>
      </w:pPr>
      <w:r w:rsidRPr="009076D6">
        <w:rPr>
          <w:rFonts w:asciiTheme="majorHAnsi" w:hAnsiTheme="majorHAnsi" w:cstheme="majorHAnsi"/>
        </w:rPr>
        <w:t>Modyfikowanie danych finansowych wniosku.</w:t>
      </w:r>
    </w:p>
    <w:p w14:paraId="114B2F0B" w14:textId="77777777" w:rsidR="00C63414" w:rsidRPr="009076D6" w:rsidRDefault="00C63414" w:rsidP="0075449B">
      <w:pPr>
        <w:pStyle w:val="Akapitzlist"/>
        <w:numPr>
          <w:ilvl w:val="0"/>
          <w:numId w:val="8"/>
        </w:numPr>
        <w:spacing w:line="276" w:lineRule="auto"/>
        <w:rPr>
          <w:rFonts w:asciiTheme="majorHAnsi" w:hAnsiTheme="majorHAnsi" w:cstheme="majorHAnsi"/>
        </w:rPr>
      </w:pPr>
      <w:r w:rsidRPr="009076D6">
        <w:rPr>
          <w:rFonts w:asciiTheme="majorHAnsi" w:hAnsiTheme="majorHAnsi" w:cstheme="majorHAnsi"/>
        </w:rPr>
        <w:t>Rozliczanie należności i zobowiązań powstałych w wyniku decyzji o wypłacie środków.</w:t>
      </w:r>
    </w:p>
    <w:p w14:paraId="0C587E9C" w14:textId="77777777" w:rsidR="00C63414" w:rsidRPr="009076D6" w:rsidRDefault="00C63414" w:rsidP="0075449B">
      <w:pPr>
        <w:pStyle w:val="Akapitzlist"/>
        <w:numPr>
          <w:ilvl w:val="0"/>
          <w:numId w:val="8"/>
        </w:numPr>
        <w:spacing w:line="276" w:lineRule="auto"/>
        <w:rPr>
          <w:rFonts w:asciiTheme="majorHAnsi" w:hAnsiTheme="majorHAnsi" w:cstheme="majorHAnsi"/>
        </w:rPr>
      </w:pPr>
      <w:r w:rsidRPr="009076D6">
        <w:rPr>
          <w:rFonts w:asciiTheme="majorHAnsi" w:hAnsiTheme="majorHAnsi" w:cstheme="majorHAnsi"/>
        </w:rPr>
        <w:lastRenderedPageBreak/>
        <w:t>Przenoszenie pozycji wyciągu bankowego do rozliczenia do FIX. Operacja przeniesienia pozycji do rozliczenia do FIX, w przypadku, gdy dana pozycja nie dotyczy należności lub zobowiązań wynikających z umów w module MIDAS . Użytkownik modułu MIDAS decyduje o tym czy przeniesienie pozycji dotyczy części czy całości kwoty pozycji.</w:t>
      </w:r>
    </w:p>
    <w:p w14:paraId="39FDD055" w14:textId="77777777" w:rsidR="00C63414" w:rsidRPr="009076D6" w:rsidRDefault="00C63414" w:rsidP="00C63414">
      <w:pPr>
        <w:spacing w:line="276" w:lineRule="auto"/>
        <w:rPr>
          <w:rFonts w:asciiTheme="majorHAnsi" w:hAnsiTheme="majorHAnsi" w:cstheme="majorHAnsi"/>
        </w:rPr>
      </w:pPr>
    </w:p>
    <w:p w14:paraId="592E266B" w14:textId="77777777" w:rsidR="00C63414" w:rsidRPr="009076D6" w:rsidRDefault="00C63414" w:rsidP="00C63414">
      <w:pPr>
        <w:keepNext/>
        <w:spacing w:line="276" w:lineRule="auto"/>
        <w:jc w:val="center"/>
        <w:rPr>
          <w:rFonts w:asciiTheme="majorHAnsi" w:hAnsiTheme="majorHAnsi" w:cstheme="majorHAnsi"/>
        </w:rPr>
      </w:pPr>
      <w:r w:rsidRPr="009076D6">
        <w:rPr>
          <w:rFonts w:asciiTheme="majorHAnsi" w:hAnsiTheme="majorHAnsi" w:cstheme="majorHAnsi"/>
          <w:noProof/>
        </w:rPr>
        <w:drawing>
          <wp:inline distT="0" distB="0" distL="0" distR="0" wp14:anchorId="5E68D127" wp14:editId="762CB722">
            <wp:extent cx="4772025" cy="4705350"/>
            <wp:effectExtent l="0" t="0" r="9525" b="0"/>
            <wp:docPr id="84"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72025" cy="4705350"/>
                    </a:xfrm>
                    <a:prstGeom prst="rect">
                      <a:avLst/>
                    </a:prstGeom>
                    <a:noFill/>
                    <a:ln>
                      <a:noFill/>
                    </a:ln>
                  </pic:spPr>
                </pic:pic>
              </a:graphicData>
            </a:graphic>
          </wp:inline>
        </w:drawing>
      </w:r>
    </w:p>
    <w:p w14:paraId="5A84B308" w14:textId="77777777" w:rsidR="00C63414" w:rsidRPr="009076D6" w:rsidRDefault="00C63414" w:rsidP="00C63414">
      <w:pPr>
        <w:pStyle w:val="Legenda"/>
        <w:spacing w:line="276" w:lineRule="auto"/>
        <w:jc w:val="center"/>
        <w:rPr>
          <w:rFonts w:asciiTheme="majorHAnsi" w:hAnsiTheme="majorHAnsi" w:cstheme="majorHAnsi"/>
        </w:rPr>
      </w:pPr>
      <w:bookmarkStart w:id="245" w:name="_Toc470864423"/>
      <w:r w:rsidRPr="009076D6">
        <w:rPr>
          <w:rFonts w:asciiTheme="majorHAnsi" w:hAnsiTheme="majorHAnsi" w:cstheme="majorHAnsi"/>
        </w:rPr>
        <w:t xml:space="preserve">Rys. </w:t>
      </w:r>
      <w:r w:rsidRPr="009076D6">
        <w:rPr>
          <w:rFonts w:asciiTheme="majorHAnsi" w:hAnsiTheme="majorHAnsi" w:cstheme="majorHAnsi"/>
          <w:noProof/>
        </w:rPr>
        <w:fldChar w:fldCharType="begin"/>
      </w:r>
      <w:r w:rsidRPr="009076D6">
        <w:rPr>
          <w:rFonts w:asciiTheme="majorHAnsi" w:hAnsiTheme="majorHAnsi" w:cstheme="majorHAnsi"/>
          <w:noProof/>
        </w:rPr>
        <w:instrText xml:space="preserve"> SEQ Rys. \* ARABIC </w:instrText>
      </w:r>
      <w:r w:rsidRPr="009076D6">
        <w:rPr>
          <w:rFonts w:asciiTheme="majorHAnsi" w:hAnsiTheme="majorHAnsi" w:cstheme="majorHAnsi"/>
          <w:noProof/>
        </w:rPr>
        <w:fldChar w:fldCharType="separate"/>
      </w:r>
      <w:r w:rsidRPr="009076D6">
        <w:rPr>
          <w:rFonts w:asciiTheme="majorHAnsi" w:hAnsiTheme="majorHAnsi" w:cstheme="majorHAnsi"/>
          <w:noProof/>
        </w:rPr>
        <w:t>68</w:t>
      </w:r>
      <w:r w:rsidRPr="009076D6">
        <w:rPr>
          <w:rFonts w:asciiTheme="majorHAnsi" w:hAnsiTheme="majorHAnsi" w:cstheme="majorHAnsi"/>
          <w:noProof/>
        </w:rPr>
        <w:fldChar w:fldCharType="end"/>
      </w:r>
      <w:r w:rsidRPr="009076D6">
        <w:rPr>
          <w:rFonts w:asciiTheme="majorHAnsi" w:hAnsiTheme="majorHAnsi" w:cstheme="majorHAnsi"/>
        </w:rPr>
        <w:t xml:space="preserve"> Diagram przypadków dla scenariusza SC.MIDAS004</w:t>
      </w:r>
      <w:bookmarkEnd w:id="245"/>
    </w:p>
    <w:p w14:paraId="2FD523C8" w14:textId="77777777" w:rsidR="00C63414" w:rsidRPr="009076D6" w:rsidRDefault="00C63414" w:rsidP="0075449B">
      <w:pPr>
        <w:pStyle w:val="Nagwek3"/>
        <w:numPr>
          <w:ilvl w:val="2"/>
          <w:numId w:val="6"/>
        </w:numPr>
        <w:spacing w:line="276" w:lineRule="auto"/>
        <w:ind w:left="709" w:hanging="709"/>
        <w:rPr>
          <w:rFonts w:asciiTheme="majorHAnsi" w:hAnsiTheme="majorHAnsi" w:cstheme="majorHAnsi"/>
        </w:rPr>
      </w:pPr>
      <w:bookmarkStart w:id="246" w:name="_Toc531960102"/>
      <w:r w:rsidRPr="009076D6">
        <w:rPr>
          <w:rFonts w:asciiTheme="majorHAnsi" w:hAnsiTheme="majorHAnsi" w:cstheme="majorHAnsi"/>
        </w:rPr>
        <w:t>Tworzenie pism kierowanych do beneficjentów i wnioskodawców</w:t>
      </w:r>
      <w:bookmarkEnd w:id="246"/>
    </w:p>
    <w:p w14:paraId="1ECA7C63" w14:textId="77777777" w:rsidR="00C63414" w:rsidRPr="009076D6" w:rsidRDefault="00C63414" w:rsidP="00C63414">
      <w:pPr>
        <w:spacing w:line="276" w:lineRule="auto"/>
        <w:rPr>
          <w:rFonts w:asciiTheme="majorHAnsi" w:hAnsiTheme="majorHAnsi" w:cstheme="majorHAnsi"/>
        </w:rPr>
      </w:pPr>
      <w:r w:rsidRPr="009076D6">
        <w:rPr>
          <w:rFonts w:asciiTheme="majorHAnsi" w:hAnsiTheme="majorHAnsi" w:cstheme="majorHAnsi"/>
        </w:rPr>
        <w:t xml:space="preserve">Moduł MIDAS systemu SOF2 wspiera proces tworzenia pism kierowanych do beneficjentów </w:t>
      </w:r>
      <w:r w:rsidRPr="009076D6">
        <w:rPr>
          <w:rFonts w:asciiTheme="majorHAnsi" w:hAnsiTheme="majorHAnsi" w:cstheme="majorHAnsi"/>
        </w:rPr>
        <w:br/>
        <w:t>i wnioskodawców, w szczególności obsługę następujących kluczowych działań:</w:t>
      </w:r>
    </w:p>
    <w:p w14:paraId="59129570" w14:textId="77777777" w:rsidR="00C63414" w:rsidRPr="009076D6" w:rsidRDefault="00C63414" w:rsidP="0075449B">
      <w:pPr>
        <w:pStyle w:val="Akapitzlist"/>
        <w:numPr>
          <w:ilvl w:val="0"/>
          <w:numId w:val="8"/>
        </w:numPr>
        <w:spacing w:line="276" w:lineRule="auto"/>
        <w:rPr>
          <w:rFonts w:asciiTheme="majorHAnsi" w:hAnsiTheme="majorHAnsi" w:cstheme="majorHAnsi"/>
        </w:rPr>
      </w:pPr>
      <w:r w:rsidRPr="009076D6">
        <w:rPr>
          <w:rFonts w:asciiTheme="majorHAnsi" w:hAnsiTheme="majorHAnsi" w:cstheme="majorHAnsi"/>
        </w:rPr>
        <w:t xml:space="preserve">Utworzenie pisma. Pismo tworzone jest na podstawie zdefiniowanego w systemie wzorca </w:t>
      </w:r>
      <w:r w:rsidRPr="009076D6">
        <w:rPr>
          <w:rFonts w:asciiTheme="majorHAnsi" w:hAnsiTheme="majorHAnsi" w:cstheme="majorHAnsi"/>
        </w:rPr>
        <w:br/>
        <w:t>i etykiety dla pisma.</w:t>
      </w:r>
    </w:p>
    <w:p w14:paraId="38FBE1B9" w14:textId="77777777" w:rsidR="00C63414" w:rsidRPr="009076D6" w:rsidRDefault="00C63414" w:rsidP="0075449B">
      <w:pPr>
        <w:pStyle w:val="Akapitzlist"/>
        <w:numPr>
          <w:ilvl w:val="0"/>
          <w:numId w:val="8"/>
        </w:numPr>
        <w:spacing w:line="276" w:lineRule="auto"/>
        <w:rPr>
          <w:rFonts w:asciiTheme="majorHAnsi" w:hAnsiTheme="majorHAnsi" w:cstheme="majorHAnsi"/>
        </w:rPr>
      </w:pPr>
      <w:r w:rsidRPr="009076D6">
        <w:rPr>
          <w:rFonts w:asciiTheme="majorHAnsi" w:hAnsiTheme="majorHAnsi" w:cstheme="majorHAnsi"/>
        </w:rPr>
        <w:t>Dla istniejących w systemie pism możliwy jest ich przegląd oraz wydruk.</w:t>
      </w:r>
    </w:p>
    <w:p w14:paraId="320F4F99" w14:textId="77777777" w:rsidR="00C63414" w:rsidRPr="009076D6" w:rsidRDefault="00C63414" w:rsidP="00C63414">
      <w:pPr>
        <w:pStyle w:val="Akapitzlist"/>
        <w:spacing w:line="276" w:lineRule="auto"/>
        <w:rPr>
          <w:rFonts w:asciiTheme="majorHAnsi" w:hAnsiTheme="majorHAnsi" w:cstheme="majorHAnsi"/>
        </w:rPr>
      </w:pPr>
    </w:p>
    <w:p w14:paraId="106D6ECF" w14:textId="77777777" w:rsidR="00C63414" w:rsidRPr="009076D6" w:rsidRDefault="00C63414" w:rsidP="00C63414">
      <w:pPr>
        <w:spacing w:line="276" w:lineRule="auto"/>
        <w:rPr>
          <w:rFonts w:asciiTheme="majorHAnsi" w:hAnsiTheme="majorHAnsi" w:cstheme="majorHAnsi"/>
        </w:rPr>
      </w:pPr>
      <w:r w:rsidRPr="009076D6">
        <w:rPr>
          <w:rFonts w:asciiTheme="majorHAnsi" w:hAnsiTheme="majorHAnsi" w:cstheme="majorHAnsi"/>
        </w:rPr>
        <w:t>Część działań może wykonać zarówno użytkownik modułu MIDAS jak również administrator systemu SOF2.</w:t>
      </w:r>
    </w:p>
    <w:p w14:paraId="5140C6F3" w14:textId="77777777" w:rsidR="00C63414" w:rsidRPr="009076D6" w:rsidRDefault="00C63414" w:rsidP="00C63414">
      <w:pPr>
        <w:spacing w:line="276" w:lineRule="auto"/>
        <w:rPr>
          <w:rFonts w:asciiTheme="majorHAnsi" w:hAnsiTheme="majorHAnsi" w:cstheme="majorHAnsi"/>
        </w:rPr>
      </w:pPr>
    </w:p>
    <w:p w14:paraId="3D1D4A9E" w14:textId="77777777" w:rsidR="00C63414" w:rsidRPr="009076D6" w:rsidRDefault="00C63414" w:rsidP="00C63414">
      <w:pPr>
        <w:keepNext/>
        <w:spacing w:line="276" w:lineRule="auto"/>
        <w:jc w:val="center"/>
        <w:rPr>
          <w:rFonts w:asciiTheme="majorHAnsi" w:hAnsiTheme="majorHAnsi" w:cstheme="majorHAnsi"/>
        </w:rPr>
      </w:pPr>
      <w:r w:rsidRPr="009076D6">
        <w:rPr>
          <w:rFonts w:asciiTheme="majorHAnsi" w:hAnsiTheme="majorHAnsi" w:cstheme="majorHAnsi"/>
          <w:noProof/>
        </w:rPr>
        <w:drawing>
          <wp:inline distT="0" distB="0" distL="0" distR="0" wp14:anchorId="2C7A77C2" wp14:editId="7151103C">
            <wp:extent cx="3619500" cy="4143375"/>
            <wp:effectExtent l="0" t="0" r="0" b="9525"/>
            <wp:docPr id="85" name="Obraz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19500" cy="4143375"/>
                    </a:xfrm>
                    <a:prstGeom prst="rect">
                      <a:avLst/>
                    </a:prstGeom>
                    <a:noFill/>
                    <a:ln>
                      <a:noFill/>
                    </a:ln>
                  </pic:spPr>
                </pic:pic>
              </a:graphicData>
            </a:graphic>
          </wp:inline>
        </w:drawing>
      </w:r>
    </w:p>
    <w:p w14:paraId="27C47048" w14:textId="77777777" w:rsidR="00C63414" w:rsidRPr="009076D6" w:rsidRDefault="00C63414" w:rsidP="00C63414">
      <w:pPr>
        <w:pStyle w:val="Legenda"/>
        <w:spacing w:line="276" w:lineRule="auto"/>
        <w:jc w:val="center"/>
        <w:rPr>
          <w:rFonts w:asciiTheme="majorHAnsi" w:hAnsiTheme="majorHAnsi" w:cstheme="majorHAnsi"/>
        </w:rPr>
      </w:pPr>
      <w:bookmarkStart w:id="247" w:name="_Toc470864424"/>
      <w:r w:rsidRPr="009076D6">
        <w:rPr>
          <w:rFonts w:asciiTheme="majorHAnsi" w:hAnsiTheme="majorHAnsi" w:cstheme="majorHAnsi"/>
        </w:rPr>
        <w:t xml:space="preserve">Rys. </w:t>
      </w:r>
      <w:r w:rsidRPr="009076D6">
        <w:rPr>
          <w:rFonts w:asciiTheme="majorHAnsi" w:hAnsiTheme="majorHAnsi" w:cstheme="majorHAnsi"/>
          <w:noProof/>
        </w:rPr>
        <w:fldChar w:fldCharType="begin"/>
      </w:r>
      <w:r w:rsidRPr="009076D6">
        <w:rPr>
          <w:rFonts w:asciiTheme="majorHAnsi" w:hAnsiTheme="majorHAnsi" w:cstheme="majorHAnsi"/>
          <w:noProof/>
        </w:rPr>
        <w:instrText xml:space="preserve"> SEQ Rys. \* ARABIC </w:instrText>
      </w:r>
      <w:r w:rsidRPr="009076D6">
        <w:rPr>
          <w:rFonts w:asciiTheme="majorHAnsi" w:hAnsiTheme="majorHAnsi" w:cstheme="majorHAnsi"/>
          <w:noProof/>
        </w:rPr>
        <w:fldChar w:fldCharType="separate"/>
      </w:r>
      <w:r w:rsidRPr="009076D6">
        <w:rPr>
          <w:rFonts w:asciiTheme="majorHAnsi" w:hAnsiTheme="majorHAnsi" w:cstheme="majorHAnsi"/>
          <w:noProof/>
        </w:rPr>
        <w:t>69</w:t>
      </w:r>
      <w:r w:rsidRPr="009076D6">
        <w:rPr>
          <w:rFonts w:asciiTheme="majorHAnsi" w:hAnsiTheme="majorHAnsi" w:cstheme="majorHAnsi"/>
          <w:noProof/>
        </w:rPr>
        <w:fldChar w:fldCharType="end"/>
      </w:r>
      <w:r w:rsidRPr="009076D6">
        <w:rPr>
          <w:rFonts w:asciiTheme="majorHAnsi" w:hAnsiTheme="majorHAnsi" w:cstheme="majorHAnsi"/>
        </w:rPr>
        <w:t xml:space="preserve"> Diagram przypadków dla scenariusza SC.MIDAS005</w:t>
      </w:r>
      <w:bookmarkEnd w:id="247"/>
    </w:p>
    <w:p w14:paraId="36144EAD" w14:textId="77777777" w:rsidR="00C63414" w:rsidRPr="009076D6" w:rsidRDefault="00C63414" w:rsidP="0075449B">
      <w:pPr>
        <w:pStyle w:val="Nagwek3"/>
        <w:numPr>
          <w:ilvl w:val="2"/>
          <w:numId w:val="6"/>
        </w:numPr>
        <w:spacing w:line="276" w:lineRule="auto"/>
        <w:ind w:left="709" w:hanging="709"/>
        <w:rPr>
          <w:rFonts w:asciiTheme="majorHAnsi" w:hAnsiTheme="majorHAnsi" w:cstheme="majorHAnsi"/>
        </w:rPr>
      </w:pPr>
      <w:bookmarkStart w:id="248" w:name="_Toc531960103"/>
      <w:r w:rsidRPr="009076D6">
        <w:rPr>
          <w:rFonts w:asciiTheme="majorHAnsi" w:hAnsiTheme="majorHAnsi" w:cstheme="majorHAnsi"/>
        </w:rPr>
        <w:t>Definiowanie mapy statusów, decyzji oraz wyglądu ekranu</w:t>
      </w:r>
      <w:bookmarkEnd w:id="248"/>
    </w:p>
    <w:p w14:paraId="441B187E" w14:textId="77777777" w:rsidR="00C63414" w:rsidRPr="009076D6" w:rsidRDefault="00C63414" w:rsidP="00C63414">
      <w:pPr>
        <w:spacing w:line="276" w:lineRule="auto"/>
        <w:rPr>
          <w:rFonts w:asciiTheme="majorHAnsi" w:hAnsiTheme="majorHAnsi" w:cstheme="majorHAnsi"/>
        </w:rPr>
      </w:pPr>
      <w:r w:rsidRPr="009076D6">
        <w:rPr>
          <w:rFonts w:asciiTheme="majorHAnsi" w:hAnsiTheme="majorHAnsi" w:cstheme="majorHAnsi"/>
        </w:rPr>
        <w:t>Moduł MIDAS systemu SOF2 wspiera proces definiowania mapy statusów, decyzji oraz wyglądu ekranu, w szczególności obsługę następujących kluczowych działań:</w:t>
      </w:r>
    </w:p>
    <w:p w14:paraId="5E8764DA" w14:textId="77777777" w:rsidR="00C63414" w:rsidRPr="009076D6" w:rsidRDefault="00C63414" w:rsidP="0075449B">
      <w:pPr>
        <w:pStyle w:val="Akapitzlist"/>
        <w:numPr>
          <w:ilvl w:val="0"/>
          <w:numId w:val="8"/>
        </w:numPr>
        <w:spacing w:line="276" w:lineRule="auto"/>
        <w:rPr>
          <w:rFonts w:asciiTheme="majorHAnsi" w:hAnsiTheme="majorHAnsi" w:cstheme="majorHAnsi"/>
        </w:rPr>
      </w:pPr>
      <w:r w:rsidRPr="009076D6">
        <w:rPr>
          <w:rFonts w:asciiTheme="majorHAnsi" w:hAnsiTheme="majorHAnsi" w:cstheme="majorHAnsi"/>
        </w:rPr>
        <w:t>Definiowanie wyglądu ekranu. Utworzone dodatkowe ekranu mogą być wykorzystywane na przykład do wprowadzania dodatkowych danych dla wniosków lub umów.</w:t>
      </w:r>
    </w:p>
    <w:p w14:paraId="0B34D930" w14:textId="77777777" w:rsidR="00C63414" w:rsidRPr="009076D6" w:rsidRDefault="00C63414" w:rsidP="0075449B">
      <w:pPr>
        <w:pStyle w:val="Akapitzlist"/>
        <w:numPr>
          <w:ilvl w:val="0"/>
          <w:numId w:val="8"/>
        </w:numPr>
        <w:spacing w:line="276" w:lineRule="auto"/>
        <w:rPr>
          <w:rFonts w:asciiTheme="majorHAnsi" w:hAnsiTheme="majorHAnsi" w:cstheme="majorHAnsi"/>
        </w:rPr>
      </w:pPr>
      <w:r w:rsidRPr="009076D6">
        <w:rPr>
          <w:rFonts w:asciiTheme="majorHAnsi" w:hAnsiTheme="majorHAnsi" w:cstheme="majorHAnsi"/>
        </w:rPr>
        <w:t>Definiowanie obiektów modułu MIDAS. Wprowadzenie obiektów modułu MIDAS jest konieczne aby była możliwość zdefiniowanie decyzji dla obiektów. Z kolei zdefiniowane decyzje dla obiektów oraz zdefiniowane statusy dla obiektów, umożliwia zdefiniowanie w systemie mapy statusów. Mapa statusów to pozycja menu, która ukazuje wszystkie zdefiniowane statusy, jakie występują w module MIDAS dla wszystkich obiektów. W praktyce mapa statusów definiuje sposób sterowania obiektami modułu MIDAS, na przykład wnioskami, umowami, transzami.</w:t>
      </w:r>
    </w:p>
    <w:p w14:paraId="057CBFB0" w14:textId="77777777" w:rsidR="00C63414" w:rsidRPr="009076D6" w:rsidRDefault="00C63414" w:rsidP="00C63414">
      <w:pPr>
        <w:pStyle w:val="Akapitzlist"/>
        <w:spacing w:line="276" w:lineRule="auto"/>
        <w:rPr>
          <w:rFonts w:asciiTheme="majorHAnsi" w:hAnsiTheme="majorHAnsi" w:cstheme="majorHAnsi"/>
        </w:rPr>
      </w:pPr>
    </w:p>
    <w:p w14:paraId="1DD26DB9" w14:textId="77777777" w:rsidR="00C63414" w:rsidRPr="009076D6" w:rsidRDefault="00C63414" w:rsidP="00C63414">
      <w:pPr>
        <w:spacing w:line="276" w:lineRule="auto"/>
        <w:rPr>
          <w:rFonts w:asciiTheme="majorHAnsi" w:hAnsiTheme="majorHAnsi" w:cstheme="majorHAnsi"/>
        </w:rPr>
      </w:pPr>
      <w:r w:rsidRPr="009076D6">
        <w:rPr>
          <w:rFonts w:asciiTheme="majorHAnsi" w:hAnsiTheme="majorHAnsi" w:cstheme="majorHAnsi"/>
        </w:rPr>
        <w:t>Część działań może wykonać zarówno użytkownik modułu MIDAS jak również administrator systemu SOF2.</w:t>
      </w:r>
    </w:p>
    <w:p w14:paraId="2CC8212F" w14:textId="77777777" w:rsidR="00C63414" w:rsidRPr="009076D6" w:rsidRDefault="00C63414" w:rsidP="00C63414">
      <w:pPr>
        <w:spacing w:line="276" w:lineRule="auto"/>
        <w:rPr>
          <w:rFonts w:asciiTheme="majorHAnsi" w:hAnsiTheme="majorHAnsi" w:cstheme="majorHAnsi"/>
        </w:rPr>
      </w:pPr>
    </w:p>
    <w:p w14:paraId="14ADCCC9" w14:textId="77777777" w:rsidR="00C63414" w:rsidRPr="009076D6" w:rsidRDefault="00C63414" w:rsidP="00C63414">
      <w:pPr>
        <w:keepNext/>
        <w:spacing w:line="276" w:lineRule="auto"/>
        <w:jc w:val="center"/>
        <w:rPr>
          <w:rFonts w:asciiTheme="majorHAnsi" w:hAnsiTheme="majorHAnsi" w:cstheme="majorHAnsi"/>
        </w:rPr>
      </w:pPr>
      <w:r w:rsidRPr="009076D6">
        <w:rPr>
          <w:rFonts w:asciiTheme="majorHAnsi" w:hAnsiTheme="majorHAnsi" w:cstheme="majorHAnsi"/>
          <w:noProof/>
        </w:rPr>
        <w:lastRenderedPageBreak/>
        <w:drawing>
          <wp:inline distT="0" distB="0" distL="0" distR="0" wp14:anchorId="4DE8C7EE" wp14:editId="764AD24B">
            <wp:extent cx="4572000" cy="3819525"/>
            <wp:effectExtent l="0" t="0" r="0" b="9525"/>
            <wp:docPr id="87"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000" cy="3819525"/>
                    </a:xfrm>
                    <a:prstGeom prst="rect">
                      <a:avLst/>
                    </a:prstGeom>
                    <a:noFill/>
                    <a:ln>
                      <a:noFill/>
                    </a:ln>
                  </pic:spPr>
                </pic:pic>
              </a:graphicData>
            </a:graphic>
          </wp:inline>
        </w:drawing>
      </w:r>
    </w:p>
    <w:p w14:paraId="6A960426" w14:textId="77777777" w:rsidR="00C63414" w:rsidRPr="009076D6" w:rsidRDefault="00C63414" w:rsidP="00C63414">
      <w:pPr>
        <w:pStyle w:val="Legenda"/>
        <w:spacing w:line="276" w:lineRule="auto"/>
        <w:jc w:val="center"/>
        <w:rPr>
          <w:rFonts w:asciiTheme="majorHAnsi" w:hAnsiTheme="majorHAnsi" w:cstheme="majorHAnsi"/>
        </w:rPr>
      </w:pPr>
      <w:bookmarkStart w:id="249" w:name="_Toc470864425"/>
      <w:r w:rsidRPr="009076D6">
        <w:rPr>
          <w:rFonts w:asciiTheme="majorHAnsi" w:hAnsiTheme="majorHAnsi" w:cstheme="majorHAnsi"/>
        </w:rPr>
        <w:t xml:space="preserve">Rys. </w:t>
      </w:r>
      <w:r w:rsidRPr="009076D6">
        <w:rPr>
          <w:rFonts w:asciiTheme="majorHAnsi" w:hAnsiTheme="majorHAnsi" w:cstheme="majorHAnsi"/>
          <w:noProof/>
        </w:rPr>
        <w:fldChar w:fldCharType="begin"/>
      </w:r>
      <w:r w:rsidRPr="009076D6">
        <w:rPr>
          <w:rFonts w:asciiTheme="majorHAnsi" w:hAnsiTheme="majorHAnsi" w:cstheme="majorHAnsi"/>
          <w:noProof/>
        </w:rPr>
        <w:instrText xml:space="preserve"> SEQ Rys. \* ARABIC </w:instrText>
      </w:r>
      <w:r w:rsidRPr="009076D6">
        <w:rPr>
          <w:rFonts w:asciiTheme="majorHAnsi" w:hAnsiTheme="majorHAnsi" w:cstheme="majorHAnsi"/>
          <w:noProof/>
        </w:rPr>
        <w:fldChar w:fldCharType="separate"/>
      </w:r>
      <w:r w:rsidRPr="009076D6">
        <w:rPr>
          <w:rFonts w:asciiTheme="majorHAnsi" w:hAnsiTheme="majorHAnsi" w:cstheme="majorHAnsi"/>
          <w:noProof/>
        </w:rPr>
        <w:t>70</w:t>
      </w:r>
      <w:r w:rsidRPr="009076D6">
        <w:rPr>
          <w:rFonts w:asciiTheme="majorHAnsi" w:hAnsiTheme="majorHAnsi" w:cstheme="majorHAnsi"/>
          <w:noProof/>
        </w:rPr>
        <w:fldChar w:fldCharType="end"/>
      </w:r>
      <w:r w:rsidRPr="009076D6">
        <w:rPr>
          <w:rFonts w:asciiTheme="majorHAnsi" w:hAnsiTheme="majorHAnsi" w:cstheme="majorHAnsi"/>
        </w:rPr>
        <w:t xml:space="preserve"> Diagram przypadków dla scenariusza SC.MIDAS006</w:t>
      </w:r>
      <w:bookmarkEnd w:id="249"/>
    </w:p>
    <w:p w14:paraId="182A0A70" w14:textId="77777777" w:rsidR="00C63414" w:rsidRPr="009076D6" w:rsidRDefault="00C63414" w:rsidP="0075449B">
      <w:pPr>
        <w:pStyle w:val="Nagwek2"/>
        <w:keepLines w:val="0"/>
        <w:widowControl w:val="0"/>
        <w:numPr>
          <w:ilvl w:val="1"/>
          <w:numId w:val="6"/>
        </w:numPr>
        <w:tabs>
          <w:tab w:val="left" w:pos="1440"/>
        </w:tabs>
        <w:autoSpaceDE w:val="0"/>
        <w:autoSpaceDN w:val="0"/>
        <w:adjustRightInd w:val="0"/>
        <w:spacing w:before="240" w:after="120" w:line="276" w:lineRule="auto"/>
        <w:ind w:left="284" w:hanging="426"/>
        <w:jc w:val="both"/>
        <w:rPr>
          <w:rFonts w:cstheme="majorHAnsi"/>
          <w:color w:val="auto"/>
        </w:rPr>
      </w:pPr>
      <w:bookmarkStart w:id="250" w:name="_Toc470876010"/>
      <w:bookmarkStart w:id="251" w:name="_Toc531960104"/>
      <w:r w:rsidRPr="009076D6">
        <w:rPr>
          <w:rFonts w:cstheme="majorHAnsi"/>
          <w:color w:val="auto"/>
        </w:rPr>
        <w:t>Wykaz kluczowych wymagań Systemu</w:t>
      </w:r>
      <w:bookmarkEnd w:id="250"/>
      <w:bookmarkEnd w:id="251"/>
    </w:p>
    <w:p w14:paraId="1FDF1BFE" w14:textId="77777777" w:rsidR="00C63414" w:rsidRPr="009076D6" w:rsidRDefault="00C63414" w:rsidP="00C63414">
      <w:pPr>
        <w:spacing w:line="276" w:lineRule="auto"/>
        <w:rPr>
          <w:rFonts w:asciiTheme="majorHAnsi" w:hAnsiTheme="majorHAnsi" w:cstheme="majorHAnsi"/>
        </w:rPr>
      </w:pPr>
      <w:r w:rsidRPr="009076D6">
        <w:rPr>
          <w:rFonts w:asciiTheme="majorHAnsi" w:hAnsiTheme="majorHAnsi" w:cstheme="majorHAnsi"/>
        </w:rPr>
        <w:t>Scenariusze biznesowe zaprezentowane w poprzednim rozdziale są efektem implementacji w systemie SOF2 kluczowych wymagań, jakie zdefiniowane zostały podczas projektowania oraz rozwoju systemu SOF2. Poniższy diagram pokazuje, w jaki sposób wymagania systemu mapowane są na scenariusze biznesowe w module MIDAS.</w:t>
      </w:r>
    </w:p>
    <w:p w14:paraId="4D41A6AE" w14:textId="77777777" w:rsidR="00C63414" w:rsidRPr="009076D6" w:rsidRDefault="00C63414" w:rsidP="00C63414">
      <w:pPr>
        <w:spacing w:line="276" w:lineRule="auto"/>
        <w:rPr>
          <w:rFonts w:asciiTheme="majorHAnsi" w:hAnsiTheme="majorHAnsi" w:cstheme="majorHAnsi"/>
        </w:rPr>
      </w:pPr>
    </w:p>
    <w:p w14:paraId="6AA43F05" w14:textId="77777777" w:rsidR="00C63414" w:rsidRPr="009076D6" w:rsidRDefault="00C63414" w:rsidP="00C63414">
      <w:pPr>
        <w:keepNext/>
        <w:spacing w:line="276" w:lineRule="auto"/>
        <w:rPr>
          <w:rFonts w:asciiTheme="majorHAnsi" w:hAnsiTheme="majorHAnsi" w:cstheme="majorHAnsi"/>
        </w:rPr>
      </w:pPr>
      <w:r w:rsidRPr="009076D6">
        <w:rPr>
          <w:rFonts w:asciiTheme="majorHAnsi" w:hAnsiTheme="majorHAnsi" w:cstheme="majorHAnsi"/>
          <w:noProof/>
        </w:rPr>
        <w:lastRenderedPageBreak/>
        <w:drawing>
          <wp:inline distT="0" distB="0" distL="0" distR="0" wp14:anchorId="2F728979" wp14:editId="5810B51B">
            <wp:extent cx="6172200" cy="2847975"/>
            <wp:effectExtent l="0" t="0" r="0" b="9525"/>
            <wp:docPr id="88"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72200" cy="2847975"/>
                    </a:xfrm>
                    <a:prstGeom prst="rect">
                      <a:avLst/>
                    </a:prstGeom>
                    <a:noFill/>
                    <a:ln>
                      <a:noFill/>
                    </a:ln>
                  </pic:spPr>
                </pic:pic>
              </a:graphicData>
            </a:graphic>
          </wp:inline>
        </w:drawing>
      </w:r>
    </w:p>
    <w:p w14:paraId="3A128C8A" w14:textId="77777777" w:rsidR="00C63414" w:rsidRPr="009076D6" w:rsidRDefault="00C63414" w:rsidP="00C63414">
      <w:pPr>
        <w:pStyle w:val="Legenda"/>
        <w:spacing w:line="276" w:lineRule="auto"/>
        <w:rPr>
          <w:rFonts w:asciiTheme="majorHAnsi" w:hAnsiTheme="majorHAnsi" w:cstheme="majorHAnsi"/>
        </w:rPr>
      </w:pPr>
      <w:bookmarkStart w:id="252" w:name="_Toc470864426"/>
      <w:r w:rsidRPr="009076D6">
        <w:rPr>
          <w:rFonts w:asciiTheme="majorHAnsi" w:hAnsiTheme="majorHAnsi" w:cstheme="majorHAnsi"/>
        </w:rPr>
        <w:t xml:space="preserve">Rys. </w:t>
      </w:r>
      <w:r w:rsidRPr="009076D6">
        <w:rPr>
          <w:rFonts w:asciiTheme="majorHAnsi" w:hAnsiTheme="majorHAnsi" w:cstheme="majorHAnsi"/>
          <w:noProof/>
        </w:rPr>
        <w:fldChar w:fldCharType="begin"/>
      </w:r>
      <w:r w:rsidRPr="009076D6">
        <w:rPr>
          <w:rFonts w:asciiTheme="majorHAnsi" w:hAnsiTheme="majorHAnsi" w:cstheme="majorHAnsi"/>
          <w:noProof/>
        </w:rPr>
        <w:instrText xml:space="preserve"> SEQ Rys. \* ARABIC </w:instrText>
      </w:r>
      <w:r w:rsidRPr="009076D6">
        <w:rPr>
          <w:rFonts w:asciiTheme="majorHAnsi" w:hAnsiTheme="majorHAnsi" w:cstheme="majorHAnsi"/>
          <w:noProof/>
        </w:rPr>
        <w:fldChar w:fldCharType="separate"/>
      </w:r>
      <w:r w:rsidRPr="009076D6">
        <w:rPr>
          <w:rFonts w:asciiTheme="majorHAnsi" w:hAnsiTheme="majorHAnsi" w:cstheme="majorHAnsi"/>
          <w:noProof/>
        </w:rPr>
        <w:t>71</w:t>
      </w:r>
      <w:r w:rsidRPr="009076D6">
        <w:rPr>
          <w:rFonts w:asciiTheme="majorHAnsi" w:hAnsiTheme="majorHAnsi" w:cstheme="majorHAnsi"/>
          <w:noProof/>
        </w:rPr>
        <w:fldChar w:fldCharType="end"/>
      </w:r>
      <w:r w:rsidRPr="009076D6">
        <w:rPr>
          <w:rFonts w:asciiTheme="majorHAnsi" w:hAnsiTheme="majorHAnsi" w:cstheme="majorHAnsi"/>
        </w:rPr>
        <w:t xml:space="preserve"> Mapowanie kluczowych wymagań modułu MIDAS na procesy</w:t>
      </w:r>
      <w:bookmarkEnd w:id="252"/>
    </w:p>
    <w:p w14:paraId="74A66F48" w14:textId="77777777" w:rsidR="00C63414" w:rsidRPr="009076D6" w:rsidRDefault="00C63414" w:rsidP="00C63414">
      <w:pPr>
        <w:spacing w:line="276" w:lineRule="auto"/>
        <w:rPr>
          <w:rFonts w:asciiTheme="majorHAnsi" w:hAnsiTheme="majorHAnsi" w:cstheme="majorHAnsi"/>
        </w:rPr>
      </w:pPr>
    </w:p>
    <w:p w14:paraId="3008259A" w14:textId="77777777" w:rsidR="00C63414" w:rsidRPr="009076D6" w:rsidRDefault="00C63414" w:rsidP="00C63414">
      <w:pPr>
        <w:spacing w:line="276" w:lineRule="auto"/>
        <w:rPr>
          <w:rFonts w:asciiTheme="majorHAnsi" w:hAnsiTheme="majorHAnsi" w:cstheme="majorHAnsi"/>
        </w:rPr>
      </w:pPr>
    </w:p>
    <w:p w14:paraId="439755F1" w14:textId="77777777" w:rsidR="00C63414" w:rsidRPr="009076D6" w:rsidRDefault="00C63414" w:rsidP="00C63414">
      <w:pPr>
        <w:spacing w:line="276" w:lineRule="auto"/>
        <w:rPr>
          <w:rFonts w:asciiTheme="majorHAnsi" w:hAnsiTheme="majorHAnsi" w:cstheme="majorHAnsi"/>
        </w:rPr>
      </w:pPr>
      <w:r w:rsidRPr="009076D6">
        <w:rPr>
          <w:rFonts w:asciiTheme="majorHAnsi" w:hAnsiTheme="majorHAnsi" w:cstheme="majorHAnsi"/>
        </w:rPr>
        <w:t>Tym samym, dla modułu MIDAS można wyszczególnić poniżej opisane kluczowe wymagania funkcjonalne.</w:t>
      </w:r>
    </w:p>
    <w:p w14:paraId="1FC8E5F4" w14:textId="77777777" w:rsidR="00C63414" w:rsidRPr="009076D6" w:rsidRDefault="00C63414" w:rsidP="00C63414">
      <w:pPr>
        <w:keepNext/>
        <w:spacing w:line="276" w:lineRule="auto"/>
        <w:jc w:val="center"/>
        <w:rPr>
          <w:rFonts w:asciiTheme="majorHAnsi" w:hAnsiTheme="majorHAnsi" w:cstheme="majorHAnsi"/>
        </w:rPr>
      </w:pPr>
      <w:r w:rsidRPr="009076D6">
        <w:rPr>
          <w:rFonts w:asciiTheme="majorHAnsi" w:hAnsiTheme="majorHAnsi" w:cstheme="majorHAnsi"/>
          <w:noProof/>
        </w:rPr>
        <w:drawing>
          <wp:inline distT="0" distB="0" distL="0" distR="0" wp14:anchorId="1400B7F6" wp14:editId="7A9E0219">
            <wp:extent cx="5200650" cy="2247900"/>
            <wp:effectExtent l="0" t="0" r="0" b="0"/>
            <wp:docPr id="90"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00650" cy="2247900"/>
                    </a:xfrm>
                    <a:prstGeom prst="rect">
                      <a:avLst/>
                    </a:prstGeom>
                    <a:noFill/>
                    <a:ln>
                      <a:noFill/>
                    </a:ln>
                  </pic:spPr>
                </pic:pic>
              </a:graphicData>
            </a:graphic>
          </wp:inline>
        </w:drawing>
      </w:r>
    </w:p>
    <w:p w14:paraId="792A8E97" w14:textId="77777777" w:rsidR="00C63414" w:rsidRPr="009076D6" w:rsidRDefault="00C63414" w:rsidP="00C63414">
      <w:pPr>
        <w:pStyle w:val="Legenda"/>
        <w:spacing w:line="276" w:lineRule="auto"/>
        <w:jc w:val="center"/>
        <w:rPr>
          <w:rFonts w:asciiTheme="majorHAnsi" w:hAnsiTheme="majorHAnsi" w:cstheme="majorHAnsi"/>
        </w:rPr>
      </w:pPr>
      <w:bookmarkStart w:id="253" w:name="_Toc470864427"/>
      <w:r w:rsidRPr="009076D6">
        <w:rPr>
          <w:rFonts w:asciiTheme="majorHAnsi" w:hAnsiTheme="majorHAnsi" w:cstheme="majorHAnsi"/>
        </w:rPr>
        <w:t xml:space="preserve">Rys. </w:t>
      </w:r>
      <w:r w:rsidRPr="009076D6">
        <w:rPr>
          <w:rFonts w:asciiTheme="majorHAnsi" w:hAnsiTheme="majorHAnsi" w:cstheme="majorHAnsi"/>
          <w:noProof/>
        </w:rPr>
        <w:fldChar w:fldCharType="begin"/>
      </w:r>
      <w:r w:rsidRPr="009076D6">
        <w:rPr>
          <w:rFonts w:asciiTheme="majorHAnsi" w:hAnsiTheme="majorHAnsi" w:cstheme="majorHAnsi"/>
          <w:noProof/>
        </w:rPr>
        <w:instrText xml:space="preserve"> SEQ Rys. \* ARABIC </w:instrText>
      </w:r>
      <w:r w:rsidRPr="009076D6">
        <w:rPr>
          <w:rFonts w:asciiTheme="majorHAnsi" w:hAnsiTheme="majorHAnsi" w:cstheme="majorHAnsi"/>
          <w:noProof/>
        </w:rPr>
        <w:fldChar w:fldCharType="separate"/>
      </w:r>
      <w:r w:rsidRPr="009076D6">
        <w:rPr>
          <w:rFonts w:asciiTheme="majorHAnsi" w:hAnsiTheme="majorHAnsi" w:cstheme="majorHAnsi"/>
          <w:noProof/>
        </w:rPr>
        <w:t>72</w:t>
      </w:r>
      <w:r w:rsidRPr="009076D6">
        <w:rPr>
          <w:rFonts w:asciiTheme="majorHAnsi" w:hAnsiTheme="majorHAnsi" w:cstheme="majorHAnsi"/>
          <w:noProof/>
        </w:rPr>
        <w:fldChar w:fldCharType="end"/>
      </w:r>
      <w:r w:rsidRPr="009076D6">
        <w:rPr>
          <w:rFonts w:asciiTheme="majorHAnsi" w:hAnsiTheme="majorHAnsi" w:cstheme="majorHAnsi"/>
        </w:rPr>
        <w:t xml:space="preserve"> Kluczowe wymagania funkcjonalne modułu MIDAS</w:t>
      </w:r>
      <w:bookmarkEnd w:id="253"/>
    </w:p>
    <w:p w14:paraId="70AD2599" w14:textId="77777777" w:rsidR="00C63414" w:rsidRPr="009076D6" w:rsidRDefault="00C63414" w:rsidP="00C63414">
      <w:pPr>
        <w:pStyle w:val="Wcicienormalne"/>
        <w:spacing w:line="276" w:lineRule="auto"/>
        <w:rPr>
          <w:rFonts w:asciiTheme="majorHAnsi" w:hAnsiTheme="majorHAnsi" w:cstheme="majorHAnsi"/>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3"/>
        <w:gridCol w:w="1590"/>
        <w:gridCol w:w="3094"/>
        <w:gridCol w:w="4704"/>
      </w:tblGrid>
      <w:tr w:rsidR="00C63414" w:rsidRPr="009076D6" w14:paraId="48D40BA2" w14:textId="77777777" w:rsidTr="00C63414">
        <w:trPr>
          <w:trHeight w:val="544"/>
        </w:trPr>
        <w:tc>
          <w:tcPr>
            <w:tcW w:w="643" w:type="dxa"/>
            <w:shd w:val="clear" w:color="auto" w:fill="F2F2F2"/>
          </w:tcPr>
          <w:p w14:paraId="3D884A68" w14:textId="77777777" w:rsidR="00C63414" w:rsidRPr="009076D6" w:rsidRDefault="00C63414" w:rsidP="00C63414">
            <w:pPr>
              <w:spacing w:line="276" w:lineRule="auto"/>
              <w:rPr>
                <w:rFonts w:asciiTheme="majorHAnsi" w:hAnsiTheme="majorHAnsi" w:cstheme="majorHAnsi"/>
                <w:b/>
                <w:color w:val="000000"/>
              </w:rPr>
            </w:pPr>
            <w:r w:rsidRPr="009076D6">
              <w:rPr>
                <w:rFonts w:asciiTheme="majorHAnsi" w:hAnsiTheme="majorHAnsi" w:cstheme="majorHAnsi"/>
                <w:b/>
                <w:color w:val="000000"/>
              </w:rPr>
              <w:t>L.P.</w:t>
            </w:r>
          </w:p>
        </w:tc>
        <w:tc>
          <w:tcPr>
            <w:tcW w:w="1590" w:type="dxa"/>
            <w:shd w:val="clear" w:color="auto" w:fill="F2F2F2"/>
          </w:tcPr>
          <w:p w14:paraId="309B39F2" w14:textId="77777777" w:rsidR="00C63414" w:rsidRPr="009076D6" w:rsidRDefault="00C63414" w:rsidP="00C63414">
            <w:pPr>
              <w:spacing w:line="276" w:lineRule="auto"/>
              <w:rPr>
                <w:rFonts w:asciiTheme="majorHAnsi" w:hAnsiTheme="majorHAnsi" w:cstheme="majorHAnsi"/>
                <w:b/>
                <w:color w:val="000000"/>
              </w:rPr>
            </w:pPr>
            <w:r w:rsidRPr="009076D6">
              <w:rPr>
                <w:rFonts w:asciiTheme="majorHAnsi" w:hAnsiTheme="majorHAnsi" w:cstheme="majorHAnsi"/>
                <w:b/>
                <w:color w:val="000000"/>
              </w:rPr>
              <w:t>Identyfikator wymagania</w:t>
            </w:r>
          </w:p>
        </w:tc>
        <w:tc>
          <w:tcPr>
            <w:tcW w:w="3094" w:type="dxa"/>
            <w:shd w:val="clear" w:color="auto" w:fill="F2F2F2"/>
          </w:tcPr>
          <w:p w14:paraId="4E0ABB4D" w14:textId="77777777" w:rsidR="00C63414" w:rsidRPr="009076D6" w:rsidRDefault="00C63414" w:rsidP="00C63414">
            <w:pPr>
              <w:spacing w:line="276" w:lineRule="auto"/>
              <w:rPr>
                <w:rFonts w:asciiTheme="majorHAnsi" w:hAnsiTheme="majorHAnsi" w:cstheme="majorHAnsi"/>
                <w:b/>
                <w:color w:val="000000"/>
              </w:rPr>
            </w:pPr>
            <w:r w:rsidRPr="009076D6">
              <w:rPr>
                <w:rFonts w:asciiTheme="majorHAnsi" w:hAnsiTheme="majorHAnsi" w:cstheme="majorHAnsi"/>
                <w:b/>
                <w:color w:val="000000"/>
              </w:rPr>
              <w:t>Nazwa wymagania</w:t>
            </w:r>
          </w:p>
        </w:tc>
        <w:tc>
          <w:tcPr>
            <w:tcW w:w="4704" w:type="dxa"/>
            <w:shd w:val="clear" w:color="auto" w:fill="F2F2F2"/>
          </w:tcPr>
          <w:p w14:paraId="0CC05044" w14:textId="77777777" w:rsidR="00C63414" w:rsidRPr="009076D6" w:rsidRDefault="00C63414" w:rsidP="00C63414">
            <w:pPr>
              <w:spacing w:line="276" w:lineRule="auto"/>
              <w:rPr>
                <w:rFonts w:asciiTheme="majorHAnsi" w:hAnsiTheme="majorHAnsi" w:cstheme="majorHAnsi"/>
                <w:b/>
                <w:color w:val="000000"/>
              </w:rPr>
            </w:pPr>
            <w:r w:rsidRPr="009076D6">
              <w:rPr>
                <w:rFonts w:asciiTheme="majorHAnsi" w:hAnsiTheme="majorHAnsi" w:cstheme="majorHAnsi"/>
                <w:b/>
                <w:color w:val="000000"/>
              </w:rPr>
              <w:t>Opis wymagania</w:t>
            </w:r>
          </w:p>
        </w:tc>
      </w:tr>
      <w:tr w:rsidR="00C63414" w:rsidRPr="009076D6" w14:paraId="1B32994F" w14:textId="77777777" w:rsidTr="00C63414">
        <w:trPr>
          <w:trHeight w:val="544"/>
        </w:trPr>
        <w:tc>
          <w:tcPr>
            <w:tcW w:w="643" w:type="dxa"/>
          </w:tcPr>
          <w:p w14:paraId="09CF11E8" w14:textId="77777777" w:rsidR="00C63414" w:rsidRPr="009076D6" w:rsidRDefault="00C63414" w:rsidP="00C63414">
            <w:pPr>
              <w:spacing w:line="276" w:lineRule="auto"/>
              <w:rPr>
                <w:rFonts w:asciiTheme="majorHAnsi" w:hAnsiTheme="majorHAnsi" w:cstheme="majorHAnsi"/>
                <w:color w:val="000000"/>
              </w:rPr>
            </w:pPr>
            <w:r w:rsidRPr="009076D6">
              <w:rPr>
                <w:rFonts w:asciiTheme="majorHAnsi" w:hAnsiTheme="majorHAnsi" w:cstheme="majorHAnsi"/>
                <w:color w:val="000000"/>
              </w:rPr>
              <w:t>1</w:t>
            </w:r>
          </w:p>
        </w:tc>
        <w:tc>
          <w:tcPr>
            <w:tcW w:w="1590" w:type="dxa"/>
          </w:tcPr>
          <w:p w14:paraId="67EEB2C4" w14:textId="77777777" w:rsidR="00C63414" w:rsidRPr="009076D6" w:rsidRDefault="00C63414" w:rsidP="00C63414">
            <w:pPr>
              <w:spacing w:line="276" w:lineRule="auto"/>
              <w:rPr>
                <w:rFonts w:asciiTheme="majorHAnsi" w:hAnsiTheme="majorHAnsi" w:cstheme="majorHAnsi"/>
                <w:color w:val="000000"/>
              </w:rPr>
            </w:pPr>
            <w:r w:rsidRPr="009076D6">
              <w:rPr>
                <w:rFonts w:asciiTheme="majorHAnsi" w:hAnsiTheme="majorHAnsi" w:cstheme="majorHAnsi"/>
                <w:color w:val="000000"/>
              </w:rPr>
              <w:t>MIDAS001</w:t>
            </w:r>
          </w:p>
        </w:tc>
        <w:tc>
          <w:tcPr>
            <w:tcW w:w="3094" w:type="dxa"/>
          </w:tcPr>
          <w:p w14:paraId="4B4CFFF7" w14:textId="77777777" w:rsidR="00C63414" w:rsidRPr="009076D6" w:rsidRDefault="00C63414" w:rsidP="00C63414">
            <w:pPr>
              <w:spacing w:line="276" w:lineRule="auto"/>
              <w:rPr>
                <w:rFonts w:asciiTheme="majorHAnsi" w:hAnsiTheme="majorHAnsi" w:cstheme="majorHAnsi"/>
                <w:color w:val="000000"/>
              </w:rPr>
            </w:pPr>
            <w:r w:rsidRPr="009076D6">
              <w:rPr>
                <w:rFonts w:asciiTheme="majorHAnsi" w:hAnsiTheme="majorHAnsi" w:cstheme="majorHAnsi"/>
                <w:color w:val="000000"/>
              </w:rPr>
              <w:t>Obsługa wniosków o dofinansowanie</w:t>
            </w:r>
          </w:p>
        </w:tc>
        <w:tc>
          <w:tcPr>
            <w:tcW w:w="4704" w:type="dxa"/>
          </w:tcPr>
          <w:p w14:paraId="64047CBF" w14:textId="77777777" w:rsidR="00C63414" w:rsidRPr="009076D6" w:rsidRDefault="00C63414" w:rsidP="00C63414">
            <w:pPr>
              <w:spacing w:line="276" w:lineRule="auto"/>
              <w:rPr>
                <w:rFonts w:asciiTheme="majorHAnsi" w:hAnsiTheme="majorHAnsi" w:cstheme="majorHAnsi"/>
                <w:color w:val="000000"/>
              </w:rPr>
            </w:pPr>
            <w:r w:rsidRPr="009076D6">
              <w:rPr>
                <w:rFonts w:asciiTheme="majorHAnsi" w:hAnsiTheme="majorHAnsi" w:cstheme="majorHAnsi"/>
                <w:color w:val="000000"/>
              </w:rPr>
              <w:t xml:space="preserve">System umożliwia ewidencję oraz obsługę wniosków o dofinansowanie lub pożyczkę, </w:t>
            </w:r>
            <w:r w:rsidRPr="009076D6">
              <w:rPr>
                <w:rFonts w:asciiTheme="majorHAnsi" w:hAnsiTheme="majorHAnsi" w:cstheme="majorHAnsi"/>
                <w:color w:val="000000"/>
              </w:rPr>
              <w:br/>
              <w:t>w tym także podejmowanie decyzji w ramach wniosku, dodawanie celu wniosku oraz transz.</w:t>
            </w:r>
          </w:p>
        </w:tc>
      </w:tr>
      <w:tr w:rsidR="00C63414" w:rsidRPr="009076D6" w14:paraId="25BB3864" w14:textId="77777777" w:rsidTr="00C63414">
        <w:trPr>
          <w:trHeight w:val="544"/>
        </w:trPr>
        <w:tc>
          <w:tcPr>
            <w:tcW w:w="643" w:type="dxa"/>
          </w:tcPr>
          <w:p w14:paraId="7F303114" w14:textId="77777777" w:rsidR="00C63414" w:rsidRPr="009076D6" w:rsidRDefault="00C63414" w:rsidP="00C63414">
            <w:pPr>
              <w:spacing w:line="276" w:lineRule="auto"/>
              <w:rPr>
                <w:rFonts w:asciiTheme="majorHAnsi" w:hAnsiTheme="majorHAnsi" w:cstheme="majorHAnsi"/>
                <w:color w:val="000000"/>
              </w:rPr>
            </w:pPr>
            <w:r w:rsidRPr="009076D6">
              <w:rPr>
                <w:rFonts w:asciiTheme="majorHAnsi" w:hAnsiTheme="majorHAnsi" w:cstheme="majorHAnsi"/>
                <w:color w:val="000000"/>
              </w:rPr>
              <w:lastRenderedPageBreak/>
              <w:t>2</w:t>
            </w:r>
          </w:p>
        </w:tc>
        <w:tc>
          <w:tcPr>
            <w:tcW w:w="1590" w:type="dxa"/>
          </w:tcPr>
          <w:p w14:paraId="76D7D41C" w14:textId="77777777" w:rsidR="00C63414" w:rsidRPr="009076D6" w:rsidRDefault="00C63414" w:rsidP="00C63414">
            <w:pPr>
              <w:spacing w:line="276" w:lineRule="auto"/>
              <w:rPr>
                <w:rFonts w:asciiTheme="majorHAnsi" w:hAnsiTheme="majorHAnsi" w:cstheme="majorHAnsi"/>
                <w:color w:val="000000"/>
              </w:rPr>
            </w:pPr>
            <w:r w:rsidRPr="009076D6">
              <w:rPr>
                <w:rFonts w:asciiTheme="majorHAnsi" w:hAnsiTheme="majorHAnsi" w:cstheme="majorHAnsi"/>
                <w:color w:val="000000"/>
              </w:rPr>
              <w:t>MIDAS002</w:t>
            </w:r>
          </w:p>
        </w:tc>
        <w:tc>
          <w:tcPr>
            <w:tcW w:w="3094" w:type="dxa"/>
          </w:tcPr>
          <w:p w14:paraId="50F11C26" w14:textId="77777777" w:rsidR="00C63414" w:rsidRPr="009076D6" w:rsidRDefault="00C63414" w:rsidP="00C63414">
            <w:pPr>
              <w:spacing w:line="276" w:lineRule="auto"/>
              <w:rPr>
                <w:rFonts w:asciiTheme="majorHAnsi" w:hAnsiTheme="majorHAnsi" w:cstheme="majorHAnsi"/>
                <w:color w:val="000000"/>
              </w:rPr>
            </w:pPr>
            <w:r w:rsidRPr="009076D6">
              <w:rPr>
                <w:rFonts w:asciiTheme="majorHAnsi" w:hAnsiTheme="majorHAnsi" w:cstheme="majorHAnsi"/>
                <w:color w:val="000000"/>
              </w:rPr>
              <w:t>Obsługa umów</w:t>
            </w:r>
          </w:p>
        </w:tc>
        <w:tc>
          <w:tcPr>
            <w:tcW w:w="4704" w:type="dxa"/>
          </w:tcPr>
          <w:p w14:paraId="4CD1BFE3" w14:textId="77777777" w:rsidR="00C63414" w:rsidRPr="009076D6" w:rsidRDefault="00C63414" w:rsidP="00C63414">
            <w:pPr>
              <w:spacing w:line="276" w:lineRule="auto"/>
              <w:rPr>
                <w:rFonts w:asciiTheme="majorHAnsi" w:hAnsiTheme="majorHAnsi" w:cstheme="majorHAnsi"/>
                <w:color w:val="000000"/>
              </w:rPr>
            </w:pPr>
            <w:r w:rsidRPr="009076D6">
              <w:rPr>
                <w:rFonts w:asciiTheme="majorHAnsi" w:hAnsiTheme="majorHAnsi" w:cstheme="majorHAnsi"/>
                <w:color w:val="000000"/>
              </w:rPr>
              <w:t>System umożliwia tworzenie i obsługę umów dofinansowania lub pożyczek z beneficjentami Funduszu. Obsługa umów polega m.in. na ewidencji umów, obsłudze transz oraz podejmowaniu decyzji w ramach umów.</w:t>
            </w:r>
          </w:p>
        </w:tc>
      </w:tr>
      <w:tr w:rsidR="00C63414" w:rsidRPr="009076D6" w14:paraId="59279859" w14:textId="77777777" w:rsidTr="00C63414">
        <w:trPr>
          <w:trHeight w:val="816"/>
        </w:trPr>
        <w:tc>
          <w:tcPr>
            <w:tcW w:w="643" w:type="dxa"/>
          </w:tcPr>
          <w:p w14:paraId="1A6F0E66" w14:textId="77777777" w:rsidR="00C63414" w:rsidRPr="009076D6" w:rsidRDefault="00C63414" w:rsidP="00C63414">
            <w:pPr>
              <w:spacing w:line="276" w:lineRule="auto"/>
              <w:rPr>
                <w:rFonts w:asciiTheme="majorHAnsi" w:hAnsiTheme="majorHAnsi" w:cstheme="majorHAnsi"/>
                <w:color w:val="000000"/>
              </w:rPr>
            </w:pPr>
            <w:r w:rsidRPr="009076D6">
              <w:rPr>
                <w:rFonts w:asciiTheme="majorHAnsi" w:hAnsiTheme="majorHAnsi" w:cstheme="majorHAnsi"/>
                <w:color w:val="000000"/>
              </w:rPr>
              <w:t>3</w:t>
            </w:r>
          </w:p>
        </w:tc>
        <w:tc>
          <w:tcPr>
            <w:tcW w:w="1590" w:type="dxa"/>
          </w:tcPr>
          <w:p w14:paraId="31883021" w14:textId="77777777" w:rsidR="00C63414" w:rsidRPr="009076D6" w:rsidRDefault="00C63414" w:rsidP="00C63414">
            <w:pPr>
              <w:spacing w:line="276" w:lineRule="auto"/>
              <w:rPr>
                <w:rFonts w:asciiTheme="majorHAnsi" w:hAnsiTheme="majorHAnsi" w:cstheme="majorHAnsi"/>
                <w:color w:val="000000"/>
              </w:rPr>
            </w:pPr>
            <w:r w:rsidRPr="009076D6">
              <w:rPr>
                <w:rFonts w:asciiTheme="majorHAnsi" w:hAnsiTheme="majorHAnsi" w:cstheme="majorHAnsi"/>
                <w:color w:val="000000"/>
              </w:rPr>
              <w:t>MIDAS003</w:t>
            </w:r>
          </w:p>
        </w:tc>
        <w:tc>
          <w:tcPr>
            <w:tcW w:w="3094" w:type="dxa"/>
          </w:tcPr>
          <w:p w14:paraId="50AB29FE" w14:textId="77777777" w:rsidR="00C63414" w:rsidRPr="009076D6" w:rsidRDefault="00C63414" w:rsidP="00C63414">
            <w:pPr>
              <w:spacing w:line="276" w:lineRule="auto"/>
              <w:rPr>
                <w:rFonts w:asciiTheme="majorHAnsi" w:hAnsiTheme="majorHAnsi" w:cstheme="majorHAnsi"/>
                <w:color w:val="000000"/>
              </w:rPr>
            </w:pPr>
            <w:r w:rsidRPr="009076D6">
              <w:rPr>
                <w:rFonts w:asciiTheme="majorHAnsi" w:hAnsiTheme="majorHAnsi" w:cstheme="majorHAnsi"/>
                <w:color w:val="000000"/>
              </w:rPr>
              <w:t>Obsługa porozumień</w:t>
            </w:r>
          </w:p>
        </w:tc>
        <w:tc>
          <w:tcPr>
            <w:tcW w:w="4704" w:type="dxa"/>
          </w:tcPr>
          <w:p w14:paraId="5176E477" w14:textId="77777777" w:rsidR="00C63414" w:rsidRPr="009076D6" w:rsidRDefault="00C63414" w:rsidP="00C63414">
            <w:pPr>
              <w:spacing w:line="276" w:lineRule="auto"/>
              <w:rPr>
                <w:rFonts w:asciiTheme="majorHAnsi" w:hAnsiTheme="majorHAnsi" w:cstheme="majorHAnsi"/>
                <w:color w:val="000000"/>
              </w:rPr>
            </w:pPr>
            <w:r w:rsidRPr="009076D6">
              <w:rPr>
                <w:rFonts w:asciiTheme="majorHAnsi" w:hAnsiTheme="majorHAnsi" w:cstheme="majorHAnsi"/>
                <w:color w:val="000000"/>
              </w:rPr>
              <w:t>System umożliwia tworzenie i obsługę porozumień.</w:t>
            </w:r>
          </w:p>
        </w:tc>
      </w:tr>
      <w:tr w:rsidR="00C63414" w:rsidRPr="009076D6" w14:paraId="64DFBE2C" w14:textId="77777777" w:rsidTr="00C63414">
        <w:trPr>
          <w:trHeight w:val="532"/>
        </w:trPr>
        <w:tc>
          <w:tcPr>
            <w:tcW w:w="643" w:type="dxa"/>
          </w:tcPr>
          <w:p w14:paraId="5F0C767B" w14:textId="77777777" w:rsidR="00C63414" w:rsidRPr="009076D6" w:rsidRDefault="00C63414" w:rsidP="00C63414">
            <w:pPr>
              <w:spacing w:line="276" w:lineRule="auto"/>
              <w:rPr>
                <w:rFonts w:asciiTheme="majorHAnsi" w:hAnsiTheme="majorHAnsi" w:cstheme="majorHAnsi"/>
                <w:color w:val="000000"/>
              </w:rPr>
            </w:pPr>
            <w:r w:rsidRPr="009076D6">
              <w:rPr>
                <w:rFonts w:asciiTheme="majorHAnsi" w:hAnsiTheme="majorHAnsi" w:cstheme="majorHAnsi"/>
                <w:color w:val="000000"/>
              </w:rPr>
              <w:t>4</w:t>
            </w:r>
          </w:p>
        </w:tc>
        <w:tc>
          <w:tcPr>
            <w:tcW w:w="1590" w:type="dxa"/>
          </w:tcPr>
          <w:p w14:paraId="7C2A38F4" w14:textId="77777777" w:rsidR="00C63414" w:rsidRPr="009076D6" w:rsidRDefault="00C63414" w:rsidP="00C63414">
            <w:pPr>
              <w:spacing w:line="276" w:lineRule="auto"/>
              <w:rPr>
                <w:rFonts w:asciiTheme="majorHAnsi" w:hAnsiTheme="majorHAnsi" w:cstheme="majorHAnsi"/>
                <w:color w:val="000000"/>
              </w:rPr>
            </w:pPr>
            <w:r w:rsidRPr="009076D6">
              <w:rPr>
                <w:rFonts w:asciiTheme="majorHAnsi" w:hAnsiTheme="majorHAnsi" w:cstheme="majorHAnsi"/>
                <w:color w:val="000000"/>
              </w:rPr>
              <w:t>MIDAS004</w:t>
            </w:r>
          </w:p>
        </w:tc>
        <w:tc>
          <w:tcPr>
            <w:tcW w:w="3094" w:type="dxa"/>
          </w:tcPr>
          <w:p w14:paraId="7AD7D489" w14:textId="77777777" w:rsidR="00C63414" w:rsidRPr="009076D6" w:rsidRDefault="00C63414" w:rsidP="00C63414">
            <w:pPr>
              <w:spacing w:line="276" w:lineRule="auto"/>
              <w:rPr>
                <w:rFonts w:asciiTheme="majorHAnsi" w:hAnsiTheme="majorHAnsi" w:cstheme="majorHAnsi"/>
                <w:color w:val="000000"/>
              </w:rPr>
            </w:pPr>
            <w:r w:rsidRPr="009076D6">
              <w:rPr>
                <w:rFonts w:asciiTheme="majorHAnsi" w:hAnsiTheme="majorHAnsi" w:cstheme="majorHAnsi"/>
                <w:color w:val="000000"/>
              </w:rPr>
              <w:t>Obsługa i śledzenie rozliczeń</w:t>
            </w:r>
          </w:p>
        </w:tc>
        <w:tc>
          <w:tcPr>
            <w:tcW w:w="4704" w:type="dxa"/>
          </w:tcPr>
          <w:p w14:paraId="45017B30" w14:textId="77777777" w:rsidR="00C63414" w:rsidRPr="009076D6" w:rsidRDefault="00C63414" w:rsidP="00C63414">
            <w:pPr>
              <w:spacing w:line="276" w:lineRule="auto"/>
              <w:rPr>
                <w:rFonts w:asciiTheme="majorHAnsi" w:hAnsiTheme="majorHAnsi" w:cstheme="majorHAnsi"/>
                <w:color w:val="000000"/>
              </w:rPr>
            </w:pPr>
            <w:r w:rsidRPr="009076D6">
              <w:rPr>
                <w:rFonts w:asciiTheme="majorHAnsi" w:hAnsiTheme="majorHAnsi" w:cstheme="majorHAnsi"/>
                <w:color w:val="000000"/>
              </w:rPr>
              <w:t xml:space="preserve">System umożliwia obsługę i śledzenie rozliczeń finansowych utworzonych </w:t>
            </w:r>
            <w:r w:rsidRPr="009076D6">
              <w:rPr>
                <w:rFonts w:asciiTheme="majorHAnsi" w:hAnsiTheme="majorHAnsi" w:cstheme="majorHAnsi"/>
                <w:color w:val="000000"/>
              </w:rPr>
              <w:br/>
              <w:t xml:space="preserve">w systemie umów o dofinansowanie lub pożyczkę. </w:t>
            </w:r>
          </w:p>
        </w:tc>
      </w:tr>
      <w:tr w:rsidR="00C63414" w:rsidRPr="009076D6" w14:paraId="53986DA1" w14:textId="77777777" w:rsidTr="00C63414">
        <w:trPr>
          <w:trHeight w:val="544"/>
        </w:trPr>
        <w:tc>
          <w:tcPr>
            <w:tcW w:w="643" w:type="dxa"/>
          </w:tcPr>
          <w:p w14:paraId="768F80BD" w14:textId="77777777" w:rsidR="00C63414" w:rsidRPr="009076D6" w:rsidRDefault="00C63414" w:rsidP="00C63414">
            <w:pPr>
              <w:spacing w:line="276" w:lineRule="auto"/>
              <w:rPr>
                <w:rFonts w:asciiTheme="majorHAnsi" w:hAnsiTheme="majorHAnsi" w:cstheme="majorHAnsi"/>
                <w:color w:val="000000"/>
              </w:rPr>
            </w:pPr>
            <w:r w:rsidRPr="009076D6">
              <w:rPr>
                <w:rFonts w:asciiTheme="majorHAnsi" w:hAnsiTheme="majorHAnsi" w:cstheme="majorHAnsi"/>
                <w:color w:val="000000"/>
              </w:rPr>
              <w:t>5</w:t>
            </w:r>
          </w:p>
        </w:tc>
        <w:tc>
          <w:tcPr>
            <w:tcW w:w="1590" w:type="dxa"/>
          </w:tcPr>
          <w:p w14:paraId="7A4ABBEE" w14:textId="77777777" w:rsidR="00C63414" w:rsidRPr="009076D6" w:rsidRDefault="00C63414" w:rsidP="00C63414">
            <w:pPr>
              <w:spacing w:line="276" w:lineRule="auto"/>
              <w:rPr>
                <w:rFonts w:asciiTheme="majorHAnsi" w:hAnsiTheme="majorHAnsi" w:cstheme="majorHAnsi"/>
                <w:color w:val="000000"/>
              </w:rPr>
            </w:pPr>
            <w:r w:rsidRPr="009076D6">
              <w:rPr>
                <w:rFonts w:asciiTheme="majorHAnsi" w:hAnsiTheme="majorHAnsi" w:cstheme="majorHAnsi"/>
                <w:color w:val="000000"/>
              </w:rPr>
              <w:t>MIDAS005</w:t>
            </w:r>
          </w:p>
        </w:tc>
        <w:tc>
          <w:tcPr>
            <w:tcW w:w="3094" w:type="dxa"/>
          </w:tcPr>
          <w:p w14:paraId="2018A19C" w14:textId="77777777" w:rsidR="00C63414" w:rsidRPr="009076D6" w:rsidRDefault="00C63414" w:rsidP="00C63414">
            <w:pPr>
              <w:spacing w:line="276" w:lineRule="auto"/>
              <w:rPr>
                <w:rFonts w:asciiTheme="majorHAnsi" w:hAnsiTheme="majorHAnsi" w:cstheme="majorHAnsi"/>
                <w:color w:val="000000"/>
              </w:rPr>
            </w:pPr>
            <w:r w:rsidRPr="009076D6">
              <w:rPr>
                <w:rFonts w:asciiTheme="majorHAnsi" w:hAnsiTheme="majorHAnsi" w:cstheme="majorHAnsi"/>
                <w:color w:val="000000"/>
              </w:rPr>
              <w:t>Tworzenie pism kierowanych do beneficjentów i wnioskodawców</w:t>
            </w:r>
          </w:p>
        </w:tc>
        <w:tc>
          <w:tcPr>
            <w:tcW w:w="4704" w:type="dxa"/>
          </w:tcPr>
          <w:p w14:paraId="6BFC92CB" w14:textId="77777777" w:rsidR="00C63414" w:rsidRPr="009076D6" w:rsidRDefault="00C63414" w:rsidP="00C63414">
            <w:pPr>
              <w:spacing w:line="276" w:lineRule="auto"/>
              <w:rPr>
                <w:rFonts w:asciiTheme="majorHAnsi" w:hAnsiTheme="majorHAnsi" w:cstheme="majorHAnsi"/>
                <w:color w:val="000000"/>
              </w:rPr>
            </w:pPr>
            <w:r w:rsidRPr="009076D6">
              <w:rPr>
                <w:rFonts w:asciiTheme="majorHAnsi" w:hAnsiTheme="majorHAnsi" w:cstheme="majorHAnsi"/>
                <w:color w:val="000000"/>
              </w:rPr>
              <w:t xml:space="preserve">System umożliwia tworzenie pism kierowanych do beneficjentów </w:t>
            </w:r>
            <w:r w:rsidRPr="009076D6">
              <w:rPr>
                <w:rFonts w:asciiTheme="majorHAnsi" w:hAnsiTheme="majorHAnsi" w:cstheme="majorHAnsi"/>
                <w:color w:val="000000"/>
              </w:rPr>
              <w:br/>
              <w:t>i wnioskodawców, w tym definiowanie struktury pism, ich przeglądanie oraz drukowanie.</w:t>
            </w:r>
          </w:p>
        </w:tc>
      </w:tr>
      <w:tr w:rsidR="00C63414" w:rsidRPr="009076D6" w14:paraId="31F5783A" w14:textId="77777777" w:rsidTr="00C63414">
        <w:trPr>
          <w:trHeight w:val="544"/>
        </w:trPr>
        <w:tc>
          <w:tcPr>
            <w:tcW w:w="643" w:type="dxa"/>
          </w:tcPr>
          <w:p w14:paraId="19B2AB4F" w14:textId="77777777" w:rsidR="00C63414" w:rsidRPr="009076D6" w:rsidRDefault="00C63414" w:rsidP="00C63414">
            <w:pPr>
              <w:spacing w:line="276" w:lineRule="auto"/>
              <w:rPr>
                <w:rFonts w:asciiTheme="majorHAnsi" w:hAnsiTheme="majorHAnsi" w:cstheme="majorHAnsi"/>
                <w:color w:val="000000"/>
              </w:rPr>
            </w:pPr>
            <w:r w:rsidRPr="009076D6">
              <w:rPr>
                <w:rFonts w:asciiTheme="majorHAnsi" w:hAnsiTheme="majorHAnsi" w:cstheme="majorHAnsi"/>
                <w:color w:val="000000"/>
              </w:rPr>
              <w:t>6</w:t>
            </w:r>
          </w:p>
        </w:tc>
        <w:tc>
          <w:tcPr>
            <w:tcW w:w="1590" w:type="dxa"/>
          </w:tcPr>
          <w:p w14:paraId="7662A5CD" w14:textId="77777777" w:rsidR="00C63414" w:rsidRPr="009076D6" w:rsidRDefault="00C63414" w:rsidP="00C63414">
            <w:pPr>
              <w:spacing w:line="276" w:lineRule="auto"/>
              <w:rPr>
                <w:rFonts w:asciiTheme="majorHAnsi" w:hAnsiTheme="majorHAnsi" w:cstheme="majorHAnsi"/>
                <w:color w:val="000000"/>
              </w:rPr>
            </w:pPr>
            <w:r w:rsidRPr="009076D6">
              <w:rPr>
                <w:rFonts w:asciiTheme="majorHAnsi" w:hAnsiTheme="majorHAnsi" w:cstheme="majorHAnsi"/>
                <w:color w:val="000000"/>
              </w:rPr>
              <w:t>MIDAS006</w:t>
            </w:r>
          </w:p>
        </w:tc>
        <w:tc>
          <w:tcPr>
            <w:tcW w:w="3094" w:type="dxa"/>
          </w:tcPr>
          <w:p w14:paraId="417F9AD7" w14:textId="77777777" w:rsidR="00C63414" w:rsidRPr="009076D6" w:rsidRDefault="00C63414" w:rsidP="00C63414">
            <w:pPr>
              <w:spacing w:line="276" w:lineRule="auto"/>
              <w:rPr>
                <w:rFonts w:asciiTheme="majorHAnsi" w:hAnsiTheme="majorHAnsi" w:cstheme="majorHAnsi"/>
                <w:color w:val="000000"/>
              </w:rPr>
            </w:pPr>
            <w:r w:rsidRPr="009076D6">
              <w:rPr>
                <w:rFonts w:asciiTheme="majorHAnsi" w:hAnsiTheme="majorHAnsi" w:cstheme="majorHAnsi"/>
                <w:color w:val="000000"/>
              </w:rPr>
              <w:t>Definiowanie mapy statusów, decyzji oraz wyglądu ekranu</w:t>
            </w:r>
          </w:p>
        </w:tc>
        <w:tc>
          <w:tcPr>
            <w:tcW w:w="4704" w:type="dxa"/>
          </w:tcPr>
          <w:p w14:paraId="5763FD33" w14:textId="77777777" w:rsidR="00C63414" w:rsidRPr="009076D6" w:rsidRDefault="00C63414" w:rsidP="00C63414">
            <w:pPr>
              <w:spacing w:line="276" w:lineRule="auto"/>
              <w:rPr>
                <w:rFonts w:asciiTheme="majorHAnsi" w:hAnsiTheme="majorHAnsi" w:cstheme="majorHAnsi"/>
                <w:color w:val="000000"/>
              </w:rPr>
            </w:pPr>
            <w:r w:rsidRPr="009076D6">
              <w:rPr>
                <w:rFonts w:asciiTheme="majorHAnsi" w:hAnsiTheme="majorHAnsi" w:cstheme="majorHAnsi"/>
                <w:color w:val="000000"/>
              </w:rPr>
              <w:t>System umożliwia definiowanie mapy statusów, definiowanie decyzji oraz tworzenie dedykowanych formatek do obsługi procesów biznesowych realizowanych przez Fundusz.</w:t>
            </w:r>
          </w:p>
        </w:tc>
      </w:tr>
    </w:tbl>
    <w:p w14:paraId="311215B9" w14:textId="77777777" w:rsidR="00C63414" w:rsidRPr="009076D6" w:rsidRDefault="00C63414" w:rsidP="00C63414">
      <w:pPr>
        <w:pStyle w:val="Wcicienormalne"/>
        <w:spacing w:line="276" w:lineRule="auto"/>
        <w:ind w:left="0"/>
        <w:rPr>
          <w:rFonts w:asciiTheme="majorHAnsi" w:hAnsiTheme="majorHAnsi" w:cstheme="majorHAnsi"/>
        </w:rPr>
      </w:pPr>
    </w:p>
    <w:p w14:paraId="1DD82D15" w14:textId="77777777" w:rsidR="00C63414" w:rsidRPr="009076D6" w:rsidRDefault="00C63414" w:rsidP="0075449B">
      <w:pPr>
        <w:pStyle w:val="Nagwek2"/>
        <w:keepLines w:val="0"/>
        <w:widowControl w:val="0"/>
        <w:numPr>
          <w:ilvl w:val="1"/>
          <w:numId w:val="6"/>
        </w:numPr>
        <w:tabs>
          <w:tab w:val="left" w:pos="1440"/>
        </w:tabs>
        <w:autoSpaceDE w:val="0"/>
        <w:autoSpaceDN w:val="0"/>
        <w:adjustRightInd w:val="0"/>
        <w:spacing w:before="240" w:after="120" w:line="276" w:lineRule="auto"/>
        <w:ind w:left="284" w:hanging="426"/>
        <w:jc w:val="both"/>
        <w:rPr>
          <w:rFonts w:cstheme="majorHAnsi"/>
          <w:color w:val="auto"/>
        </w:rPr>
      </w:pPr>
      <w:bookmarkStart w:id="254" w:name="_Toc470876011"/>
      <w:bookmarkStart w:id="255" w:name="_Toc531960105"/>
      <w:r w:rsidRPr="009076D6">
        <w:rPr>
          <w:rFonts w:cstheme="majorHAnsi"/>
          <w:color w:val="auto"/>
        </w:rPr>
        <w:t>Perspektywa danych Systemu</w:t>
      </w:r>
      <w:bookmarkEnd w:id="254"/>
      <w:bookmarkEnd w:id="255"/>
    </w:p>
    <w:p w14:paraId="09462E10" w14:textId="77777777" w:rsidR="00C63414" w:rsidRPr="009076D6" w:rsidRDefault="00C63414" w:rsidP="00C63414">
      <w:pPr>
        <w:pStyle w:val="Wcicienormalne"/>
        <w:spacing w:line="276" w:lineRule="auto"/>
        <w:ind w:left="0"/>
        <w:rPr>
          <w:rFonts w:asciiTheme="majorHAnsi" w:hAnsiTheme="majorHAnsi" w:cstheme="majorHAnsi"/>
          <w:sz w:val="24"/>
        </w:rPr>
      </w:pPr>
      <w:r w:rsidRPr="009076D6">
        <w:rPr>
          <w:rFonts w:asciiTheme="majorHAnsi" w:hAnsiTheme="majorHAnsi" w:cstheme="majorHAnsi"/>
          <w:sz w:val="24"/>
        </w:rPr>
        <w:t>W module MIDAS, z modelu logicznego można wyszczególnić następujące wybrane, kluczowe klasy biznesowe:</w:t>
      </w:r>
    </w:p>
    <w:p w14:paraId="6461CE76" w14:textId="77777777" w:rsidR="00C63414" w:rsidRPr="009076D6" w:rsidRDefault="00C63414" w:rsidP="0075449B">
      <w:pPr>
        <w:pStyle w:val="Wcicienormalne"/>
        <w:widowControl w:val="0"/>
        <w:numPr>
          <w:ilvl w:val="0"/>
          <w:numId w:val="11"/>
        </w:numPr>
        <w:autoSpaceDE w:val="0"/>
        <w:autoSpaceDN w:val="0"/>
        <w:adjustRightInd w:val="0"/>
        <w:spacing w:after="0" w:line="276" w:lineRule="auto"/>
        <w:jc w:val="both"/>
        <w:rPr>
          <w:rFonts w:asciiTheme="majorHAnsi" w:hAnsiTheme="majorHAnsi" w:cstheme="majorHAnsi"/>
          <w:sz w:val="24"/>
        </w:rPr>
      </w:pPr>
      <w:r w:rsidRPr="009076D6">
        <w:rPr>
          <w:rFonts w:asciiTheme="majorHAnsi" w:hAnsiTheme="majorHAnsi" w:cstheme="majorHAnsi"/>
          <w:sz w:val="24"/>
        </w:rPr>
        <w:t>Klasa „Wnioski” - obejmuje opis wniosków wprowadzonych do modułu MIDAS. Wnioski o dofinansowanie lub pożyczkę składane są na odpowiednim, wymaganym dla określonego zadania i typu pomocy formularzu, które są ogólnie dostępne w Oddziałach PFRON, a także publikowane w mediach.</w:t>
      </w:r>
    </w:p>
    <w:p w14:paraId="173A7CFB" w14:textId="77777777" w:rsidR="00C63414" w:rsidRPr="009076D6" w:rsidRDefault="00C63414" w:rsidP="0075449B">
      <w:pPr>
        <w:pStyle w:val="Wcicienormalne"/>
        <w:widowControl w:val="0"/>
        <w:numPr>
          <w:ilvl w:val="0"/>
          <w:numId w:val="11"/>
        </w:numPr>
        <w:autoSpaceDE w:val="0"/>
        <w:autoSpaceDN w:val="0"/>
        <w:adjustRightInd w:val="0"/>
        <w:spacing w:after="0" w:line="276" w:lineRule="auto"/>
        <w:jc w:val="both"/>
        <w:rPr>
          <w:rFonts w:asciiTheme="majorHAnsi" w:hAnsiTheme="majorHAnsi" w:cstheme="majorHAnsi"/>
          <w:sz w:val="24"/>
        </w:rPr>
      </w:pPr>
      <w:r w:rsidRPr="009076D6">
        <w:rPr>
          <w:rFonts w:asciiTheme="majorHAnsi" w:hAnsiTheme="majorHAnsi" w:cstheme="majorHAnsi"/>
          <w:sz w:val="24"/>
        </w:rPr>
        <w:t>Klasa „Umowy” - opisuje szczegóły umowy przypisanej do danej sprawy.</w:t>
      </w:r>
    </w:p>
    <w:p w14:paraId="39D9632E" w14:textId="77777777" w:rsidR="00C63414" w:rsidRPr="009076D6" w:rsidRDefault="00C63414" w:rsidP="0075449B">
      <w:pPr>
        <w:pStyle w:val="Wcicienormalne"/>
        <w:widowControl w:val="0"/>
        <w:numPr>
          <w:ilvl w:val="0"/>
          <w:numId w:val="11"/>
        </w:numPr>
        <w:autoSpaceDE w:val="0"/>
        <w:autoSpaceDN w:val="0"/>
        <w:adjustRightInd w:val="0"/>
        <w:spacing w:after="0" w:line="276" w:lineRule="auto"/>
        <w:jc w:val="both"/>
        <w:rPr>
          <w:rFonts w:asciiTheme="majorHAnsi" w:hAnsiTheme="majorHAnsi" w:cstheme="majorHAnsi"/>
          <w:sz w:val="24"/>
        </w:rPr>
      </w:pPr>
      <w:r w:rsidRPr="009076D6">
        <w:rPr>
          <w:rFonts w:asciiTheme="majorHAnsi" w:hAnsiTheme="majorHAnsi" w:cstheme="majorHAnsi"/>
          <w:sz w:val="24"/>
        </w:rPr>
        <w:t>Klasa „Transze wniosku” - obejmuje informacje szczegółowe dotyczące transzy przypisanych do danego wniosku.</w:t>
      </w:r>
    </w:p>
    <w:p w14:paraId="63BEA5D0" w14:textId="77777777" w:rsidR="00C63414" w:rsidRPr="009076D6" w:rsidRDefault="00C63414" w:rsidP="0075449B">
      <w:pPr>
        <w:pStyle w:val="Wcicienormalne"/>
        <w:widowControl w:val="0"/>
        <w:numPr>
          <w:ilvl w:val="0"/>
          <w:numId w:val="11"/>
        </w:numPr>
        <w:autoSpaceDE w:val="0"/>
        <w:autoSpaceDN w:val="0"/>
        <w:adjustRightInd w:val="0"/>
        <w:spacing w:after="0" w:line="276" w:lineRule="auto"/>
        <w:jc w:val="both"/>
        <w:rPr>
          <w:rFonts w:asciiTheme="majorHAnsi" w:hAnsiTheme="majorHAnsi" w:cstheme="majorHAnsi"/>
          <w:sz w:val="24"/>
        </w:rPr>
      </w:pPr>
      <w:r w:rsidRPr="009076D6">
        <w:rPr>
          <w:rFonts w:asciiTheme="majorHAnsi" w:hAnsiTheme="majorHAnsi" w:cstheme="majorHAnsi"/>
          <w:sz w:val="24"/>
        </w:rPr>
        <w:t>Klasa „Transze umowy” - obejmuje informacje szczegółowe dotyczące transzy przypisanych do danej umowy.</w:t>
      </w:r>
    </w:p>
    <w:p w14:paraId="23EC0F0E" w14:textId="77777777" w:rsidR="00C63414" w:rsidRPr="009076D6" w:rsidRDefault="00C63414" w:rsidP="0075449B">
      <w:pPr>
        <w:pStyle w:val="Wcicienormalne"/>
        <w:widowControl w:val="0"/>
        <w:numPr>
          <w:ilvl w:val="0"/>
          <w:numId w:val="11"/>
        </w:numPr>
        <w:autoSpaceDE w:val="0"/>
        <w:autoSpaceDN w:val="0"/>
        <w:adjustRightInd w:val="0"/>
        <w:spacing w:after="0" w:line="276" w:lineRule="auto"/>
        <w:jc w:val="both"/>
        <w:rPr>
          <w:rFonts w:asciiTheme="majorHAnsi" w:hAnsiTheme="majorHAnsi" w:cstheme="majorHAnsi"/>
          <w:sz w:val="24"/>
        </w:rPr>
      </w:pPr>
      <w:r w:rsidRPr="009076D6">
        <w:rPr>
          <w:rFonts w:asciiTheme="majorHAnsi" w:hAnsiTheme="majorHAnsi" w:cstheme="majorHAnsi"/>
          <w:sz w:val="24"/>
        </w:rPr>
        <w:t>Klasa „Należności i zobowiązania” - obejmuje opis obiektów: należności i zobowiązań.</w:t>
      </w:r>
    </w:p>
    <w:p w14:paraId="320A548B" w14:textId="77777777" w:rsidR="00C63414" w:rsidRPr="009076D6" w:rsidRDefault="00C63414" w:rsidP="00C63414">
      <w:pPr>
        <w:pStyle w:val="Wcicienormalne"/>
        <w:spacing w:line="276" w:lineRule="auto"/>
        <w:ind w:left="0"/>
        <w:rPr>
          <w:rFonts w:asciiTheme="majorHAnsi" w:hAnsiTheme="majorHAnsi" w:cstheme="majorHAnsi"/>
          <w:sz w:val="24"/>
        </w:rPr>
      </w:pPr>
    </w:p>
    <w:p w14:paraId="515A24C6" w14:textId="77777777" w:rsidR="00C63414" w:rsidRPr="009076D6" w:rsidRDefault="00C63414" w:rsidP="00C63414">
      <w:pPr>
        <w:pStyle w:val="Wcicienormalne"/>
        <w:spacing w:line="276" w:lineRule="auto"/>
        <w:ind w:left="0"/>
        <w:rPr>
          <w:rFonts w:asciiTheme="majorHAnsi" w:hAnsiTheme="majorHAnsi" w:cstheme="majorHAnsi"/>
          <w:sz w:val="24"/>
        </w:rPr>
      </w:pPr>
      <w:r w:rsidRPr="009076D6">
        <w:rPr>
          <w:rFonts w:asciiTheme="majorHAnsi" w:hAnsiTheme="majorHAnsi" w:cstheme="majorHAnsi"/>
          <w:sz w:val="24"/>
        </w:rPr>
        <w:t>Każda z wyżej wymienionych klas biznesowych odzwierciedla fragment logiczny modułu MIDAS. Poniższe diagramy prezentują, z jakich fizycznych tabel bazy danych Systemu SOF2 korzystają wymienione klasy biznesowe.</w:t>
      </w:r>
    </w:p>
    <w:p w14:paraId="0A419653" w14:textId="77777777" w:rsidR="00C63414" w:rsidRPr="009076D6" w:rsidRDefault="00C63414" w:rsidP="0075449B">
      <w:pPr>
        <w:pStyle w:val="Nagwek3"/>
        <w:numPr>
          <w:ilvl w:val="2"/>
          <w:numId w:val="6"/>
        </w:numPr>
        <w:spacing w:line="276" w:lineRule="auto"/>
        <w:ind w:left="709" w:hanging="709"/>
        <w:rPr>
          <w:rFonts w:asciiTheme="majorHAnsi" w:hAnsiTheme="majorHAnsi" w:cstheme="majorHAnsi"/>
        </w:rPr>
      </w:pPr>
      <w:bookmarkStart w:id="256" w:name="_Ref470874541"/>
      <w:bookmarkStart w:id="257" w:name="_Toc531960106"/>
      <w:r w:rsidRPr="009076D6">
        <w:rPr>
          <w:rFonts w:asciiTheme="majorHAnsi" w:hAnsiTheme="majorHAnsi" w:cstheme="majorHAnsi"/>
        </w:rPr>
        <w:lastRenderedPageBreak/>
        <w:t>Klasa „Wnioski”</w:t>
      </w:r>
      <w:bookmarkEnd w:id="256"/>
      <w:bookmarkEnd w:id="257"/>
    </w:p>
    <w:p w14:paraId="1130B231" w14:textId="77777777" w:rsidR="00C63414" w:rsidRPr="009076D6" w:rsidRDefault="00C63414" w:rsidP="00C63414">
      <w:pPr>
        <w:keepNext/>
        <w:spacing w:line="276" w:lineRule="auto"/>
        <w:jc w:val="center"/>
        <w:rPr>
          <w:rFonts w:asciiTheme="majorHAnsi" w:hAnsiTheme="majorHAnsi" w:cstheme="majorHAnsi"/>
        </w:rPr>
      </w:pPr>
      <w:r w:rsidRPr="009076D6">
        <w:rPr>
          <w:rFonts w:asciiTheme="majorHAnsi" w:hAnsiTheme="majorHAnsi" w:cstheme="majorHAnsi"/>
          <w:noProof/>
        </w:rPr>
        <w:drawing>
          <wp:inline distT="0" distB="0" distL="0" distR="0" wp14:anchorId="1AC37FF5" wp14:editId="59108BAE">
            <wp:extent cx="2324100" cy="2038350"/>
            <wp:effectExtent l="0" t="0" r="0" b="0"/>
            <wp:docPr id="92"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24100" cy="2038350"/>
                    </a:xfrm>
                    <a:prstGeom prst="rect">
                      <a:avLst/>
                    </a:prstGeom>
                    <a:noFill/>
                    <a:ln>
                      <a:noFill/>
                    </a:ln>
                  </pic:spPr>
                </pic:pic>
              </a:graphicData>
            </a:graphic>
          </wp:inline>
        </w:drawing>
      </w:r>
    </w:p>
    <w:p w14:paraId="1430B295" w14:textId="77777777" w:rsidR="00C63414" w:rsidRPr="009076D6" w:rsidRDefault="00C63414" w:rsidP="00C63414">
      <w:pPr>
        <w:pStyle w:val="Legenda"/>
        <w:spacing w:line="276" w:lineRule="auto"/>
        <w:jc w:val="center"/>
        <w:rPr>
          <w:rFonts w:asciiTheme="majorHAnsi" w:hAnsiTheme="majorHAnsi" w:cstheme="majorHAnsi"/>
        </w:rPr>
      </w:pPr>
      <w:bookmarkStart w:id="258" w:name="_Toc470864428"/>
      <w:r w:rsidRPr="009076D6">
        <w:rPr>
          <w:rFonts w:asciiTheme="majorHAnsi" w:hAnsiTheme="majorHAnsi" w:cstheme="majorHAnsi"/>
        </w:rPr>
        <w:t xml:space="preserve">Rys. </w:t>
      </w:r>
      <w:r w:rsidRPr="009076D6">
        <w:rPr>
          <w:rFonts w:asciiTheme="majorHAnsi" w:hAnsiTheme="majorHAnsi" w:cstheme="majorHAnsi"/>
          <w:noProof/>
        </w:rPr>
        <w:fldChar w:fldCharType="begin"/>
      </w:r>
      <w:r w:rsidRPr="009076D6">
        <w:rPr>
          <w:rFonts w:asciiTheme="majorHAnsi" w:hAnsiTheme="majorHAnsi" w:cstheme="majorHAnsi"/>
          <w:noProof/>
        </w:rPr>
        <w:instrText xml:space="preserve"> SEQ Rys. \* ARABIC </w:instrText>
      </w:r>
      <w:r w:rsidRPr="009076D6">
        <w:rPr>
          <w:rFonts w:asciiTheme="majorHAnsi" w:hAnsiTheme="majorHAnsi" w:cstheme="majorHAnsi"/>
          <w:noProof/>
        </w:rPr>
        <w:fldChar w:fldCharType="separate"/>
      </w:r>
      <w:r w:rsidRPr="009076D6">
        <w:rPr>
          <w:rFonts w:asciiTheme="majorHAnsi" w:hAnsiTheme="majorHAnsi" w:cstheme="majorHAnsi"/>
          <w:noProof/>
        </w:rPr>
        <w:t>73</w:t>
      </w:r>
      <w:r w:rsidRPr="009076D6">
        <w:rPr>
          <w:rFonts w:asciiTheme="majorHAnsi" w:hAnsiTheme="majorHAnsi" w:cstheme="majorHAnsi"/>
          <w:noProof/>
        </w:rPr>
        <w:fldChar w:fldCharType="end"/>
      </w:r>
      <w:r w:rsidRPr="009076D6">
        <w:rPr>
          <w:rFonts w:asciiTheme="majorHAnsi" w:hAnsiTheme="majorHAnsi" w:cstheme="majorHAnsi"/>
        </w:rPr>
        <w:t xml:space="preserve"> Perspektywa klasy Wnioski</w:t>
      </w:r>
      <w:bookmarkEnd w:id="258"/>
    </w:p>
    <w:p w14:paraId="2B3FBB1F" w14:textId="77777777" w:rsidR="00C63414" w:rsidRPr="009076D6" w:rsidRDefault="00C63414" w:rsidP="0075449B">
      <w:pPr>
        <w:pStyle w:val="Nagwek3"/>
        <w:numPr>
          <w:ilvl w:val="2"/>
          <w:numId w:val="6"/>
        </w:numPr>
        <w:spacing w:line="276" w:lineRule="auto"/>
        <w:ind w:left="709" w:hanging="709"/>
        <w:rPr>
          <w:rFonts w:asciiTheme="majorHAnsi" w:hAnsiTheme="majorHAnsi" w:cstheme="majorHAnsi"/>
        </w:rPr>
      </w:pPr>
      <w:bookmarkStart w:id="259" w:name="_Ref470874221"/>
      <w:bookmarkStart w:id="260" w:name="_Toc531960107"/>
      <w:r w:rsidRPr="009076D6">
        <w:rPr>
          <w:rFonts w:asciiTheme="majorHAnsi" w:hAnsiTheme="majorHAnsi" w:cstheme="majorHAnsi"/>
        </w:rPr>
        <w:t>Klasa „Umowy”</w:t>
      </w:r>
      <w:bookmarkEnd w:id="259"/>
      <w:bookmarkEnd w:id="260"/>
    </w:p>
    <w:p w14:paraId="46FA688E" w14:textId="77777777" w:rsidR="00C63414" w:rsidRPr="009076D6" w:rsidRDefault="00C63414" w:rsidP="00C63414">
      <w:pPr>
        <w:keepNext/>
        <w:spacing w:line="276" w:lineRule="auto"/>
        <w:jc w:val="center"/>
        <w:rPr>
          <w:rFonts w:asciiTheme="majorHAnsi" w:hAnsiTheme="majorHAnsi" w:cstheme="majorHAnsi"/>
        </w:rPr>
      </w:pPr>
      <w:r w:rsidRPr="009076D6">
        <w:rPr>
          <w:rFonts w:asciiTheme="majorHAnsi" w:hAnsiTheme="majorHAnsi" w:cstheme="majorHAnsi"/>
          <w:noProof/>
        </w:rPr>
        <w:drawing>
          <wp:inline distT="0" distB="0" distL="0" distR="0" wp14:anchorId="6ACB7C75" wp14:editId="1B728413">
            <wp:extent cx="4657725" cy="2638425"/>
            <wp:effectExtent l="0" t="0" r="9525" b="9525"/>
            <wp:docPr id="93"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57725" cy="2638425"/>
                    </a:xfrm>
                    <a:prstGeom prst="rect">
                      <a:avLst/>
                    </a:prstGeom>
                    <a:noFill/>
                    <a:ln>
                      <a:noFill/>
                    </a:ln>
                  </pic:spPr>
                </pic:pic>
              </a:graphicData>
            </a:graphic>
          </wp:inline>
        </w:drawing>
      </w:r>
    </w:p>
    <w:p w14:paraId="0F89F6B1" w14:textId="77777777" w:rsidR="00C63414" w:rsidRPr="009076D6" w:rsidRDefault="00C63414" w:rsidP="00C63414">
      <w:pPr>
        <w:pStyle w:val="Legenda"/>
        <w:spacing w:line="276" w:lineRule="auto"/>
        <w:jc w:val="center"/>
        <w:rPr>
          <w:rFonts w:asciiTheme="majorHAnsi" w:hAnsiTheme="majorHAnsi" w:cstheme="majorHAnsi"/>
        </w:rPr>
      </w:pPr>
      <w:bookmarkStart w:id="261" w:name="_Toc470864429"/>
      <w:r w:rsidRPr="009076D6">
        <w:rPr>
          <w:rFonts w:asciiTheme="majorHAnsi" w:hAnsiTheme="majorHAnsi" w:cstheme="majorHAnsi"/>
        </w:rPr>
        <w:t xml:space="preserve">Rys. </w:t>
      </w:r>
      <w:r w:rsidRPr="009076D6">
        <w:rPr>
          <w:rFonts w:asciiTheme="majorHAnsi" w:hAnsiTheme="majorHAnsi" w:cstheme="majorHAnsi"/>
          <w:noProof/>
        </w:rPr>
        <w:fldChar w:fldCharType="begin"/>
      </w:r>
      <w:r w:rsidRPr="009076D6">
        <w:rPr>
          <w:rFonts w:asciiTheme="majorHAnsi" w:hAnsiTheme="majorHAnsi" w:cstheme="majorHAnsi"/>
          <w:noProof/>
        </w:rPr>
        <w:instrText xml:space="preserve"> SEQ Rys. \* ARABIC </w:instrText>
      </w:r>
      <w:r w:rsidRPr="009076D6">
        <w:rPr>
          <w:rFonts w:asciiTheme="majorHAnsi" w:hAnsiTheme="majorHAnsi" w:cstheme="majorHAnsi"/>
          <w:noProof/>
        </w:rPr>
        <w:fldChar w:fldCharType="separate"/>
      </w:r>
      <w:r w:rsidRPr="009076D6">
        <w:rPr>
          <w:rFonts w:asciiTheme="majorHAnsi" w:hAnsiTheme="majorHAnsi" w:cstheme="majorHAnsi"/>
          <w:noProof/>
        </w:rPr>
        <w:t>74</w:t>
      </w:r>
      <w:r w:rsidRPr="009076D6">
        <w:rPr>
          <w:rFonts w:asciiTheme="majorHAnsi" w:hAnsiTheme="majorHAnsi" w:cstheme="majorHAnsi"/>
          <w:noProof/>
        </w:rPr>
        <w:fldChar w:fldCharType="end"/>
      </w:r>
      <w:r w:rsidRPr="009076D6">
        <w:rPr>
          <w:rFonts w:asciiTheme="majorHAnsi" w:hAnsiTheme="majorHAnsi" w:cstheme="majorHAnsi"/>
        </w:rPr>
        <w:t xml:space="preserve"> Perspektywa klasy Umowy</w:t>
      </w:r>
      <w:bookmarkEnd w:id="261"/>
    </w:p>
    <w:p w14:paraId="3AC99561" w14:textId="77777777" w:rsidR="00C63414" w:rsidRPr="009076D6" w:rsidRDefault="00C63414" w:rsidP="0075449B">
      <w:pPr>
        <w:pStyle w:val="Nagwek3"/>
        <w:numPr>
          <w:ilvl w:val="2"/>
          <w:numId w:val="6"/>
        </w:numPr>
        <w:spacing w:line="276" w:lineRule="auto"/>
        <w:ind w:left="709" w:hanging="709"/>
        <w:rPr>
          <w:rFonts w:asciiTheme="majorHAnsi" w:hAnsiTheme="majorHAnsi" w:cstheme="majorHAnsi"/>
        </w:rPr>
      </w:pPr>
      <w:bookmarkStart w:id="262" w:name="_Ref470874200"/>
      <w:bookmarkStart w:id="263" w:name="_Toc531960108"/>
      <w:r w:rsidRPr="009076D6">
        <w:rPr>
          <w:rFonts w:asciiTheme="majorHAnsi" w:hAnsiTheme="majorHAnsi" w:cstheme="majorHAnsi"/>
        </w:rPr>
        <w:lastRenderedPageBreak/>
        <w:t>Klasa „Transze wniosku”</w:t>
      </w:r>
      <w:bookmarkEnd w:id="262"/>
      <w:bookmarkEnd w:id="263"/>
    </w:p>
    <w:p w14:paraId="6274831A" w14:textId="77777777" w:rsidR="00C63414" w:rsidRPr="009076D6" w:rsidRDefault="00C63414" w:rsidP="00C63414">
      <w:pPr>
        <w:keepNext/>
        <w:spacing w:line="276" w:lineRule="auto"/>
        <w:jc w:val="center"/>
        <w:rPr>
          <w:rFonts w:asciiTheme="majorHAnsi" w:hAnsiTheme="majorHAnsi" w:cstheme="majorHAnsi"/>
        </w:rPr>
      </w:pPr>
      <w:r w:rsidRPr="009076D6">
        <w:rPr>
          <w:rFonts w:asciiTheme="majorHAnsi" w:hAnsiTheme="majorHAnsi" w:cstheme="majorHAnsi"/>
          <w:noProof/>
        </w:rPr>
        <w:drawing>
          <wp:inline distT="0" distB="0" distL="0" distR="0" wp14:anchorId="13419237" wp14:editId="5592FC21">
            <wp:extent cx="2438400" cy="2181225"/>
            <wp:effectExtent l="0" t="0" r="0" b="9525"/>
            <wp:docPr id="94"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38400" cy="2181225"/>
                    </a:xfrm>
                    <a:prstGeom prst="rect">
                      <a:avLst/>
                    </a:prstGeom>
                    <a:noFill/>
                    <a:ln>
                      <a:noFill/>
                    </a:ln>
                  </pic:spPr>
                </pic:pic>
              </a:graphicData>
            </a:graphic>
          </wp:inline>
        </w:drawing>
      </w:r>
    </w:p>
    <w:p w14:paraId="2AD6669F" w14:textId="77777777" w:rsidR="00C63414" w:rsidRPr="009076D6" w:rsidRDefault="00C63414" w:rsidP="00C63414">
      <w:pPr>
        <w:pStyle w:val="Legenda"/>
        <w:spacing w:line="276" w:lineRule="auto"/>
        <w:jc w:val="center"/>
        <w:rPr>
          <w:rFonts w:asciiTheme="majorHAnsi" w:hAnsiTheme="majorHAnsi" w:cstheme="majorHAnsi"/>
        </w:rPr>
      </w:pPr>
      <w:bookmarkStart w:id="264" w:name="_Toc470864430"/>
      <w:r w:rsidRPr="009076D6">
        <w:rPr>
          <w:rFonts w:asciiTheme="majorHAnsi" w:hAnsiTheme="majorHAnsi" w:cstheme="majorHAnsi"/>
        </w:rPr>
        <w:t xml:space="preserve">Rys. </w:t>
      </w:r>
      <w:r w:rsidRPr="009076D6">
        <w:rPr>
          <w:rFonts w:asciiTheme="majorHAnsi" w:hAnsiTheme="majorHAnsi" w:cstheme="majorHAnsi"/>
          <w:noProof/>
        </w:rPr>
        <w:fldChar w:fldCharType="begin"/>
      </w:r>
      <w:r w:rsidRPr="009076D6">
        <w:rPr>
          <w:rFonts w:asciiTheme="majorHAnsi" w:hAnsiTheme="majorHAnsi" w:cstheme="majorHAnsi"/>
          <w:noProof/>
        </w:rPr>
        <w:instrText xml:space="preserve"> SEQ Rys. \* ARABIC </w:instrText>
      </w:r>
      <w:r w:rsidRPr="009076D6">
        <w:rPr>
          <w:rFonts w:asciiTheme="majorHAnsi" w:hAnsiTheme="majorHAnsi" w:cstheme="majorHAnsi"/>
          <w:noProof/>
        </w:rPr>
        <w:fldChar w:fldCharType="separate"/>
      </w:r>
      <w:r w:rsidRPr="009076D6">
        <w:rPr>
          <w:rFonts w:asciiTheme="majorHAnsi" w:hAnsiTheme="majorHAnsi" w:cstheme="majorHAnsi"/>
          <w:noProof/>
        </w:rPr>
        <w:t>75</w:t>
      </w:r>
      <w:r w:rsidRPr="009076D6">
        <w:rPr>
          <w:rFonts w:asciiTheme="majorHAnsi" w:hAnsiTheme="majorHAnsi" w:cstheme="majorHAnsi"/>
          <w:noProof/>
        </w:rPr>
        <w:fldChar w:fldCharType="end"/>
      </w:r>
      <w:r w:rsidRPr="009076D6">
        <w:rPr>
          <w:rFonts w:asciiTheme="majorHAnsi" w:hAnsiTheme="majorHAnsi" w:cstheme="majorHAnsi"/>
        </w:rPr>
        <w:t xml:space="preserve"> Perspektywa klasy Transze wniosku</w:t>
      </w:r>
      <w:bookmarkEnd w:id="264"/>
    </w:p>
    <w:p w14:paraId="7E2BA3FF" w14:textId="77777777" w:rsidR="00C63414" w:rsidRPr="009076D6" w:rsidRDefault="00C63414" w:rsidP="0075449B">
      <w:pPr>
        <w:pStyle w:val="Nagwek3"/>
        <w:numPr>
          <w:ilvl w:val="2"/>
          <w:numId w:val="6"/>
        </w:numPr>
        <w:spacing w:line="276" w:lineRule="auto"/>
        <w:ind w:left="709" w:hanging="709"/>
        <w:rPr>
          <w:rFonts w:asciiTheme="majorHAnsi" w:hAnsiTheme="majorHAnsi" w:cstheme="majorHAnsi"/>
        </w:rPr>
      </w:pPr>
      <w:bookmarkStart w:id="265" w:name="_Ref470874174"/>
      <w:bookmarkStart w:id="266" w:name="_Toc531960109"/>
      <w:r w:rsidRPr="009076D6">
        <w:rPr>
          <w:rFonts w:asciiTheme="majorHAnsi" w:hAnsiTheme="majorHAnsi" w:cstheme="majorHAnsi"/>
        </w:rPr>
        <w:t>Klasa „Transze umowy”</w:t>
      </w:r>
      <w:bookmarkEnd w:id="265"/>
      <w:bookmarkEnd w:id="266"/>
    </w:p>
    <w:p w14:paraId="6B3F5D5A" w14:textId="77777777" w:rsidR="00C63414" w:rsidRPr="009076D6" w:rsidRDefault="00C63414" w:rsidP="00C63414">
      <w:pPr>
        <w:keepNext/>
        <w:spacing w:line="276" w:lineRule="auto"/>
        <w:jc w:val="center"/>
        <w:rPr>
          <w:rFonts w:asciiTheme="majorHAnsi" w:hAnsiTheme="majorHAnsi" w:cstheme="majorHAnsi"/>
        </w:rPr>
      </w:pPr>
      <w:r w:rsidRPr="009076D6">
        <w:rPr>
          <w:rFonts w:asciiTheme="majorHAnsi" w:hAnsiTheme="majorHAnsi" w:cstheme="majorHAnsi"/>
          <w:noProof/>
        </w:rPr>
        <w:drawing>
          <wp:inline distT="0" distB="0" distL="0" distR="0" wp14:anchorId="02DF6804" wp14:editId="4FA615C1">
            <wp:extent cx="2419350" cy="2085975"/>
            <wp:effectExtent l="0" t="0" r="0" b="9525"/>
            <wp:docPr id="95"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19350" cy="2085975"/>
                    </a:xfrm>
                    <a:prstGeom prst="rect">
                      <a:avLst/>
                    </a:prstGeom>
                    <a:noFill/>
                    <a:ln>
                      <a:noFill/>
                    </a:ln>
                  </pic:spPr>
                </pic:pic>
              </a:graphicData>
            </a:graphic>
          </wp:inline>
        </w:drawing>
      </w:r>
    </w:p>
    <w:p w14:paraId="78ED3F4D" w14:textId="77777777" w:rsidR="00C63414" w:rsidRPr="009076D6" w:rsidRDefault="00C63414" w:rsidP="00C63414">
      <w:pPr>
        <w:pStyle w:val="Legenda"/>
        <w:spacing w:line="276" w:lineRule="auto"/>
        <w:jc w:val="center"/>
        <w:rPr>
          <w:rFonts w:asciiTheme="majorHAnsi" w:hAnsiTheme="majorHAnsi" w:cstheme="majorHAnsi"/>
        </w:rPr>
      </w:pPr>
      <w:bookmarkStart w:id="267" w:name="_Toc470864431"/>
      <w:r w:rsidRPr="009076D6">
        <w:rPr>
          <w:rFonts w:asciiTheme="majorHAnsi" w:hAnsiTheme="majorHAnsi" w:cstheme="majorHAnsi"/>
        </w:rPr>
        <w:t xml:space="preserve">Rys. </w:t>
      </w:r>
      <w:r w:rsidRPr="009076D6">
        <w:rPr>
          <w:rFonts w:asciiTheme="majorHAnsi" w:hAnsiTheme="majorHAnsi" w:cstheme="majorHAnsi"/>
          <w:noProof/>
        </w:rPr>
        <w:fldChar w:fldCharType="begin"/>
      </w:r>
      <w:r w:rsidRPr="009076D6">
        <w:rPr>
          <w:rFonts w:asciiTheme="majorHAnsi" w:hAnsiTheme="majorHAnsi" w:cstheme="majorHAnsi"/>
          <w:noProof/>
        </w:rPr>
        <w:instrText xml:space="preserve"> SEQ Rys. \* ARABIC </w:instrText>
      </w:r>
      <w:r w:rsidRPr="009076D6">
        <w:rPr>
          <w:rFonts w:asciiTheme="majorHAnsi" w:hAnsiTheme="majorHAnsi" w:cstheme="majorHAnsi"/>
          <w:noProof/>
        </w:rPr>
        <w:fldChar w:fldCharType="separate"/>
      </w:r>
      <w:r w:rsidRPr="009076D6">
        <w:rPr>
          <w:rFonts w:asciiTheme="majorHAnsi" w:hAnsiTheme="majorHAnsi" w:cstheme="majorHAnsi"/>
          <w:noProof/>
        </w:rPr>
        <w:t>76</w:t>
      </w:r>
      <w:r w:rsidRPr="009076D6">
        <w:rPr>
          <w:rFonts w:asciiTheme="majorHAnsi" w:hAnsiTheme="majorHAnsi" w:cstheme="majorHAnsi"/>
          <w:noProof/>
        </w:rPr>
        <w:fldChar w:fldCharType="end"/>
      </w:r>
      <w:r w:rsidRPr="009076D6">
        <w:rPr>
          <w:rFonts w:asciiTheme="majorHAnsi" w:hAnsiTheme="majorHAnsi" w:cstheme="majorHAnsi"/>
        </w:rPr>
        <w:t xml:space="preserve"> Perspektywa klasy Transze umowy</w:t>
      </w:r>
      <w:bookmarkEnd w:id="267"/>
    </w:p>
    <w:p w14:paraId="40A265AF" w14:textId="77777777" w:rsidR="00C63414" w:rsidRPr="009076D6" w:rsidRDefault="00C63414" w:rsidP="0075449B">
      <w:pPr>
        <w:pStyle w:val="Nagwek3"/>
        <w:numPr>
          <w:ilvl w:val="2"/>
          <w:numId w:val="6"/>
        </w:numPr>
        <w:spacing w:line="276" w:lineRule="auto"/>
        <w:ind w:left="709" w:hanging="709"/>
        <w:rPr>
          <w:rFonts w:asciiTheme="majorHAnsi" w:hAnsiTheme="majorHAnsi" w:cstheme="majorHAnsi"/>
        </w:rPr>
      </w:pPr>
      <w:bookmarkStart w:id="268" w:name="_Ref470873571"/>
      <w:bookmarkStart w:id="269" w:name="_Toc531960110"/>
      <w:r w:rsidRPr="009076D6">
        <w:rPr>
          <w:rFonts w:asciiTheme="majorHAnsi" w:hAnsiTheme="majorHAnsi" w:cstheme="majorHAnsi"/>
        </w:rPr>
        <w:t>Klasa „Należności i zobowiązania”</w:t>
      </w:r>
      <w:bookmarkEnd w:id="268"/>
      <w:bookmarkEnd w:id="269"/>
    </w:p>
    <w:p w14:paraId="3123B607" w14:textId="77777777" w:rsidR="00C63414" w:rsidRPr="009076D6" w:rsidRDefault="00C63414" w:rsidP="00C63414">
      <w:pPr>
        <w:pStyle w:val="Wcicienormalne"/>
        <w:spacing w:line="276" w:lineRule="auto"/>
        <w:ind w:left="0"/>
        <w:rPr>
          <w:rFonts w:asciiTheme="majorHAnsi" w:hAnsiTheme="majorHAnsi" w:cstheme="majorHAnsi"/>
        </w:rPr>
      </w:pPr>
    </w:p>
    <w:p w14:paraId="420B0103" w14:textId="77777777" w:rsidR="00C63414" w:rsidRPr="009076D6" w:rsidRDefault="00C63414" w:rsidP="00C63414">
      <w:pPr>
        <w:pStyle w:val="Wcicienormalne"/>
        <w:keepNext/>
        <w:spacing w:line="276" w:lineRule="auto"/>
        <w:ind w:left="0"/>
        <w:jc w:val="center"/>
        <w:rPr>
          <w:rFonts w:asciiTheme="majorHAnsi" w:hAnsiTheme="majorHAnsi" w:cstheme="majorHAnsi"/>
        </w:rPr>
      </w:pPr>
      <w:r w:rsidRPr="009076D6">
        <w:rPr>
          <w:rFonts w:asciiTheme="majorHAnsi" w:hAnsiTheme="majorHAnsi" w:cstheme="majorHAnsi"/>
          <w:noProof/>
        </w:rPr>
        <w:drawing>
          <wp:inline distT="0" distB="0" distL="0" distR="0" wp14:anchorId="319D5EB7" wp14:editId="7D47558A">
            <wp:extent cx="2438400" cy="1876425"/>
            <wp:effectExtent l="0" t="0" r="0" b="9525"/>
            <wp:docPr id="96"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38400" cy="1876425"/>
                    </a:xfrm>
                    <a:prstGeom prst="rect">
                      <a:avLst/>
                    </a:prstGeom>
                    <a:noFill/>
                    <a:ln>
                      <a:noFill/>
                    </a:ln>
                  </pic:spPr>
                </pic:pic>
              </a:graphicData>
            </a:graphic>
          </wp:inline>
        </w:drawing>
      </w:r>
    </w:p>
    <w:p w14:paraId="3B329B18" w14:textId="77777777" w:rsidR="00C63414" w:rsidRPr="009076D6" w:rsidRDefault="00C63414" w:rsidP="00C63414">
      <w:pPr>
        <w:pStyle w:val="Legenda"/>
        <w:spacing w:line="276" w:lineRule="auto"/>
        <w:jc w:val="center"/>
        <w:rPr>
          <w:rFonts w:asciiTheme="majorHAnsi" w:hAnsiTheme="majorHAnsi" w:cstheme="majorHAnsi"/>
        </w:rPr>
      </w:pPr>
      <w:bookmarkStart w:id="270" w:name="_Toc470864432"/>
      <w:r w:rsidRPr="009076D6">
        <w:rPr>
          <w:rFonts w:asciiTheme="majorHAnsi" w:hAnsiTheme="majorHAnsi" w:cstheme="majorHAnsi"/>
        </w:rPr>
        <w:t xml:space="preserve">Rys. </w:t>
      </w:r>
      <w:r w:rsidRPr="009076D6">
        <w:rPr>
          <w:rFonts w:asciiTheme="majorHAnsi" w:hAnsiTheme="majorHAnsi" w:cstheme="majorHAnsi"/>
          <w:noProof/>
        </w:rPr>
        <w:fldChar w:fldCharType="begin"/>
      </w:r>
      <w:r w:rsidRPr="009076D6">
        <w:rPr>
          <w:rFonts w:asciiTheme="majorHAnsi" w:hAnsiTheme="majorHAnsi" w:cstheme="majorHAnsi"/>
          <w:noProof/>
        </w:rPr>
        <w:instrText xml:space="preserve"> SEQ Rys. \* ARABIC </w:instrText>
      </w:r>
      <w:r w:rsidRPr="009076D6">
        <w:rPr>
          <w:rFonts w:asciiTheme="majorHAnsi" w:hAnsiTheme="majorHAnsi" w:cstheme="majorHAnsi"/>
          <w:noProof/>
        </w:rPr>
        <w:fldChar w:fldCharType="separate"/>
      </w:r>
      <w:r w:rsidRPr="009076D6">
        <w:rPr>
          <w:rFonts w:asciiTheme="majorHAnsi" w:hAnsiTheme="majorHAnsi" w:cstheme="majorHAnsi"/>
          <w:noProof/>
        </w:rPr>
        <w:t>77</w:t>
      </w:r>
      <w:r w:rsidRPr="009076D6">
        <w:rPr>
          <w:rFonts w:asciiTheme="majorHAnsi" w:hAnsiTheme="majorHAnsi" w:cstheme="majorHAnsi"/>
          <w:noProof/>
        </w:rPr>
        <w:fldChar w:fldCharType="end"/>
      </w:r>
      <w:r w:rsidRPr="009076D6">
        <w:rPr>
          <w:rFonts w:asciiTheme="majorHAnsi" w:hAnsiTheme="majorHAnsi" w:cstheme="majorHAnsi"/>
        </w:rPr>
        <w:t xml:space="preserve"> Perspektywa klasy Należności i zobowiązania</w:t>
      </w:r>
      <w:bookmarkEnd w:id="270"/>
    </w:p>
    <w:p w14:paraId="6C304670" w14:textId="50B0218A" w:rsidR="0049144F" w:rsidRPr="009076D6" w:rsidRDefault="0049144F" w:rsidP="0049144F">
      <w:pPr>
        <w:rPr>
          <w:rFonts w:asciiTheme="majorHAnsi" w:hAnsiTheme="majorHAnsi" w:cstheme="majorHAnsi"/>
        </w:rPr>
      </w:pPr>
    </w:p>
    <w:p w14:paraId="10038A4C" w14:textId="25DE2440" w:rsidR="00A710F9" w:rsidRPr="009076D6" w:rsidRDefault="00A710F9" w:rsidP="00A710F9">
      <w:pPr>
        <w:pStyle w:val="Nagwek2"/>
        <w:numPr>
          <w:ilvl w:val="0"/>
          <w:numId w:val="4"/>
        </w:numPr>
        <w:ind w:left="142" w:hanging="284"/>
        <w:rPr>
          <w:rFonts w:cstheme="majorHAnsi"/>
          <w:b/>
          <w:color w:val="auto"/>
        </w:rPr>
      </w:pPr>
      <w:bookmarkStart w:id="271" w:name="_Toc531960111"/>
      <w:r w:rsidRPr="009076D6">
        <w:rPr>
          <w:rFonts w:cstheme="majorHAnsi"/>
          <w:b/>
          <w:color w:val="auto"/>
        </w:rPr>
        <w:t>Moduł Windykacji Cywilno-Prawnej (WIN)</w:t>
      </w:r>
      <w:bookmarkEnd w:id="271"/>
    </w:p>
    <w:p w14:paraId="62823033" w14:textId="377FFCFA" w:rsidR="00524CB0" w:rsidRPr="009076D6" w:rsidRDefault="00524CB0" w:rsidP="00546D1D">
      <w:pPr>
        <w:rPr>
          <w:rFonts w:asciiTheme="majorHAnsi" w:hAnsiTheme="majorHAnsi" w:cstheme="majorHAnsi"/>
        </w:rPr>
      </w:pPr>
    </w:p>
    <w:p w14:paraId="17EB1E7D" w14:textId="77777777" w:rsidR="009076D6" w:rsidRPr="009076D6" w:rsidRDefault="009076D6" w:rsidP="009076D6">
      <w:pPr>
        <w:spacing w:line="276" w:lineRule="auto"/>
        <w:rPr>
          <w:rFonts w:asciiTheme="majorHAnsi" w:hAnsiTheme="majorHAnsi" w:cstheme="majorHAnsi"/>
        </w:rPr>
      </w:pPr>
      <w:r w:rsidRPr="009076D6">
        <w:rPr>
          <w:rFonts w:asciiTheme="majorHAnsi" w:hAnsiTheme="majorHAnsi" w:cstheme="majorHAnsi"/>
        </w:rPr>
        <w:t xml:space="preserve">Moduł Windykacji </w:t>
      </w:r>
      <w:proofErr w:type="spellStart"/>
      <w:r w:rsidRPr="009076D6">
        <w:rPr>
          <w:rFonts w:asciiTheme="majorHAnsi" w:hAnsiTheme="majorHAnsi" w:cstheme="majorHAnsi"/>
        </w:rPr>
        <w:t>Cywilno</w:t>
      </w:r>
      <w:proofErr w:type="spellEnd"/>
      <w:r w:rsidRPr="009076D6">
        <w:rPr>
          <w:rFonts w:asciiTheme="majorHAnsi" w:hAnsiTheme="majorHAnsi" w:cstheme="majorHAnsi"/>
        </w:rPr>
        <w:t xml:space="preserve"> - Prawnej wspiera zadania obsługi spraw przekazanych z wydziałów merytorycznych do windykacji cywilnoprawnej. Mechanizmy przekazywania danych umożliwiają ewidencję informacji o sprawie w każdym z etapów obsługi w procesie windykacji. Sprawa w Module Windykacji może być przekazana z Modułu MIDAS lub też utworzona niezależnie. Wyniki rozliczenia spraw prowadzonych w windykacji są przekazywane do Modułu FIX zgodnie ze zdefiniowanymi scenariuszami. Obsługa spraw windykacyjnych odbywa się poprzez podejmowanie decyzji w sprawie.</w:t>
      </w:r>
    </w:p>
    <w:p w14:paraId="170AFF1D" w14:textId="77777777" w:rsidR="009076D6" w:rsidRPr="009076D6" w:rsidRDefault="009076D6" w:rsidP="0075449B">
      <w:pPr>
        <w:pStyle w:val="Akapitzlist"/>
        <w:keepNext/>
        <w:widowControl w:val="0"/>
        <w:numPr>
          <w:ilvl w:val="0"/>
          <w:numId w:val="6"/>
        </w:numPr>
        <w:tabs>
          <w:tab w:val="left" w:pos="1440"/>
        </w:tabs>
        <w:autoSpaceDE w:val="0"/>
        <w:autoSpaceDN w:val="0"/>
        <w:adjustRightInd w:val="0"/>
        <w:spacing w:before="240" w:after="120" w:line="276" w:lineRule="auto"/>
        <w:contextualSpacing w:val="0"/>
        <w:outlineLvl w:val="1"/>
        <w:rPr>
          <w:rFonts w:asciiTheme="majorHAnsi" w:eastAsiaTheme="majorEastAsia" w:hAnsiTheme="majorHAnsi" w:cstheme="majorHAnsi"/>
          <w:vanish/>
          <w:sz w:val="26"/>
          <w:szCs w:val="26"/>
          <w:lang w:eastAsia="en-US"/>
        </w:rPr>
      </w:pPr>
      <w:bookmarkStart w:id="272" w:name="_Toc531960112"/>
      <w:bookmarkStart w:id="273" w:name="_Toc470876013"/>
      <w:bookmarkEnd w:id="272"/>
    </w:p>
    <w:p w14:paraId="31FD5E1A" w14:textId="55902C94" w:rsidR="009076D6" w:rsidRPr="009076D6" w:rsidRDefault="009076D6" w:rsidP="0075449B">
      <w:pPr>
        <w:pStyle w:val="Nagwek2"/>
        <w:keepLines w:val="0"/>
        <w:widowControl w:val="0"/>
        <w:numPr>
          <w:ilvl w:val="1"/>
          <w:numId w:val="6"/>
        </w:numPr>
        <w:tabs>
          <w:tab w:val="left" w:pos="1440"/>
        </w:tabs>
        <w:autoSpaceDE w:val="0"/>
        <w:autoSpaceDN w:val="0"/>
        <w:adjustRightInd w:val="0"/>
        <w:spacing w:before="240" w:after="120" w:line="276" w:lineRule="auto"/>
        <w:ind w:left="290"/>
        <w:jc w:val="both"/>
        <w:rPr>
          <w:rFonts w:cstheme="majorHAnsi"/>
          <w:color w:val="auto"/>
        </w:rPr>
      </w:pPr>
      <w:bookmarkStart w:id="274" w:name="_Toc531960113"/>
      <w:r w:rsidRPr="009076D6">
        <w:rPr>
          <w:rFonts w:cstheme="majorHAnsi"/>
          <w:color w:val="auto"/>
        </w:rPr>
        <w:t>Perspektywa zachowania Systemu</w:t>
      </w:r>
      <w:bookmarkEnd w:id="273"/>
      <w:bookmarkEnd w:id="274"/>
    </w:p>
    <w:p w14:paraId="600FEA3A" w14:textId="77777777" w:rsidR="009076D6" w:rsidRPr="009076D6" w:rsidRDefault="009076D6" w:rsidP="009076D6">
      <w:pPr>
        <w:spacing w:line="276" w:lineRule="auto"/>
        <w:rPr>
          <w:rFonts w:asciiTheme="majorHAnsi" w:hAnsiTheme="majorHAnsi" w:cstheme="majorHAnsi"/>
        </w:rPr>
      </w:pPr>
      <w:r w:rsidRPr="009076D6">
        <w:rPr>
          <w:rFonts w:asciiTheme="majorHAnsi" w:hAnsiTheme="majorHAnsi" w:cstheme="majorHAnsi"/>
        </w:rPr>
        <w:t xml:space="preserve">Perspektywa zachowania Systemu dla modułu Windykacji opiera się o wybrane kluczowe scenariusze biznesowe, których realizację wspiera moduł WIN. </w:t>
      </w:r>
    </w:p>
    <w:p w14:paraId="5D99AAA8" w14:textId="77777777" w:rsidR="009076D6" w:rsidRPr="009076D6" w:rsidRDefault="009076D6" w:rsidP="0075449B">
      <w:pPr>
        <w:pStyle w:val="Nagwek3"/>
        <w:numPr>
          <w:ilvl w:val="2"/>
          <w:numId w:val="6"/>
        </w:numPr>
        <w:spacing w:line="276" w:lineRule="auto"/>
        <w:ind w:left="709" w:hanging="709"/>
        <w:rPr>
          <w:rFonts w:asciiTheme="majorHAnsi" w:hAnsiTheme="majorHAnsi" w:cstheme="majorHAnsi"/>
        </w:rPr>
      </w:pPr>
      <w:bookmarkStart w:id="275" w:name="_Toc531960114"/>
      <w:r w:rsidRPr="009076D6">
        <w:rPr>
          <w:rFonts w:asciiTheme="majorHAnsi" w:hAnsiTheme="majorHAnsi" w:cstheme="majorHAnsi"/>
        </w:rPr>
        <w:t>Obsługa spraw windykacyjnych</w:t>
      </w:r>
      <w:bookmarkEnd w:id="275"/>
    </w:p>
    <w:p w14:paraId="6B34C4F9" w14:textId="77777777" w:rsidR="009076D6" w:rsidRPr="009076D6" w:rsidRDefault="009076D6" w:rsidP="009076D6">
      <w:pPr>
        <w:spacing w:line="276" w:lineRule="auto"/>
        <w:rPr>
          <w:rFonts w:asciiTheme="majorHAnsi" w:hAnsiTheme="majorHAnsi" w:cstheme="majorHAnsi"/>
        </w:rPr>
      </w:pPr>
      <w:r w:rsidRPr="009076D6">
        <w:rPr>
          <w:rFonts w:asciiTheme="majorHAnsi" w:hAnsiTheme="majorHAnsi" w:cstheme="majorHAnsi"/>
        </w:rPr>
        <w:t>Moduł WIN systemu SOF2 wspiera proces obsługi spraw windykacyjnych, w szczególności obsługę następujących kluczowych działań:</w:t>
      </w:r>
    </w:p>
    <w:p w14:paraId="62756B68" w14:textId="77777777" w:rsidR="009076D6" w:rsidRPr="009076D6" w:rsidRDefault="009076D6" w:rsidP="0075449B">
      <w:pPr>
        <w:pStyle w:val="Akapitzlist"/>
        <w:numPr>
          <w:ilvl w:val="0"/>
          <w:numId w:val="8"/>
        </w:numPr>
        <w:spacing w:line="276" w:lineRule="auto"/>
        <w:rPr>
          <w:rFonts w:asciiTheme="majorHAnsi" w:hAnsiTheme="majorHAnsi" w:cstheme="majorHAnsi"/>
        </w:rPr>
      </w:pPr>
      <w:r w:rsidRPr="009076D6">
        <w:rPr>
          <w:rFonts w:asciiTheme="majorHAnsi" w:hAnsiTheme="majorHAnsi" w:cstheme="majorHAnsi"/>
        </w:rPr>
        <w:t>Założenie sprawy.</w:t>
      </w:r>
    </w:p>
    <w:p w14:paraId="4DA664CC" w14:textId="77777777" w:rsidR="009076D6" w:rsidRPr="009076D6" w:rsidRDefault="009076D6" w:rsidP="0075449B">
      <w:pPr>
        <w:pStyle w:val="Akapitzlist"/>
        <w:numPr>
          <w:ilvl w:val="0"/>
          <w:numId w:val="8"/>
        </w:numPr>
        <w:spacing w:line="276" w:lineRule="auto"/>
        <w:rPr>
          <w:rFonts w:asciiTheme="majorHAnsi" w:hAnsiTheme="majorHAnsi" w:cstheme="majorHAnsi"/>
        </w:rPr>
      </w:pPr>
      <w:r w:rsidRPr="009076D6">
        <w:rPr>
          <w:rFonts w:asciiTheme="majorHAnsi" w:hAnsiTheme="majorHAnsi" w:cstheme="majorHAnsi"/>
        </w:rPr>
        <w:t>Przeglądanie historii sprawy. Jeżeli sprawa istnieje w systemie, wówczas możliwe jest przeglądanie jej historii. Historia sprawy obejmuje pełny cykl życia sprawy w systemie.</w:t>
      </w:r>
    </w:p>
    <w:p w14:paraId="0375D528" w14:textId="77777777" w:rsidR="009076D6" w:rsidRPr="009076D6" w:rsidRDefault="009076D6" w:rsidP="0075449B">
      <w:pPr>
        <w:pStyle w:val="Akapitzlist"/>
        <w:numPr>
          <w:ilvl w:val="0"/>
          <w:numId w:val="8"/>
        </w:numPr>
        <w:spacing w:line="276" w:lineRule="auto"/>
        <w:rPr>
          <w:rFonts w:asciiTheme="majorHAnsi" w:hAnsiTheme="majorHAnsi" w:cstheme="majorHAnsi"/>
        </w:rPr>
      </w:pPr>
      <w:r w:rsidRPr="009076D6">
        <w:rPr>
          <w:rFonts w:asciiTheme="majorHAnsi" w:hAnsiTheme="majorHAnsi" w:cstheme="majorHAnsi"/>
        </w:rPr>
        <w:t>Dopisanie należności do istniejącej w systemie sprawy windykacyjnej.</w:t>
      </w:r>
    </w:p>
    <w:p w14:paraId="5A7F1A59" w14:textId="77777777" w:rsidR="009076D6" w:rsidRPr="009076D6" w:rsidRDefault="009076D6" w:rsidP="0075449B">
      <w:pPr>
        <w:pStyle w:val="Akapitzlist"/>
        <w:numPr>
          <w:ilvl w:val="0"/>
          <w:numId w:val="8"/>
        </w:numPr>
        <w:spacing w:line="276" w:lineRule="auto"/>
        <w:rPr>
          <w:rFonts w:asciiTheme="majorHAnsi" w:hAnsiTheme="majorHAnsi" w:cstheme="majorHAnsi"/>
        </w:rPr>
      </w:pPr>
      <w:r w:rsidRPr="009076D6">
        <w:rPr>
          <w:rFonts w:asciiTheme="majorHAnsi" w:hAnsiTheme="majorHAnsi" w:cstheme="majorHAnsi"/>
        </w:rPr>
        <w:t>Zakończenie sprawy pod warunkiem, że do sprawy nie zostały dopisane żadne należności.</w:t>
      </w:r>
    </w:p>
    <w:p w14:paraId="5922B8B9" w14:textId="77777777" w:rsidR="009076D6" w:rsidRPr="009076D6" w:rsidRDefault="009076D6" w:rsidP="0075449B">
      <w:pPr>
        <w:pStyle w:val="Akapitzlist"/>
        <w:numPr>
          <w:ilvl w:val="0"/>
          <w:numId w:val="8"/>
        </w:numPr>
        <w:spacing w:line="276" w:lineRule="auto"/>
        <w:rPr>
          <w:rFonts w:asciiTheme="majorHAnsi" w:hAnsiTheme="majorHAnsi" w:cstheme="majorHAnsi"/>
        </w:rPr>
      </w:pPr>
      <w:r w:rsidRPr="009076D6">
        <w:rPr>
          <w:rFonts w:asciiTheme="majorHAnsi" w:hAnsiTheme="majorHAnsi" w:cstheme="majorHAnsi"/>
        </w:rPr>
        <w:t>Wprowadzenie i zatwierdzenie  nowej decyzji w sprawie. W zależności od podjętej decyzji w systemie generowane są odpowiednie należności i zobowiązania. Jeżeli użytkownik modułu WIN zatwierdzi decyzję wymagającą utworzenie pisma wychodzącego, wówczas odpowiednie pismo jest generowane w Systemie,</w:t>
      </w:r>
      <w:r w:rsidRPr="009076D6" w:rsidDel="00901DC9">
        <w:rPr>
          <w:rFonts w:asciiTheme="majorHAnsi" w:hAnsiTheme="majorHAnsi" w:cstheme="majorHAnsi"/>
        </w:rPr>
        <w:t xml:space="preserve"> </w:t>
      </w:r>
    </w:p>
    <w:p w14:paraId="24157CBB" w14:textId="77777777" w:rsidR="009076D6" w:rsidRPr="009076D6" w:rsidRDefault="009076D6" w:rsidP="0075449B">
      <w:pPr>
        <w:pStyle w:val="Akapitzlist"/>
        <w:numPr>
          <w:ilvl w:val="0"/>
          <w:numId w:val="8"/>
        </w:numPr>
        <w:spacing w:line="276" w:lineRule="auto"/>
        <w:rPr>
          <w:rFonts w:asciiTheme="majorHAnsi" w:hAnsiTheme="majorHAnsi" w:cstheme="majorHAnsi"/>
        </w:rPr>
      </w:pPr>
      <w:r w:rsidRPr="009076D6">
        <w:rPr>
          <w:rFonts w:asciiTheme="majorHAnsi" w:hAnsiTheme="majorHAnsi" w:cstheme="majorHAnsi"/>
        </w:rPr>
        <w:t>Dodanie zabezpieczenia dla sprawy. W momencie gdy sprawa została przekazana do windykacji, system umożliwia dodanie zabezpieczenia do sprawy.</w:t>
      </w:r>
    </w:p>
    <w:p w14:paraId="675EDE82" w14:textId="77777777" w:rsidR="009076D6" w:rsidRPr="009076D6" w:rsidRDefault="009076D6" w:rsidP="0075449B">
      <w:pPr>
        <w:pStyle w:val="Akapitzlist"/>
        <w:numPr>
          <w:ilvl w:val="0"/>
          <w:numId w:val="8"/>
        </w:numPr>
        <w:spacing w:line="276" w:lineRule="auto"/>
        <w:rPr>
          <w:rFonts w:asciiTheme="majorHAnsi" w:hAnsiTheme="majorHAnsi" w:cstheme="majorHAnsi"/>
        </w:rPr>
      </w:pPr>
      <w:r w:rsidRPr="009076D6">
        <w:rPr>
          <w:rFonts w:asciiTheme="majorHAnsi" w:hAnsiTheme="majorHAnsi" w:cstheme="majorHAnsi"/>
        </w:rPr>
        <w:t>Dodanie pełnomocnika. W momencie gdy sprawa została przekazana do windykacji, system umożliwia dodanie pełnomocnika do sprawy.</w:t>
      </w:r>
    </w:p>
    <w:p w14:paraId="3D8B137E" w14:textId="77777777" w:rsidR="009076D6" w:rsidRPr="009076D6" w:rsidRDefault="009076D6" w:rsidP="0075449B">
      <w:pPr>
        <w:pStyle w:val="Akapitzlist"/>
        <w:numPr>
          <w:ilvl w:val="0"/>
          <w:numId w:val="8"/>
        </w:numPr>
        <w:spacing w:line="276" w:lineRule="auto"/>
        <w:rPr>
          <w:rFonts w:asciiTheme="majorHAnsi" w:hAnsiTheme="majorHAnsi" w:cstheme="majorHAnsi"/>
        </w:rPr>
      </w:pPr>
      <w:r w:rsidRPr="009076D6">
        <w:rPr>
          <w:rFonts w:asciiTheme="majorHAnsi" w:hAnsiTheme="majorHAnsi" w:cstheme="majorHAnsi"/>
        </w:rPr>
        <w:t>System umożliwia obsługę spraw windykacyjnych na różnych jej etapach:</w:t>
      </w:r>
    </w:p>
    <w:p w14:paraId="1B77A2B1" w14:textId="77777777" w:rsidR="009076D6" w:rsidRPr="009076D6" w:rsidRDefault="009076D6" w:rsidP="0075449B">
      <w:pPr>
        <w:pStyle w:val="Akapitzlist"/>
        <w:numPr>
          <w:ilvl w:val="1"/>
          <w:numId w:val="8"/>
        </w:numPr>
        <w:spacing w:line="276" w:lineRule="auto"/>
        <w:rPr>
          <w:rFonts w:asciiTheme="majorHAnsi" w:hAnsiTheme="majorHAnsi" w:cstheme="majorHAnsi"/>
        </w:rPr>
      </w:pPr>
      <w:r w:rsidRPr="009076D6">
        <w:rPr>
          <w:rFonts w:asciiTheme="majorHAnsi" w:hAnsiTheme="majorHAnsi" w:cstheme="majorHAnsi"/>
        </w:rPr>
        <w:t>Wystawienie pierwszego wezwania do zapłaty. Etap dostępny jest wyłącznie dla spraw będących w przygotowaniu (status WP – w przygotowaniu).</w:t>
      </w:r>
    </w:p>
    <w:p w14:paraId="57A91294" w14:textId="77777777" w:rsidR="009076D6" w:rsidRPr="009076D6" w:rsidRDefault="009076D6" w:rsidP="0075449B">
      <w:pPr>
        <w:pStyle w:val="Akapitzlist"/>
        <w:numPr>
          <w:ilvl w:val="1"/>
          <w:numId w:val="8"/>
        </w:numPr>
        <w:spacing w:line="276" w:lineRule="auto"/>
        <w:rPr>
          <w:rFonts w:asciiTheme="majorHAnsi" w:hAnsiTheme="majorHAnsi" w:cstheme="majorHAnsi"/>
        </w:rPr>
      </w:pPr>
      <w:r w:rsidRPr="009076D6">
        <w:rPr>
          <w:rFonts w:asciiTheme="majorHAnsi" w:hAnsiTheme="majorHAnsi" w:cstheme="majorHAnsi"/>
        </w:rPr>
        <w:t>Wystawienie wezwania przedsądowego. Etap dostępny jest tylko dla spraw po pierwszym wezwaniu (status W1 – po pierwszym wezwaniu).</w:t>
      </w:r>
    </w:p>
    <w:p w14:paraId="0C3A8D0A" w14:textId="77777777" w:rsidR="009076D6" w:rsidRPr="009076D6" w:rsidRDefault="009076D6" w:rsidP="0075449B">
      <w:pPr>
        <w:pStyle w:val="Akapitzlist"/>
        <w:numPr>
          <w:ilvl w:val="1"/>
          <w:numId w:val="8"/>
        </w:numPr>
        <w:spacing w:line="276" w:lineRule="auto"/>
        <w:rPr>
          <w:rFonts w:asciiTheme="majorHAnsi" w:hAnsiTheme="majorHAnsi" w:cstheme="majorHAnsi"/>
        </w:rPr>
      </w:pPr>
      <w:r w:rsidRPr="009076D6">
        <w:rPr>
          <w:rFonts w:asciiTheme="majorHAnsi" w:hAnsiTheme="majorHAnsi" w:cstheme="majorHAnsi"/>
        </w:rPr>
        <w:t>Wystawienie decyzji dotyczącej sprawy na etapie postępowania przedsądowego. Etap dostępny jest tylko dla spraw po wezwaniu przedsądowym (status W2 – po wezwaniu przedsądowym).</w:t>
      </w:r>
    </w:p>
    <w:p w14:paraId="3D4160DF" w14:textId="77777777" w:rsidR="009076D6" w:rsidRPr="009076D6" w:rsidRDefault="009076D6" w:rsidP="0075449B">
      <w:pPr>
        <w:pStyle w:val="Akapitzlist"/>
        <w:numPr>
          <w:ilvl w:val="1"/>
          <w:numId w:val="8"/>
        </w:numPr>
        <w:spacing w:line="276" w:lineRule="auto"/>
        <w:rPr>
          <w:rFonts w:asciiTheme="majorHAnsi" w:hAnsiTheme="majorHAnsi" w:cstheme="majorHAnsi"/>
        </w:rPr>
      </w:pPr>
      <w:r w:rsidRPr="009076D6">
        <w:rPr>
          <w:rFonts w:asciiTheme="majorHAnsi" w:hAnsiTheme="majorHAnsi" w:cstheme="majorHAnsi"/>
        </w:rPr>
        <w:lastRenderedPageBreak/>
        <w:t>Przygotowanie pozwu. Etap dostępny jest tylko dla spraw po wezwaniu przedsądowym (status W2 – po wezwaniu przedsądowym).</w:t>
      </w:r>
    </w:p>
    <w:p w14:paraId="102E133F" w14:textId="77777777" w:rsidR="009076D6" w:rsidRPr="009076D6" w:rsidRDefault="009076D6" w:rsidP="0075449B">
      <w:pPr>
        <w:pStyle w:val="Akapitzlist"/>
        <w:numPr>
          <w:ilvl w:val="1"/>
          <w:numId w:val="8"/>
        </w:numPr>
        <w:spacing w:line="276" w:lineRule="auto"/>
        <w:rPr>
          <w:rFonts w:asciiTheme="majorHAnsi" w:hAnsiTheme="majorHAnsi" w:cstheme="majorHAnsi"/>
        </w:rPr>
      </w:pPr>
      <w:r w:rsidRPr="009076D6">
        <w:rPr>
          <w:rFonts w:asciiTheme="majorHAnsi" w:hAnsiTheme="majorHAnsi" w:cstheme="majorHAnsi"/>
        </w:rPr>
        <w:t>Na etapie sądowym system wspiera wystawianie decyzji dotyczących spraw, dla których toczy się postępowanie sądowe. Etap dostępny jest tylko dla spraw, dla których przygotowywany jest bądź już został przygotowany pozew sądowy (status PP – przygotowanie pozwu oraz status PS – pozew sądowy).</w:t>
      </w:r>
    </w:p>
    <w:p w14:paraId="52A50F42" w14:textId="77777777" w:rsidR="009076D6" w:rsidRPr="009076D6" w:rsidRDefault="009076D6" w:rsidP="0075449B">
      <w:pPr>
        <w:pStyle w:val="Akapitzlist"/>
        <w:numPr>
          <w:ilvl w:val="1"/>
          <w:numId w:val="8"/>
        </w:numPr>
        <w:spacing w:line="276" w:lineRule="auto"/>
        <w:rPr>
          <w:rFonts w:asciiTheme="majorHAnsi" w:hAnsiTheme="majorHAnsi" w:cstheme="majorHAnsi"/>
        </w:rPr>
      </w:pPr>
      <w:r w:rsidRPr="009076D6">
        <w:rPr>
          <w:rFonts w:asciiTheme="majorHAnsi" w:hAnsiTheme="majorHAnsi" w:cstheme="majorHAnsi"/>
        </w:rPr>
        <w:t xml:space="preserve">Po wprowadzeniu do sprawy orzeczenia sądowego, system wspiera wystawianie decyzji dotyczących spraw po wyroku sądu. </w:t>
      </w:r>
    </w:p>
    <w:p w14:paraId="214739BC" w14:textId="77777777" w:rsidR="009076D6" w:rsidRPr="009076D6" w:rsidRDefault="009076D6" w:rsidP="009076D6">
      <w:pPr>
        <w:keepNext/>
        <w:spacing w:line="276" w:lineRule="auto"/>
        <w:jc w:val="center"/>
        <w:rPr>
          <w:rFonts w:asciiTheme="majorHAnsi" w:hAnsiTheme="majorHAnsi" w:cstheme="majorHAnsi"/>
        </w:rPr>
      </w:pPr>
      <w:r w:rsidRPr="009076D6">
        <w:rPr>
          <w:rFonts w:asciiTheme="majorHAnsi" w:hAnsiTheme="majorHAnsi" w:cstheme="majorHAnsi"/>
          <w:noProof/>
        </w:rPr>
        <w:drawing>
          <wp:inline distT="0" distB="0" distL="0" distR="0" wp14:anchorId="3C2C0416" wp14:editId="7FA58213">
            <wp:extent cx="6105525" cy="4257675"/>
            <wp:effectExtent l="0" t="0" r="9525" b="9525"/>
            <wp:docPr id="97"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05525" cy="4257675"/>
                    </a:xfrm>
                    <a:prstGeom prst="rect">
                      <a:avLst/>
                    </a:prstGeom>
                    <a:noFill/>
                    <a:ln>
                      <a:noFill/>
                    </a:ln>
                  </pic:spPr>
                </pic:pic>
              </a:graphicData>
            </a:graphic>
          </wp:inline>
        </w:drawing>
      </w:r>
    </w:p>
    <w:p w14:paraId="447EA435" w14:textId="77777777" w:rsidR="009076D6" w:rsidRPr="009076D6" w:rsidRDefault="009076D6" w:rsidP="009076D6">
      <w:pPr>
        <w:pStyle w:val="Legenda"/>
        <w:spacing w:line="276" w:lineRule="auto"/>
        <w:jc w:val="center"/>
        <w:rPr>
          <w:rFonts w:asciiTheme="majorHAnsi" w:hAnsiTheme="majorHAnsi" w:cstheme="majorHAnsi"/>
        </w:rPr>
      </w:pPr>
      <w:bookmarkStart w:id="276" w:name="_Toc468706298"/>
      <w:bookmarkStart w:id="277" w:name="_Toc470864433"/>
      <w:r w:rsidRPr="009076D6">
        <w:rPr>
          <w:rFonts w:asciiTheme="majorHAnsi" w:hAnsiTheme="majorHAnsi" w:cstheme="majorHAnsi"/>
        </w:rPr>
        <w:t xml:space="preserve">Rys. </w:t>
      </w:r>
      <w:r w:rsidRPr="009076D6">
        <w:rPr>
          <w:rFonts w:asciiTheme="majorHAnsi" w:hAnsiTheme="majorHAnsi" w:cstheme="majorHAnsi"/>
          <w:noProof/>
        </w:rPr>
        <w:fldChar w:fldCharType="begin"/>
      </w:r>
      <w:r w:rsidRPr="009076D6">
        <w:rPr>
          <w:rFonts w:asciiTheme="majorHAnsi" w:hAnsiTheme="majorHAnsi" w:cstheme="majorHAnsi"/>
          <w:noProof/>
        </w:rPr>
        <w:instrText xml:space="preserve"> SEQ Rys. \* ARABIC </w:instrText>
      </w:r>
      <w:r w:rsidRPr="009076D6">
        <w:rPr>
          <w:rFonts w:asciiTheme="majorHAnsi" w:hAnsiTheme="majorHAnsi" w:cstheme="majorHAnsi"/>
          <w:noProof/>
        </w:rPr>
        <w:fldChar w:fldCharType="separate"/>
      </w:r>
      <w:r w:rsidRPr="009076D6">
        <w:rPr>
          <w:rFonts w:asciiTheme="majorHAnsi" w:hAnsiTheme="majorHAnsi" w:cstheme="majorHAnsi"/>
          <w:noProof/>
        </w:rPr>
        <w:t>78</w:t>
      </w:r>
      <w:r w:rsidRPr="009076D6">
        <w:rPr>
          <w:rFonts w:asciiTheme="majorHAnsi" w:hAnsiTheme="majorHAnsi" w:cstheme="majorHAnsi"/>
          <w:noProof/>
        </w:rPr>
        <w:fldChar w:fldCharType="end"/>
      </w:r>
      <w:r w:rsidRPr="009076D6">
        <w:rPr>
          <w:rFonts w:asciiTheme="majorHAnsi" w:hAnsiTheme="majorHAnsi" w:cstheme="majorHAnsi"/>
        </w:rPr>
        <w:t xml:space="preserve"> Diagram przypadków dla scenariusza SC.WIN001</w:t>
      </w:r>
      <w:bookmarkEnd w:id="276"/>
      <w:bookmarkEnd w:id="277"/>
    </w:p>
    <w:p w14:paraId="496E66F6" w14:textId="77777777" w:rsidR="009076D6" w:rsidRPr="009076D6" w:rsidRDefault="009076D6" w:rsidP="0075449B">
      <w:pPr>
        <w:pStyle w:val="Nagwek3"/>
        <w:numPr>
          <w:ilvl w:val="2"/>
          <w:numId w:val="6"/>
        </w:numPr>
        <w:spacing w:line="276" w:lineRule="auto"/>
        <w:ind w:left="709" w:hanging="709"/>
        <w:rPr>
          <w:rFonts w:asciiTheme="majorHAnsi" w:hAnsiTheme="majorHAnsi" w:cstheme="majorHAnsi"/>
        </w:rPr>
      </w:pPr>
      <w:bookmarkStart w:id="278" w:name="_Toc531960115"/>
      <w:r w:rsidRPr="009076D6">
        <w:rPr>
          <w:rFonts w:asciiTheme="majorHAnsi" w:hAnsiTheme="majorHAnsi" w:cstheme="majorHAnsi"/>
        </w:rPr>
        <w:t>Obsługa pism wchodzących i wychodzących</w:t>
      </w:r>
      <w:bookmarkEnd w:id="278"/>
    </w:p>
    <w:p w14:paraId="2B70BFD0" w14:textId="77777777" w:rsidR="009076D6" w:rsidRPr="009076D6" w:rsidRDefault="009076D6" w:rsidP="009076D6">
      <w:pPr>
        <w:spacing w:line="276" w:lineRule="auto"/>
        <w:rPr>
          <w:rFonts w:asciiTheme="majorHAnsi" w:hAnsiTheme="majorHAnsi" w:cstheme="majorHAnsi"/>
        </w:rPr>
      </w:pPr>
      <w:r w:rsidRPr="009076D6">
        <w:rPr>
          <w:rFonts w:asciiTheme="majorHAnsi" w:hAnsiTheme="majorHAnsi" w:cstheme="majorHAnsi"/>
        </w:rPr>
        <w:t xml:space="preserve">Moduł WIN systemu SOF2 wspiera proces obsługi pism wchodzących i wychodzących, </w:t>
      </w:r>
      <w:r w:rsidRPr="009076D6">
        <w:rPr>
          <w:rFonts w:asciiTheme="majorHAnsi" w:hAnsiTheme="majorHAnsi" w:cstheme="majorHAnsi"/>
        </w:rPr>
        <w:br/>
        <w:t>w szczególności obsługę następujących kluczowych działań:</w:t>
      </w:r>
    </w:p>
    <w:p w14:paraId="1F7B5D3D" w14:textId="77777777" w:rsidR="009076D6" w:rsidRPr="009076D6" w:rsidRDefault="009076D6" w:rsidP="0075449B">
      <w:pPr>
        <w:pStyle w:val="Akapitzlist"/>
        <w:numPr>
          <w:ilvl w:val="0"/>
          <w:numId w:val="8"/>
        </w:numPr>
        <w:spacing w:line="276" w:lineRule="auto"/>
        <w:rPr>
          <w:rFonts w:asciiTheme="majorHAnsi" w:hAnsiTheme="majorHAnsi" w:cstheme="majorHAnsi"/>
        </w:rPr>
      </w:pPr>
      <w:r w:rsidRPr="009076D6">
        <w:rPr>
          <w:rFonts w:asciiTheme="majorHAnsi" w:hAnsiTheme="majorHAnsi" w:cstheme="majorHAnsi"/>
        </w:rPr>
        <w:t>Generowanie pism wychodzących. Po wygenerowaniu pisma możliwe jest jego pobranie przez użytkownika modułu WIN, a także edytowanie pisma.</w:t>
      </w:r>
    </w:p>
    <w:p w14:paraId="5AB4BC5C" w14:textId="77777777" w:rsidR="009076D6" w:rsidRPr="009076D6" w:rsidRDefault="009076D6" w:rsidP="0075449B">
      <w:pPr>
        <w:pStyle w:val="Akapitzlist"/>
        <w:numPr>
          <w:ilvl w:val="0"/>
          <w:numId w:val="8"/>
        </w:numPr>
        <w:spacing w:line="276" w:lineRule="auto"/>
        <w:rPr>
          <w:rFonts w:asciiTheme="majorHAnsi" w:hAnsiTheme="majorHAnsi" w:cstheme="majorHAnsi"/>
        </w:rPr>
      </w:pPr>
      <w:r w:rsidRPr="009076D6">
        <w:rPr>
          <w:rFonts w:asciiTheme="majorHAnsi" w:hAnsiTheme="majorHAnsi" w:cstheme="majorHAnsi"/>
        </w:rPr>
        <w:t>Rejestrowanie informacji o pismach przychodzących.</w:t>
      </w:r>
    </w:p>
    <w:p w14:paraId="62AAEF09" w14:textId="77777777" w:rsidR="009076D6" w:rsidRPr="009076D6" w:rsidRDefault="009076D6" w:rsidP="0075449B">
      <w:pPr>
        <w:pStyle w:val="Akapitzlist"/>
        <w:numPr>
          <w:ilvl w:val="0"/>
          <w:numId w:val="8"/>
        </w:numPr>
        <w:spacing w:line="276" w:lineRule="auto"/>
        <w:rPr>
          <w:rFonts w:asciiTheme="majorHAnsi" w:hAnsiTheme="majorHAnsi" w:cstheme="majorHAnsi"/>
        </w:rPr>
      </w:pPr>
      <w:r w:rsidRPr="009076D6">
        <w:rPr>
          <w:rFonts w:asciiTheme="majorHAnsi" w:hAnsiTheme="majorHAnsi" w:cstheme="majorHAnsi"/>
        </w:rPr>
        <w:t>Przeglądanie pism sprawy, zarówno wychodzących jak i przychodzących, które zostały zarejestrowane w systemie.</w:t>
      </w:r>
    </w:p>
    <w:p w14:paraId="52A10F66" w14:textId="77777777" w:rsidR="009076D6" w:rsidRPr="009076D6" w:rsidRDefault="009076D6" w:rsidP="009076D6">
      <w:pPr>
        <w:keepNext/>
        <w:spacing w:line="276" w:lineRule="auto"/>
        <w:jc w:val="center"/>
        <w:rPr>
          <w:rFonts w:asciiTheme="majorHAnsi" w:hAnsiTheme="majorHAnsi" w:cstheme="majorHAnsi"/>
        </w:rPr>
      </w:pPr>
      <w:r w:rsidRPr="009076D6">
        <w:rPr>
          <w:rFonts w:asciiTheme="majorHAnsi" w:hAnsiTheme="majorHAnsi" w:cstheme="majorHAnsi"/>
          <w:noProof/>
        </w:rPr>
        <w:lastRenderedPageBreak/>
        <w:drawing>
          <wp:inline distT="0" distB="0" distL="0" distR="0" wp14:anchorId="0B7C1B0D" wp14:editId="332676D9">
            <wp:extent cx="6048375" cy="3829050"/>
            <wp:effectExtent l="0" t="0" r="9525" b="0"/>
            <wp:docPr id="98"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48375" cy="3829050"/>
                    </a:xfrm>
                    <a:prstGeom prst="rect">
                      <a:avLst/>
                    </a:prstGeom>
                    <a:noFill/>
                    <a:ln>
                      <a:noFill/>
                    </a:ln>
                  </pic:spPr>
                </pic:pic>
              </a:graphicData>
            </a:graphic>
          </wp:inline>
        </w:drawing>
      </w:r>
    </w:p>
    <w:p w14:paraId="07D8A1D0" w14:textId="77777777" w:rsidR="009076D6" w:rsidRPr="009076D6" w:rsidRDefault="009076D6" w:rsidP="009076D6">
      <w:pPr>
        <w:pStyle w:val="Legenda"/>
        <w:spacing w:line="276" w:lineRule="auto"/>
        <w:jc w:val="center"/>
        <w:rPr>
          <w:rFonts w:asciiTheme="majorHAnsi" w:hAnsiTheme="majorHAnsi" w:cstheme="majorHAnsi"/>
        </w:rPr>
      </w:pPr>
      <w:bookmarkStart w:id="279" w:name="_Toc468706299"/>
      <w:bookmarkStart w:id="280" w:name="_Toc470864434"/>
      <w:r w:rsidRPr="009076D6">
        <w:rPr>
          <w:rFonts w:asciiTheme="majorHAnsi" w:hAnsiTheme="majorHAnsi" w:cstheme="majorHAnsi"/>
        </w:rPr>
        <w:t xml:space="preserve">Rys. </w:t>
      </w:r>
      <w:r w:rsidRPr="009076D6">
        <w:rPr>
          <w:rFonts w:asciiTheme="majorHAnsi" w:hAnsiTheme="majorHAnsi" w:cstheme="majorHAnsi"/>
          <w:noProof/>
        </w:rPr>
        <w:fldChar w:fldCharType="begin"/>
      </w:r>
      <w:r w:rsidRPr="009076D6">
        <w:rPr>
          <w:rFonts w:asciiTheme="majorHAnsi" w:hAnsiTheme="majorHAnsi" w:cstheme="majorHAnsi"/>
          <w:noProof/>
        </w:rPr>
        <w:instrText xml:space="preserve"> SEQ Rys. \* ARABIC </w:instrText>
      </w:r>
      <w:r w:rsidRPr="009076D6">
        <w:rPr>
          <w:rFonts w:asciiTheme="majorHAnsi" w:hAnsiTheme="majorHAnsi" w:cstheme="majorHAnsi"/>
          <w:noProof/>
        </w:rPr>
        <w:fldChar w:fldCharType="separate"/>
      </w:r>
      <w:r w:rsidRPr="009076D6">
        <w:rPr>
          <w:rFonts w:asciiTheme="majorHAnsi" w:hAnsiTheme="majorHAnsi" w:cstheme="majorHAnsi"/>
          <w:noProof/>
        </w:rPr>
        <w:t>79</w:t>
      </w:r>
      <w:r w:rsidRPr="009076D6">
        <w:rPr>
          <w:rFonts w:asciiTheme="majorHAnsi" w:hAnsiTheme="majorHAnsi" w:cstheme="majorHAnsi"/>
          <w:noProof/>
        </w:rPr>
        <w:fldChar w:fldCharType="end"/>
      </w:r>
      <w:r w:rsidRPr="009076D6">
        <w:rPr>
          <w:rFonts w:asciiTheme="majorHAnsi" w:hAnsiTheme="majorHAnsi" w:cstheme="majorHAnsi"/>
        </w:rPr>
        <w:t xml:space="preserve"> Diagram przypadków dla scenariusza SC.WIN002</w:t>
      </w:r>
      <w:bookmarkEnd w:id="279"/>
      <w:bookmarkEnd w:id="280"/>
    </w:p>
    <w:p w14:paraId="1CC44F4E" w14:textId="77777777" w:rsidR="009076D6" w:rsidRPr="009076D6" w:rsidRDefault="009076D6" w:rsidP="0075449B">
      <w:pPr>
        <w:pStyle w:val="Nagwek3"/>
        <w:numPr>
          <w:ilvl w:val="2"/>
          <w:numId w:val="6"/>
        </w:numPr>
        <w:spacing w:line="276" w:lineRule="auto"/>
        <w:ind w:left="709" w:hanging="709"/>
        <w:rPr>
          <w:rFonts w:asciiTheme="majorHAnsi" w:hAnsiTheme="majorHAnsi" w:cstheme="majorHAnsi"/>
        </w:rPr>
      </w:pPr>
      <w:bookmarkStart w:id="281" w:name="_Toc531960116"/>
      <w:r w:rsidRPr="009076D6">
        <w:rPr>
          <w:rFonts w:asciiTheme="majorHAnsi" w:hAnsiTheme="majorHAnsi" w:cstheme="majorHAnsi"/>
        </w:rPr>
        <w:t>Rozliczenie należności z wpłatą</w:t>
      </w:r>
      <w:bookmarkEnd w:id="281"/>
    </w:p>
    <w:p w14:paraId="3223134B" w14:textId="77777777" w:rsidR="009076D6" w:rsidRPr="009076D6" w:rsidRDefault="009076D6" w:rsidP="009076D6">
      <w:pPr>
        <w:spacing w:line="276" w:lineRule="auto"/>
        <w:rPr>
          <w:rFonts w:asciiTheme="majorHAnsi" w:hAnsiTheme="majorHAnsi" w:cstheme="majorHAnsi"/>
        </w:rPr>
      </w:pPr>
      <w:r w:rsidRPr="009076D6">
        <w:rPr>
          <w:rFonts w:asciiTheme="majorHAnsi" w:hAnsiTheme="majorHAnsi" w:cstheme="majorHAnsi"/>
        </w:rPr>
        <w:t>Moduł WIN systemu SOF2 wspiera proces rozliczenia należności z wpłatą, w szczególności obsługę następujących kluczowych działań:</w:t>
      </w:r>
    </w:p>
    <w:p w14:paraId="06A7E151" w14:textId="77777777" w:rsidR="009076D6" w:rsidRPr="009076D6" w:rsidRDefault="009076D6" w:rsidP="0075449B">
      <w:pPr>
        <w:pStyle w:val="Akapitzlist"/>
        <w:numPr>
          <w:ilvl w:val="0"/>
          <w:numId w:val="8"/>
        </w:numPr>
        <w:spacing w:line="276" w:lineRule="auto"/>
        <w:rPr>
          <w:rFonts w:asciiTheme="majorHAnsi" w:hAnsiTheme="majorHAnsi" w:cstheme="majorHAnsi"/>
        </w:rPr>
      </w:pPr>
      <w:r w:rsidRPr="009076D6">
        <w:rPr>
          <w:rFonts w:asciiTheme="majorHAnsi" w:hAnsiTheme="majorHAnsi" w:cstheme="majorHAnsi"/>
        </w:rPr>
        <w:t>Dopisywanie należności do sprawy. Dopisanie niektórych typów należności takich jak Koszty sądowe lub Koszty zastępstwa procesowego możliwe jest dopiero wówczas, gdy sprawa znajduje się w statusie właściwym dla tych typów należności (po wyroku).</w:t>
      </w:r>
    </w:p>
    <w:p w14:paraId="717B9553" w14:textId="77777777" w:rsidR="009076D6" w:rsidRPr="009076D6" w:rsidRDefault="009076D6" w:rsidP="0075449B">
      <w:pPr>
        <w:pStyle w:val="Akapitzlist"/>
        <w:numPr>
          <w:ilvl w:val="0"/>
          <w:numId w:val="8"/>
        </w:numPr>
        <w:spacing w:line="276" w:lineRule="auto"/>
        <w:rPr>
          <w:rFonts w:asciiTheme="majorHAnsi" w:hAnsiTheme="majorHAnsi" w:cstheme="majorHAnsi"/>
        </w:rPr>
      </w:pPr>
      <w:r w:rsidRPr="009076D6">
        <w:rPr>
          <w:rFonts w:asciiTheme="majorHAnsi" w:hAnsiTheme="majorHAnsi" w:cstheme="majorHAnsi"/>
        </w:rPr>
        <w:t>Przeglądanie należności.</w:t>
      </w:r>
    </w:p>
    <w:p w14:paraId="2D1C7422" w14:textId="77777777" w:rsidR="009076D6" w:rsidRPr="009076D6" w:rsidRDefault="009076D6" w:rsidP="0075449B">
      <w:pPr>
        <w:pStyle w:val="Akapitzlist"/>
        <w:numPr>
          <w:ilvl w:val="0"/>
          <w:numId w:val="8"/>
        </w:numPr>
        <w:spacing w:line="276" w:lineRule="auto"/>
        <w:rPr>
          <w:rFonts w:asciiTheme="majorHAnsi" w:hAnsiTheme="majorHAnsi" w:cstheme="majorHAnsi"/>
        </w:rPr>
      </w:pPr>
      <w:r w:rsidRPr="009076D6">
        <w:rPr>
          <w:rFonts w:asciiTheme="majorHAnsi" w:hAnsiTheme="majorHAnsi" w:cstheme="majorHAnsi"/>
        </w:rPr>
        <w:t xml:space="preserve">Rozliczanie należności z wpłatą. Aby operacja była możliwa, niezbędne jest aby istniała </w:t>
      </w:r>
      <w:r w:rsidRPr="009076D6">
        <w:rPr>
          <w:rFonts w:asciiTheme="majorHAnsi" w:hAnsiTheme="majorHAnsi" w:cstheme="majorHAnsi"/>
        </w:rPr>
        <w:br/>
        <w:t>w systemie należność do rozliczenia.</w:t>
      </w:r>
    </w:p>
    <w:p w14:paraId="37A0143E" w14:textId="77777777" w:rsidR="009076D6" w:rsidRPr="009076D6" w:rsidRDefault="009076D6" w:rsidP="009076D6">
      <w:pPr>
        <w:spacing w:line="276" w:lineRule="auto"/>
        <w:rPr>
          <w:rFonts w:asciiTheme="majorHAnsi" w:hAnsiTheme="majorHAnsi" w:cstheme="majorHAnsi"/>
        </w:rPr>
      </w:pPr>
    </w:p>
    <w:p w14:paraId="13356AD7" w14:textId="77777777" w:rsidR="009076D6" w:rsidRPr="009076D6" w:rsidRDefault="009076D6" w:rsidP="009076D6">
      <w:pPr>
        <w:keepNext/>
        <w:spacing w:line="276" w:lineRule="auto"/>
        <w:jc w:val="center"/>
        <w:rPr>
          <w:rFonts w:asciiTheme="majorHAnsi" w:hAnsiTheme="majorHAnsi" w:cstheme="majorHAnsi"/>
        </w:rPr>
      </w:pPr>
      <w:r w:rsidRPr="009076D6">
        <w:rPr>
          <w:rFonts w:asciiTheme="majorHAnsi" w:hAnsiTheme="majorHAnsi" w:cstheme="majorHAnsi"/>
          <w:noProof/>
        </w:rPr>
        <w:lastRenderedPageBreak/>
        <w:drawing>
          <wp:inline distT="0" distB="0" distL="0" distR="0" wp14:anchorId="65AA345A" wp14:editId="4DA75283">
            <wp:extent cx="4048125" cy="3419475"/>
            <wp:effectExtent l="0" t="0" r="9525" b="9525"/>
            <wp:docPr id="99"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48125" cy="3419475"/>
                    </a:xfrm>
                    <a:prstGeom prst="rect">
                      <a:avLst/>
                    </a:prstGeom>
                    <a:noFill/>
                    <a:ln>
                      <a:noFill/>
                    </a:ln>
                  </pic:spPr>
                </pic:pic>
              </a:graphicData>
            </a:graphic>
          </wp:inline>
        </w:drawing>
      </w:r>
    </w:p>
    <w:p w14:paraId="03506531" w14:textId="77777777" w:rsidR="009076D6" w:rsidRPr="009076D6" w:rsidRDefault="009076D6" w:rsidP="009076D6">
      <w:pPr>
        <w:pStyle w:val="Legenda"/>
        <w:spacing w:line="276" w:lineRule="auto"/>
        <w:jc w:val="center"/>
        <w:rPr>
          <w:rFonts w:asciiTheme="majorHAnsi" w:hAnsiTheme="majorHAnsi" w:cstheme="majorHAnsi"/>
        </w:rPr>
      </w:pPr>
      <w:bookmarkStart w:id="282" w:name="_Toc468706300"/>
      <w:bookmarkStart w:id="283" w:name="_Toc470864435"/>
      <w:r w:rsidRPr="009076D6">
        <w:rPr>
          <w:rFonts w:asciiTheme="majorHAnsi" w:hAnsiTheme="majorHAnsi" w:cstheme="majorHAnsi"/>
        </w:rPr>
        <w:t xml:space="preserve">Rys. </w:t>
      </w:r>
      <w:r w:rsidRPr="009076D6">
        <w:rPr>
          <w:rFonts w:asciiTheme="majorHAnsi" w:hAnsiTheme="majorHAnsi" w:cstheme="majorHAnsi"/>
          <w:noProof/>
        </w:rPr>
        <w:fldChar w:fldCharType="begin"/>
      </w:r>
      <w:r w:rsidRPr="009076D6">
        <w:rPr>
          <w:rFonts w:asciiTheme="majorHAnsi" w:hAnsiTheme="majorHAnsi" w:cstheme="majorHAnsi"/>
          <w:noProof/>
        </w:rPr>
        <w:instrText xml:space="preserve"> SEQ Rys. \* ARABIC </w:instrText>
      </w:r>
      <w:r w:rsidRPr="009076D6">
        <w:rPr>
          <w:rFonts w:asciiTheme="majorHAnsi" w:hAnsiTheme="majorHAnsi" w:cstheme="majorHAnsi"/>
          <w:noProof/>
        </w:rPr>
        <w:fldChar w:fldCharType="separate"/>
      </w:r>
      <w:r w:rsidRPr="009076D6">
        <w:rPr>
          <w:rFonts w:asciiTheme="majorHAnsi" w:hAnsiTheme="majorHAnsi" w:cstheme="majorHAnsi"/>
          <w:noProof/>
        </w:rPr>
        <w:t>80</w:t>
      </w:r>
      <w:r w:rsidRPr="009076D6">
        <w:rPr>
          <w:rFonts w:asciiTheme="majorHAnsi" w:hAnsiTheme="majorHAnsi" w:cstheme="majorHAnsi"/>
          <w:noProof/>
        </w:rPr>
        <w:fldChar w:fldCharType="end"/>
      </w:r>
      <w:r w:rsidRPr="009076D6">
        <w:rPr>
          <w:rFonts w:asciiTheme="majorHAnsi" w:hAnsiTheme="majorHAnsi" w:cstheme="majorHAnsi"/>
        </w:rPr>
        <w:t xml:space="preserve"> Diagram przypadków dla scenariusza SC.WIN003</w:t>
      </w:r>
      <w:bookmarkEnd w:id="282"/>
      <w:bookmarkEnd w:id="283"/>
    </w:p>
    <w:p w14:paraId="3E46CD49" w14:textId="77777777" w:rsidR="009076D6" w:rsidRPr="009076D6" w:rsidRDefault="009076D6" w:rsidP="0075449B">
      <w:pPr>
        <w:pStyle w:val="Nagwek3"/>
        <w:numPr>
          <w:ilvl w:val="2"/>
          <w:numId w:val="6"/>
        </w:numPr>
        <w:spacing w:line="276" w:lineRule="auto"/>
        <w:ind w:left="709" w:hanging="709"/>
        <w:rPr>
          <w:rFonts w:asciiTheme="majorHAnsi" w:hAnsiTheme="majorHAnsi" w:cstheme="majorHAnsi"/>
        </w:rPr>
      </w:pPr>
      <w:bookmarkStart w:id="284" w:name="_Toc531960117"/>
      <w:r w:rsidRPr="009076D6">
        <w:rPr>
          <w:rFonts w:asciiTheme="majorHAnsi" w:hAnsiTheme="majorHAnsi" w:cstheme="majorHAnsi"/>
        </w:rPr>
        <w:t>Administracja – Definiowanie scenariuszy księgowań</w:t>
      </w:r>
      <w:bookmarkEnd w:id="284"/>
    </w:p>
    <w:p w14:paraId="3D3E441C" w14:textId="77777777" w:rsidR="009076D6" w:rsidRPr="009076D6" w:rsidRDefault="009076D6" w:rsidP="009076D6">
      <w:pPr>
        <w:spacing w:line="276" w:lineRule="auto"/>
        <w:rPr>
          <w:rFonts w:asciiTheme="majorHAnsi" w:hAnsiTheme="majorHAnsi" w:cstheme="majorHAnsi"/>
        </w:rPr>
      </w:pPr>
      <w:r w:rsidRPr="009076D6">
        <w:rPr>
          <w:rFonts w:asciiTheme="majorHAnsi" w:hAnsiTheme="majorHAnsi" w:cstheme="majorHAnsi"/>
        </w:rPr>
        <w:t>Moduł WIN systemu SOF2 wspiera proces administracyjny dotyczący definiowania scenariuszy księgowań, w szczególności obsługę następujących kluczowych działań:</w:t>
      </w:r>
    </w:p>
    <w:p w14:paraId="18C7C7CE" w14:textId="77777777" w:rsidR="009076D6" w:rsidRPr="009076D6" w:rsidRDefault="009076D6" w:rsidP="0075449B">
      <w:pPr>
        <w:pStyle w:val="Akapitzlist"/>
        <w:numPr>
          <w:ilvl w:val="0"/>
          <w:numId w:val="8"/>
        </w:numPr>
        <w:spacing w:line="276" w:lineRule="auto"/>
        <w:rPr>
          <w:rFonts w:asciiTheme="majorHAnsi" w:hAnsiTheme="majorHAnsi" w:cstheme="majorHAnsi"/>
        </w:rPr>
      </w:pPr>
      <w:r w:rsidRPr="009076D6">
        <w:rPr>
          <w:rFonts w:asciiTheme="majorHAnsi" w:hAnsiTheme="majorHAnsi" w:cstheme="majorHAnsi"/>
        </w:rPr>
        <w:t>Definiowanie nowych scenariuszy księgowań w module WIN. Scenariusze księgowań umożliwiają poprawne automatyczne księgowanie operacji finansowych. Brak zdefiniowanego scenariusza spowoduje, że nie będzie przekazana do Modułu FIX informacja na temat zmian w należnościach. Każdy scenariusz, który zdefiniowany jest po stronie Modułu Windykacji ma powiązanie z odpowiednim scenariuszem po stronie Modułu FIX.</w:t>
      </w:r>
    </w:p>
    <w:p w14:paraId="4348F750" w14:textId="77777777" w:rsidR="009076D6" w:rsidRPr="009076D6" w:rsidRDefault="009076D6" w:rsidP="0075449B">
      <w:pPr>
        <w:pStyle w:val="Akapitzlist"/>
        <w:numPr>
          <w:ilvl w:val="0"/>
          <w:numId w:val="8"/>
        </w:numPr>
        <w:spacing w:line="276" w:lineRule="auto"/>
        <w:rPr>
          <w:rFonts w:asciiTheme="majorHAnsi" w:hAnsiTheme="majorHAnsi" w:cstheme="majorHAnsi"/>
        </w:rPr>
      </w:pPr>
      <w:r w:rsidRPr="009076D6">
        <w:rPr>
          <w:rFonts w:asciiTheme="majorHAnsi" w:hAnsiTheme="majorHAnsi" w:cstheme="majorHAnsi"/>
        </w:rPr>
        <w:t>Dla istniejących w systemie scenariuszy księgowań, możliwa jest ich edycja.</w:t>
      </w:r>
    </w:p>
    <w:p w14:paraId="61448ADB" w14:textId="77777777" w:rsidR="009076D6" w:rsidRPr="009076D6" w:rsidRDefault="009076D6" w:rsidP="0075449B">
      <w:pPr>
        <w:pStyle w:val="Akapitzlist"/>
        <w:numPr>
          <w:ilvl w:val="0"/>
          <w:numId w:val="8"/>
        </w:numPr>
        <w:spacing w:line="276" w:lineRule="auto"/>
        <w:rPr>
          <w:rFonts w:asciiTheme="majorHAnsi" w:hAnsiTheme="majorHAnsi" w:cstheme="majorHAnsi"/>
        </w:rPr>
      </w:pPr>
      <w:r w:rsidRPr="009076D6">
        <w:rPr>
          <w:rFonts w:asciiTheme="majorHAnsi" w:hAnsiTheme="majorHAnsi" w:cstheme="majorHAnsi"/>
        </w:rPr>
        <w:t>Przeglądanie scenariuszy księgowań.</w:t>
      </w:r>
    </w:p>
    <w:p w14:paraId="1D8FE8C0" w14:textId="77777777" w:rsidR="009076D6" w:rsidRPr="009076D6" w:rsidRDefault="009076D6" w:rsidP="009076D6">
      <w:pPr>
        <w:spacing w:line="276" w:lineRule="auto"/>
        <w:rPr>
          <w:rFonts w:asciiTheme="majorHAnsi" w:hAnsiTheme="majorHAnsi" w:cstheme="majorHAnsi"/>
        </w:rPr>
      </w:pPr>
    </w:p>
    <w:p w14:paraId="34E0C486" w14:textId="77777777" w:rsidR="009076D6" w:rsidRPr="009076D6" w:rsidRDefault="009076D6" w:rsidP="009076D6">
      <w:pPr>
        <w:keepNext/>
        <w:spacing w:line="276" w:lineRule="auto"/>
        <w:jc w:val="center"/>
        <w:rPr>
          <w:rFonts w:asciiTheme="majorHAnsi" w:hAnsiTheme="majorHAnsi" w:cstheme="majorHAnsi"/>
        </w:rPr>
      </w:pPr>
      <w:r w:rsidRPr="009076D6">
        <w:rPr>
          <w:rFonts w:asciiTheme="majorHAnsi" w:hAnsiTheme="majorHAnsi" w:cstheme="majorHAnsi"/>
          <w:noProof/>
        </w:rPr>
        <w:lastRenderedPageBreak/>
        <w:drawing>
          <wp:inline distT="0" distB="0" distL="0" distR="0" wp14:anchorId="2715420F" wp14:editId="75940473">
            <wp:extent cx="3143250" cy="3190875"/>
            <wp:effectExtent l="0" t="0" r="0" b="9525"/>
            <wp:docPr id="100"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43250" cy="3190875"/>
                    </a:xfrm>
                    <a:prstGeom prst="rect">
                      <a:avLst/>
                    </a:prstGeom>
                    <a:noFill/>
                    <a:ln>
                      <a:noFill/>
                    </a:ln>
                  </pic:spPr>
                </pic:pic>
              </a:graphicData>
            </a:graphic>
          </wp:inline>
        </w:drawing>
      </w:r>
    </w:p>
    <w:p w14:paraId="2DE01A0E" w14:textId="77777777" w:rsidR="009076D6" w:rsidRPr="009076D6" w:rsidRDefault="009076D6" w:rsidP="009076D6">
      <w:pPr>
        <w:pStyle w:val="Legenda"/>
        <w:spacing w:line="276" w:lineRule="auto"/>
        <w:jc w:val="center"/>
        <w:rPr>
          <w:rFonts w:asciiTheme="majorHAnsi" w:hAnsiTheme="majorHAnsi" w:cstheme="majorHAnsi"/>
        </w:rPr>
      </w:pPr>
      <w:bookmarkStart w:id="285" w:name="_Toc468706301"/>
      <w:bookmarkStart w:id="286" w:name="_Toc470864436"/>
      <w:r w:rsidRPr="009076D6">
        <w:rPr>
          <w:rFonts w:asciiTheme="majorHAnsi" w:hAnsiTheme="majorHAnsi" w:cstheme="majorHAnsi"/>
        </w:rPr>
        <w:t xml:space="preserve">Rys. </w:t>
      </w:r>
      <w:r w:rsidRPr="009076D6">
        <w:rPr>
          <w:rFonts w:asciiTheme="majorHAnsi" w:hAnsiTheme="majorHAnsi" w:cstheme="majorHAnsi"/>
          <w:noProof/>
        </w:rPr>
        <w:fldChar w:fldCharType="begin"/>
      </w:r>
      <w:r w:rsidRPr="009076D6">
        <w:rPr>
          <w:rFonts w:asciiTheme="majorHAnsi" w:hAnsiTheme="majorHAnsi" w:cstheme="majorHAnsi"/>
          <w:noProof/>
        </w:rPr>
        <w:instrText xml:space="preserve"> SEQ Rys. \* ARABIC </w:instrText>
      </w:r>
      <w:r w:rsidRPr="009076D6">
        <w:rPr>
          <w:rFonts w:asciiTheme="majorHAnsi" w:hAnsiTheme="majorHAnsi" w:cstheme="majorHAnsi"/>
          <w:noProof/>
        </w:rPr>
        <w:fldChar w:fldCharType="separate"/>
      </w:r>
      <w:r w:rsidRPr="009076D6">
        <w:rPr>
          <w:rFonts w:asciiTheme="majorHAnsi" w:hAnsiTheme="majorHAnsi" w:cstheme="majorHAnsi"/>
          <w:noProof/>
        </w:rPr>
        <w:t>81</w:t>
      </w:r>
      <w:r w:rsidRPr="009076D6">
        <w:rPr>
          <w:rFonts w:asciiTheme="majorHAnsi" w:hAnsiTheme="majorHAnsi" w:cstheme="majorHAnsi"/>
          <w:noProof/>
        </w:rPr>
        <w:fldChar w:fldCharType="end"/>
      </w:r>
      <w:r w:rsidRPr="009076D6">
        <w:rPr>
          <w:rFonts w:asciiTheme="majorHAnsi" w:hAnsiTheme="majorHAnsi" w:cstheme="majorHAnsi"/>
        </w:rPr>
        <w:t xml:space="preserve"> Diagram przypadków dla scenariusza SC.WIN004</w:t>
      </w:r>
      <w:bookmarkEnd w:id="285"/>
      <w:bookmarkEnd w:id="286"/>
    </w:p>
    <w:p w14:paraId="0954489B" w14:textId="77777777" w:rsidR="009076D6" w:rsidRPr="009076D6" w:rsidRDefault="009076D6" w:rsidP="0075449B">
      <w:pPr>
        <w:pStyle w:val="Nagwek2"/>
        <w:keepLines w:val="0"/>
        <w:widowControl w:val="0"/>
        <w:numPr>
          <w:ilvl w:val="1"/>
          <w:numId w:val="6"/>
        </w:numPr>
        <w:tabs>
          <w:tab w:val="left" w:pos="1440"/>
        </w:tabs>
        <w:autoSpaceDE w:val="0"/>
        <w:autoSpaceDN w:val="0"/>
        <w:adjustRightInd w:val="0"/>
        <w:spacing w:before="240" w:after="120" w:line="276" w:lineRule="auto"/>
        <w:ind w:left="284" w:hanging="426"/>
        <w:jc w:val="both"/>
        <w:rPr>
          <w:rFonts w:cstheme="majorHAnsi"/>
          <w:color w:val="auto"/>
        </w:rPr>
      </w:pPr>
      <w:bookmarkStart w:id="287" w:name="_Toc470876014"/>
      <w:bookmarkStart w:id="288" w:name="_Toc531960118"/>
      <w:r w:rsidRPr="009076D6">
        <w:rPr>
          <w:rFonts w:cstheme="majorHAnsi"/>
          <w:color w:val="auto"/>
        </w:rPr>
        <w:t>Wykaz kluczowych wymagań Systemu</w:t>
      </w:r>
      <w:bookmarkEnd w:id="287"/>
      <w:bookmarkEnd w:id="288"/>
    </w:p>
    <w:p w14:paraId="01721AA9" w14:textId="77777777" w:rsidR="009076D6" w:rsidRPr="009076D6" w:rsidRDefault="009076D6" w:rsidP="009076D6">
      <w:pPr>
        <w:spacing w:line="276" w:lineRule="auto"/>
        <w:rPr>
          <w:rFonts w:asciiTheme="majorHAnsi" w:hAnsiTheme="majorHAnsi" w:cstheme="majorHAnsi"/>
        </w:rPr>
      </w:pPr>
      <w:r w:rsidRPr="009076D6">
        <w:rPr>
          <w:rFonts w:asciiTheme="majorHAnsi" w:hAnsiTheme="majorHAnsi" w:cstheme="majorHAnsi"/>
        </w:rPr>
        <w:t>Scenariusze biznesowe zaprezentowane w poprzednim rozdziale są efektem implementacji w systemie SOF2 kluczowych wymagań, jakie zdefiniowane zostały podczas projektowania oraz rozwoju systemu SOF2. Poniższy diagram pokazuje, w jaki sposób wymagania systemu mapowane są na scenariusze biznesowe w module WIN.</w:t>
      </w:r>
    </w:p>
    <w:p w14:paraId="1175694A" w14:textId="77777777" w:rsidR="009076D6" w:rsidRPr="009076D6" w:rsidRDefault="009076D6" w:rsidP="009076D6">
      <w:pPr>
        <w:spacing w:line="276" w:lineRule="auto"/>
        <w:rPr>
          <w:rFonts w:asciiTheme="majorHAnsi" w:hAnsiTheme="majorHAnsi" w:cstheme="majorHAnsi"/>
        </w:rPr>
      </w:pPr>
    </w:p>
    <w:p w14:paraId="6054EF95" w14:textId="77777777" w:rsidR="009076D6" w:rsidRPr="009076D6" w:rsidRDefault="009076D6" w:rsidP="009076D6">
      <w:pPr>
        <w:keepNext/>
        <w:spacing w:line="276" w:lineRule="auto"/>
        <w:jc w:val="center"/>
        <w:rPr>
          <w:rFonts w:asciiTheme="majorHAnsi" w:hAnsiTheme="majorHAnsi" w:cstheme="majorHAnsi"/>
        </w:rPr>
      </w:pPr>
      <w:r w:rsidRPr="009076D6">
        <w:rPr>
          <w:rFonts w:asciiTheme="majorHAnsi" w:hAnsiTheme="majorHAnsi" w:cstheme="majorHAnsi"/>
          <w:noProof/>
        </w:rPr>
        <w:drawing>
          <wp:inline distT="0" distB="0" distL="0" distR="0" wp14:anchorId="4A7BA929" wp14:editId="05156DA1">
            <wp:extent cx="6153150" cy="2276475"/>
            <wp:effectExtent l="0" t="0" r="0" b="9525"/>
            <wp:docPr id="101"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53150" cy="2276475"/>
                    </a:xfrm>
                    <a:prstGeom prst="rect">
                      <a:avLst/>
                    </a:prstGeom>
                    <a:noFill/>
                    <a:ln>
                      <a:noFill/>
                    </a:ln>
                  </pic:spPr>
                </pic:pic>
              </a:graphicData>
            </a:graphic>
          </wp:inline>
        </w:drawing>
      </w:r>
    </w:p>
    <w:p w14:paraId="35781935" w14:textId="77777777" w:rsidR="009076D6" w:rsidRPr="009076D6" w:rsidRDefault="009076D6" w:rsidP="009076D6">
      <w:pPr>
        <w:pStyle w:val="Legenda"/>
        <w:spacing w:line="276" w:lineRule="auto"/>
        <w:jc w:val="center"/>
        <w:rPr>
          <w:rFonts w:asciiTheme="majorHAnsi" w:hAnsiTheme="majorHAnsi" w:cstheme="majorHAnsi"/>
        </w:rPr>
      </w:pPr>
      <w:bookmarkStart w:id="289" w:name="_Toc468706302"/>
      <w:bookmarkStart w:id="290" w:name="_Toc470864437"/>
      <w:r w:rsidRPr="009076D6">
        <w:rPr>
          <w:rFonts w:asciiTheme="majorHAnsi" w:hAnsiTheme="majorHAnsi" w:cstheme="majorHAnsi"/>
        </w:rPr>
        <w:t xml:space="preserve">Rys. </w:t>
      </w:r>
      <w:r w:rsidRPr="009076D6">
        <w:rPr>
          <w:rFonts w:asciiTheme="majorHAnsi" w:hAnsiTheme="majorHAnsi" w:cstheme="majorHAnsi"/>
          <w:noProof/>
        </w:rPr>
        <w:fldChar w:fldCharType="begin"/>
      </w:r>
      <w:r w:rsidRPr="009076D6">
        <w:rPr>
          <w:rFonts w:asciiTheme="majorHAnsi" w:hAnsiTheme="majorHAnsi" w:cstheme="majorHAnsi"/>
          <w:noProof/>
        </w:rPr>
        <w:instrText xml:space="preserve"> SEQ Rys. \* ARABIC </w:instrText>
      </w:r>
      <w:r w:rsidRPr="009076D6">
        <w:rPr>
          <w:rFonts w:asciiTheme="majorHAnsi" w:hAnsiTheme="majorHAnsi" w:cstheme="majorHAnsi"/>
          <w:noProof/>
        </w:rPr>
        <w:fldChar w:fldCharType="separate"/>
      </w:r>
      <w:r w:rsidRPr="009076D6">
        <w:rPr>
          <w:rFonts w:asciiTheme="majorHAnsi" w:hAnsiTheme="majorHAnsi" w:cstheme="majorHAnsi"/>
          <w:noProof/>
        </w:rPr>
        <w:t>82</w:t>
      </w:r>
      <w:r w:rsidRPr="009076D6">
        <w:rPr>
          <w:rFonts w:asciiTheme="majorHAnsi" w:hAnsiTheme="majorHAnsi" w:cstheme="majorHAnsi"/>
          <w:noProof/>
        </w:rPr>
        <w:fldChar w:fldCharType="end"/>
      </w:r>
      <w:r w:rsidRPr="009076D6">
        <w:rPr>
          <w:rFonts w:asciiTheme="majorHAnsi" w:hAnsiTheme="majorHAnsi" w:cstheme="majorHAnsi"/>
        </w:rPr>
        <w:t xml:space="preserve"> Mapowanie kluczowych wymagań modułu WIN na procesy</w:t>
      </w:r>
      <w:bookmarkEnd w:id="289"/>
      <w:bookmarkEnd w:id="290"/>
    </w:p>
    <w:p w14:paraId="5B6BE1F7" w14:textId="77777777" w:rsidR="009076D6" w:rsidRPr="009076D6" w:rsidRDefault="009076D6" w:rsidP="009076D6">
      <w:pPr>
        <w:spacing w:line="276" w:lineRule="auto"/>
        <w:rPr>
          <w:rFonts w:asciiTheme="majorHAnsi" w:hAnsiTheme="majorHAnsi" w:cstheme="majorHAnsi"/>
        </w:rPr>
      </w:pPr>
    </w:p>
    <w:p w14:paraId="54C8A728" w14:textId="77777777" w:rsidR="009076D6" w:rsidRPr="009076D6" w:rsidRDefault="009076D6" w:rsidP="009076D6">
      <w:pPr>
        <w:spacing w:line="276" w:lineRule="auto"/>
        <w:rPr>
          <w:rFonts w:asciiTheme="majorHAnsi" w:hAnsiTheme="majorHAnsi" w:cstheme="majorHAnsi"/>
        </w:rPr>
      </w:pPr>
      <w:r w:rsidRPr="009076D6">
        <w:rPr>
          <w:rFonts w:asciiTheme="majorHAnsi" w:hAnsiTheme="majorHAnsi" w:cstheme="majorHAnsi"/>
        </w:rPr>
        <w:t>Tym samym, dla modułu WIN można wyszczególnić poniżej opisane kluczowe wymagania funkcjonalne.</w:t>
      </w:r>
    </w:p>
    <w:p w14:paraId="30C18EFC" w14:textId="77777777" w:rsidR="009076D6" w:rsidRPr="009076D6" w:rsidRDefault="009076D6" w:rsidP="009076D6">
      <w:pPr>
        <w:pStyle w:val="Wcicienormalne"/>
        <w:keepNext/>
        <w:spacing w:line="276" w:lineRule="auto"/>
        <w:jc w:val="center"/>
        <w:rPr>
          <w:rFonts w:asciiTheme="majorHAnsi" w:hAnsiTheme="majorHAnsi" w:cstheme="majorHAnsi"/>
        </w:rPr>
      </w:pPr>
      <w:r w:rsidRPr="009076D6">
        <w:rPr>
          <w:rFonts w:asciiTheme="majorHAnsi" w:hAnsiTheme="majorHAnsi" w:cstheme="majorHAnsi"/>
          <w:noProof/>
          <w:color w:val="000000"/>
        </w:rPr>
        <w:lastRenderedPageBreak/>
        <w:drawing>
          <wp:inline distT="0" distB="0" distL="0" distR="0" wp14:anchorId="221B63E6" wp14:editId="0FD4410E">
            <wp:extent cx="4667250" cy="1971675"/>
            <wp:effectExtent l="0" t="0" r="0" b="9525"/>
            <wp:docPr id="102"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67250" cy="1971675"/>
                    </a:xfrm>
                    <a:prstGeom prst="rect">
                      <a:avLst/>
                    </a:prstGeom>
                    <a:noFill/>
                    <a:ln>
                      <a:noFill/>
                    </a:ln>
                  </pic:spPr>
                </pic:pic>
              </a:graphicData>
            </a:graphic>
          </wp:inline>
        </w:drawing>
      </w:r>
    </w:p>
    <w:p w14:paraId="0C973124" w14:textId="77777777" w:rsidR="009076D6" w:rsidRPr="009076D6" w:rsidRDefault="009076D6" w:rsidP="009076D6">
      <w:pPr>
        <w:pStyle w:val="Legenda"/>
        <w:spacing w:line="276" w:lineRule="auto"/>
        <w:jc w:val="center"/>
        <w:rPr>
          <w:rFonts w:asciiTheme="majorHAnsi" w:hAnsiTheme="majorHAnsi" w:cstheme="majorHAnsi"/>
          <w:color w:val="000000"/>
        </w:rPr>
      </w:pPr>
      <w:bookmarkStart w:id="291" w:name="_Toc468706303"/>
      <w:bookmarkStart w:id="292" w:name="_Toc470864438"/>
      <w:r w:rsidRPr="009076D6">
        <w:rPr>
          <w:rFonts w:asciiTheme="majorHAnsi" w:hAnsiTheme="majorHAnsi" w:cstheme="majorHAnsi"/>
        </w:rPr>
        <w:t xml:space="preserve">Rys. </w:t>
      </w:r>
      <w:r w:rsidRPr="009076D6">
        <w:rPr>
          <w:rFonts w:asciiTheme="majorHAnsi" w:hAnsiTheme="majorHAnsi" w:cstheme="majorHAnsi"/>
          <w:noProof/>
        </w:rPr>
        <w:fldChar w:fldCharType="begin"/>
      </w:r>
      <w:r w:rsidRPr="009076D6">
        <w:rPr>
          <w:rFonts w:asciiTheme="majorHAnsi" w:hAnsiTheme="majorHAnsi" w:cstheme="majorHAnsi"/>
          <w:noProof/>
        </w:rPr>
        <w:instrText xml:space="preserve"> SEQ Rys. \* ARABIC </w:instrText>
      </w:r>
      <w:r w:rsidRPr="009076D6">
        <w:rPr>
          <w:rFonts w:asciiTheme="majorHAnsi" w:hAnsiTheme="majorHAnsi" w:cstheme="majorHAnsi"/>
          <w:noProof/>
        </w:rPr>
        <w:fldChar w:fldCharType="separate"/>
      </w:r>
      <w:r w:rsidRPr="009076D6">
        <w:rPr>
          <w:rFonts w:asciiTheme="majorHAnsi" w:hAnsiTheme="majorHAnsi" w:cstheme="majorHAnsi"/>
          <w:noProof/>
        </w:rPr>
        <w:t>83</w:t>
      </w:r>
      <w:r w:rsidRPr="009076D6">
        <w:rPr>
          <w:rFonts w:asciiTheme="majorHAnsi" w:hAnsiTheme="majorHAnsi" w:cstheme="majorHAnsi"/>
          <w:noProof/>
        </w:rPr>
        <w:fldChar w:fldCharType="end"/>
      </w:r>
      <w:r w:rsidRPr="009076D6">
        <w:rPr>
          <w:rFonts w:asciiTheme="majorHAnsi" w:hAnsiTheme="majorHAnsi" w:cstheme="majorHAnsi"/>
        </w:rPr>
        <w:t xml:space="preserve"> Kluczowe wymagania funkcjonalne modułu WIN</w:t>
      </w:r>
      <w:bookmarkEnd w:id="291"/>
      <w:bookmarkEnd w:id="292"/>
    </w:p>
    <w:p w14:paraId="1F44F285" w14:textId="77777777" w:rsidR="009076D6" w:rsidRPr="009076D6" w:rsidRDefault="009076D6" w:rsidP="009076D6">
      <w:pPr>
        <w:pStyle w:val="Wcicienormalne"/>
        <w:spacing w:line="276" w:lineRule="auto"/>
        <w:jc w:val="center"/>
        <w:rPr>
          <w:rFonts w:asciiTheme="majorHAnsi" w:hAnsiTheme="majorHAnsi" w:cstheme="majorHAnsi"/>
          <w:color w:val="00000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3"/>
        <w:gridCol w:w="1524"/>
        <w:gridCol w:w="3114"/>
        <w:gridCol w:w="4750"/>
      </w:tblGrid>
      <w:tr w:rsidR="009076D6" w:rsidRPr="009076D6" w14:paraId="6A57F847" w14:textId="77777777" w:rsidTr="0035622D">
        <w:trPr>
          <w:trHeight w:val="544"/>
        </w:trPr>
        <w:tc>
          <w:tcPr>
            <w:tcW w:w="643" w:type="dxa"/>
            <w:shd w:val="clear" w:color="auto" w:fill="F2F2F2"/>
          </w:tcPr>
          <w:p w14:paraId="331893E3" w14:textId="77777777" w:rsidR="009076D6" w:rsidRPr="009076D6" w:rsidRDefault="009076D6" w:rsidP="0035622D">
            <w:pPr>
              <w:spacing w:line="276" w:lineRule="auto"/>
              <w:rPr>
                <w:rFonts w:asciiTheme="majorHAnsi" w:hAnsiTheme="majorHAnsi" w:cstheme="majorHAnsi"/>
                <w:b/>
                <w:color w:val="000000"/>
              </w:rPr>
            </w:pPr>
            <w:r w:rsidRPr="009076D6">
              <w:rPr>
                <w:rFonts w:asciiTheme="majorHAnsi" w:hAnsiTheme="majorHAnsi" w:cstheme="majorHAnsi"/>
                <w:b/>
                <w:color w:val="000000"/>
              </w:rPr>
              <w:t>L.P.</w:t>
            </w:r>
          </w:p>
        </w:tc>
        <w:tc>
          <w:tcPr>
            <w:tcW w:w="1524" w:type="dxa"/>
            <w:shd w:val="clear" w:color="auto" w:fill="F2F2F2"/>
          </w:tcPr>
          <w:p w14:paraId="50EE2E73" w14:textId="77777777" w:rsidR="009076D6" w:rsidRPr="009076D6" w:rsidRDefault="009076D6" w:rsidP="0035622D">
            <w:pPr>
              <w:spacing w:line="276" w:lineRule="auto"/>
              <w:rPr>
                <w:rFonts w:asciiTheme="majorHAnsi" w:hAnsiTheme="majorHAnsi" w:cstheme="majorHAnsi"/>
                <w:b/>
                <w:color w:val="000000"/>
              </w:rPr>
            </w:pPr>
            <w:r w:rsidRPr="009076D6">
              <w:rPr>
                <w:rFonts w:asciiTheme="majorHAnsi" w:hAnsiTheme="majorHAnsi" w:cstheme="majorHAnsi"/>
                <w:b/>
                <w:color w:val="000000"/>
              </w:rPr>
              <w:t>Identyfikator wymagania</w:t>
            </w:r>
          </w:p>
        </w:tc>
        <w:tc>
          <w:tcPr>
            <w:tcW w:w="3114" w:type="dxa"/>
            <w:shd w:val="clear" w:color="auto" w:fill="F2F2F2"/>
          </w:tcPr>
          <w:p w14:paraId="5C78DA73" w14:textId="77777777" w:rsidR="009076D6" w:rsidRPr="009076D6" w:rsidRDefault="009076D6" w:rsidP="0035622D">
            <w:pPr>
              <w:spacing w:line="276" w:lineRule="auto"/>
              <w:rPr>
                <w:rFonts w:asciiTheme="majorHAnsi" w:hAnsiTheme="majorHAnsi" w:cstheme="majorHAnsi"/>
                <w:b/>
                <w:color w:val="000000"/>
              </w:rPr>
            </w:pPr>
            <w:r w:rsidRPr="009076D6">
              <w:rPr>
                <w:rFonts w:asciiTheme="majorHAnsi" w:hAnsiTheme="majorHAnsi" w:cstheme="majorHAnsi"/>
                <w:b/>
                <w:color w:val="000000"/>
              </w:rPr>
              <w:t>Nazwa wymagania</w:t>
            </w:r>
          </w:p>
        </w:tc>
        <w:tc>
          <w:tcPr>
            <w:tcW w:w="4750" w:type="dxa"/>
            <w:shd w:val="clear" w:color="auto" w:fill="F2F2F2"/>
          </w:tcPr>
          <w:p w14:paraId="23616477" w14:textId="77777777" w:rsidR="009076D6" w:rsidRPr="009076D6" w:rsidRDefault="009076D6" w:rsidP="0035622D">
            <w:pPr>
              <w:spacing w:line="276" w:lineRule="auto"/>
              <w:rPr>
                <w:rFonts w:asciiTheme="majorHAnsi" w:hAnsiTheme="majorHAnsi" w:cstheme="majorHAnsi"/>
                <w:b/>
                <w:color w:val="000000"/>
              </w:rPr>
            </w:pPr>
            <w:r w:rsidRPr="009076D6">
              <w:rPr>
                <w:rFonts w:asciiTheme="majorHAnsi" w:hAnsiTheme="majorHAnsi" w:cstheme="majorHAnsi"/>
                <w:b/>
                <w:color w:val="000000"/>
              </w:rPr>
              <w:t>Opis wymagania</w:t>
            </w:r>
          </w:p>
        </w:tc>
      </w:tr>
      <w:tr w:rsidR="009076D6" w:rsidRPr="009076D6" w14:paraId="61CE6224" w14:textId="77777777" w:rsidTr="0035622D">
        <w:trPr>
          <w:trHeight w:val="544"/>
        </w:trPr>
        <w:tc>
          <w:tcPr>
            <w:tcW w:w="643" w:type="dxa"/>
          </w:tcPr>
          <w:p w14:paraId="4BDCADD5" w14:textId="77777777" w:rsidR="009076D6" w:rsidRPr="009076D6" w:rsidRDefault="009076D6" w:rsidP="0035622D">
            <w:pPr>
              <w:spacing w:line="276" w:lineRule="auto"/>
              <w:rPr>
                <w:rFonts w:asciiTheme="majorHAnsi" w:hAnsiTheme="majorHAnsi" w:cstheme="majorHAnsi"/>
                <w:color w:val="000000"/>
              </w:rPr>
            </w:pPr>
            <w:r w:rsidRPr="009076D6">
              <w:rPr>
                <w:rFonts w:asciiTheme="majorHAnsi" w:hAnsiTheme="majorHAnsi" w:cstheme="majorHAnsi"/>
                <w:color w:val="000000"/>
              </w:rPr>
              <w:t>1</w:t>
            </w:r>
          </w:p>
        </w:tc>
        <w:tc>
          <w:tcPr>
            <w:tcW w:w="1524" w:type="dxa"/>
          </w:tcPr>
          <w:p w14:paraId="6C05AFC0" w14:textId="77777777" w:rsidR="009076D6" w:rsidRPr="009076D6" w:rsidRDefault="009076D6" w:rsidP="0035622D">
            <w:pPr>
              <w:spacing w:line="276" w:lineRule="auto"/>
              <w:rPr>
                <w:rFonts w:asciiTheme="majorHAnsi" w:hAnsiTheme="majorHAnsi" w:cstheme="majorHAnsi"/>
                <w:color w:val="000000"/>
              </w:rPr>
            </w:pPr>
            <w:r w:rsidRPr="009076D6">
              <w:rPr>
                <w:rFonts w:asciiTheme="majorHAnsi" w:hAnsiTheme="majorHAnsi" w:cstheme="majorHAnsi"/>
                <w:color w:val="000000"/>
              </w:rPr>
              <w:t>WIN001</w:t>
            </w:r>
          </w:p>
        </w:tc>
        <w:tc>
          <w:tcPr>
            <w:tcW w:w="3114" w:type="dxa"/>
          </w:tcPr>
          <w:p w14:paraId="31343DC1" w14:textId="77777777" w:rsidR="009076D6" w:rsidRPr="009076D6" w:rsidRDefault="009076D6" w:rsidP="0035622D">
            <w:pPr>
              <w:spacing w:line="276" w:lineRule="auto"/>
              <w:rPr>
                <w:rFonts w:asciiTheme="majorHAnsi" w:hAnsiTheme="majorHAnsi" w:cstheme="majorHAnsi"/>
                <w:color w:val="000000"/>
              </w:rPr>
            </w:pPr>
            <w:r w:rsidRPr="009076D6">
              <w:rPr>
                <w:rFonts w:asciiTheme="majorHAnsi" w:hAnsiTheme="majorHAnsi" w:cstheme="majorHAnsi"/>
                <w:color w:val="000000"/>
              </w:rPr>
              <w:t>Obsługa spraw windykacyjnych</w:t>
            </w:r>
          </w:p>
        </w:tc>
        <w:tc>
          <w:tcPr>
            <w:tcW w:w="4750" w:type="dxa"/>
          </w:tcPr>
          <w:p w14:paraId="3C31E942" w14:textId="77777777" w:rsidR="009076D6" w:rsidRPr="009076D6" w:rsidRDefault="009076D6" w:rsidP="0035622D">
            <w:pPr>
              <w:spacing w:line="276" w:lineRule="auto"/>
              <w:rPr>
                <w:rFonts w:asciiTheme="majorHAnsi" w:hAnsiTheme="majorHAnsi" w:cstheme="majorHAnsi"/>
                <w:color w:val="000000"/>
              </w:rPr>
            </w:pPr>
            <w:r w:rsidRPr="009076D6">
              <w:rPr>
                <w:rFonts w:asciiTheme="majorHAnsi" w:hAnsiTheme="majorHAnsi" w:cstheme="majorHAnsi"/>
                <w:color w:val="000000"/>
              </w:rPr>
              <w:t>System umożliwia kompleksową obsługę spraw windykacyjnych uwzględniając różne warianty jej zakończenia.</w:t>
            </w:r>
          </w:p>
        </w:tc>
      </w:tr>
      <w:tr w:rsidR="009076D6" w:rsidRPr="009076D6" w14:paraId="29777235" w14:textId="77777777" w:rsidTr="0035622D">
        <w:trPr>
          <w:trHeight w:val="816"/>
        </w:trPr>
        <w:tc>
          <w:tcPr>
            <w:tcW w:w="643" w:type="dxa"/>
          </w:tcPr>
          <w:p w14:paraId="4597DEC3" w14:textId="77777777" w:rsidR="009076D6" w:rsidRPr="009076D6" w:rsidRDefault="009076D6" w:rsidP="0035622D">
            <w:pPr>
              <w:spacing w:line="276" w:lineRule="auto"/>
              <w:rPr>
                <w:rFonts w:asciiTheme="majorHAnsi" w:hAnsiTheme="majorHAnsi" w:cstheme="majorHAnsi"/>
                <w:color w:val="000000"/>
              </w:rPr>
            </w:pPr>
            <w:r w:rsidRPr="009076D6">
              <w:rPr>
                <w:rFonts w:asciiTheme="majorHAnsi" w:hAnsiTheme="majorHAnsi" w:cstheme="majorHAnsi"/>
                <w:color w:val="000000"/>
              </w:rPr>
              <w:t>2</w:t>
            </w:r>
          </w:p>
        </w:tc>
        <w:tc>
          <w:tcPr>
            <w:tcW w:w="1524" w:type="dxa"/>
          </w:tcPr>
          <w:p w14:paraId="6E49B6F4" w14:textId="77777777" w:rsidR="009076D6" w:rsidRPr="009076D6" w:rsidRDefault="009076D6" w:rsidP="0035622D">
            <w:pPr>
              <w:spacing w:line="276" w:lineRule="auto"/>
              <w:rPr>
                <w:rFonts w:asciiTheme="majorHAnsi" w:hAnsiTheme="majorHAnsi" w:cstheme="majorHAnsi"/>
                <w:color w:val="000000"/>
              </w:rPr>
            </w:pPr>
            <w:r w:rsidRPr="009076D6">
              <w:rPr>
                <w:rFonts w:asciiTheme="majorHAnsi" w:hAnsiTheme="majorHAnsi" w:cstheme="majorHAnsi"/>
                <w:color w:val="000000"/>
              </w:rPr>
              <w:t>WIN002</w:t>
            </w:r>
          </w:p>
        </w:tc>
        <w:tc>
          <w:tcPr>
            <w:tcW w:w="3114" w:type="dxa"/>
          </w:tcPr>
          <w:p w14:paraId="1CFC9FDC" w14:textId="77777777" w:rsidR="009076D6" w:rsidRPr="009076D6" w:rsidRDefault="009076D6" w:rsidP="0035622D">
            <w:pPr>
              <w:spacing w:line="276" w:lineRule="auto"/>
              <w:rPr>
                <w:rFonts w:asciiTheme="majorHAnsi" w:hAnsiTheme="majorHAnsi" w:cstheme="majorHAnsi"/>
                <w:color w:val="000000"/>
              </w:rPr>
            </w:pPr>
            <w:r w:rsidRPr="009076D6">
              <w:rPr>
                <w:rFonts w:asciiTheme="majorHAnsi" w:hAnsiTheme="majorHAnsi" w:cstheme="majorHAnsi"/>
                <w:color w:val="000000"/>
              </w:rPr>
              <w:t>Obsługa pism wchodzących i wychodzących</w:t>
            </w:r>
          </w:p>
        </w:tc>
        <w:tc>
          <w:tcPr>
            <w:tcW w:w="4750" w:type="dxa"/>
          </w:tcPr>
          <w:p w14:paraId="228D8015" w14:textId="77777777" w:rsidR="009076D6" w:rsidRPr="009076D6" w:rsidRDefault="009076D6" w:rsidP="0035622D">
            <w:pPr>
              <w:spacing w:line="276" w:lineRule="auto"/>
              <w:rPr>
                <w:rFonts w:asciiTheme="majorHAnsi" w:hAnsiTheme="majorHAnsi" w:cstheme="majorHAnsi"/>
                <w:color w:val="000000"/>
              </w:rPr>
            </w:pPr>
            <w:r w:rsidRPr="009076D6">
              <w:rPr>
                <w:rFonts w:asciiTheme="majorHAnsi" w:hAnsiTheme="majorHAnsi" w:cstheme="majorHAnsi"/>
                <w:color w:val="000000"/>
              </w:rPr>
              <w:t>System umożliwia rejestrowanie pismo przychodzących oraz generowanie pism wychodzących zależnych od etapu obsługi sprawy windykacyjnej.</w:t>
            </w:r>
          </w:p>
        </w:tc>
      </w:tr>
      <w:tr w:rsidR="009076D6" w:rsidRPr="009076D6" w14:paraId="0F74D4A9" w14:textId="77777777" w:rsidTr="0035622D">
        <w:trPr>
          <w:trHeight w:val="544"/>
        </w:trPr>
        <w:tc>
          <w:tcPr>
            <w:tcW w:w="643" w:type="dxa"/>
          </w:tcPr>
          <w:p w14:paraId="66652727" w14:textId="77777777" w:rsidR="009076D6" w:rsidRPr="009076D6" w:rsidRDefault="009076D6" w:rsidP="0035622D">
            <w:pPr>
              <w:spacing w:line="276" w:lineRule="auto"/>
              <w:rPr>
                <w:rFonts w:asciiTheme="majorHAnsi" w:hAnsiTheme="majorHAnsi" w:cstheme="majorHAnsi"/>
                <w:color w:val="000000"/>
              </w:rPr>
            </w:pPr>
            <w:r w:rsidRPr="009076D6">
              <w:rPr>
                <w:rFonts w:asciiTheme="majorHAnsi" w:hAnsiTheme="majorHAnsi" w:cstheme="majorHAnsi"/>
                <w:color w:val="000000"/>
              </w:rPr>
              <w:t>3</w:t>
            </w:r>
          </w:p>
        </w:tc>
        <w:tc>
          <w:tcPr>
            <w:tcW w:w="1524" w:type="dxa"/>
          </w:tcPr>
          <w:p w14:paraId="519C0372" w14:textId="77777777" w:rsidR="009076D6" w:rsidRPr="009076D6" w:rsidRDefault="009076D6" w:rsidP="0035622D">
            <w:pPr>
              <w:spacing w:line="276" w:lineRule="auto"/>
              <w:rPr>
                <w:rFonts w:asciiTheme="majorHAnsi" w:hAnsiTheme="majorHAnsi" w:cstheme="majorHAnsi"/>
                <w:color w:val="000000"/>
              </w:rPr>
            </w:pPr>
            <w:r w:rsidRPr="009076D6">
              <w:rPr>
                <w:rFonts w:asciiTheme="majorHAnsi" w:hAnsiTheme="majorHAnsi" w:cstheme="majorHAnsi"/>
                <w:color w:val="000000"/>
              </w:rPr>
              <w:t>WIN003</w:t>
            </w:r>
          </w:p>
        </w:tc>
        <w:tc>
          <w:tcPr>
            <w:tcW w:w="3114" w:type="dxa"/>
          </w:tcPr>
          <w:p w14:paraId="693D050D" w14:textId="77777777" w:rsidR="009076D6" w:rsidRPr="009076D6" w:rsidRDefault="009076D6" w:rsidP="0035622D">
            <w:pPr>
              <w:spacing w:line="276" w:lineRule="auto"/>
              <w:rPr>
                <w:rFonts w:asciiTheme="majorHAnsi" w:hAnsiTheme="majorHAnsi" w:cstheme="majorHAnsi"/>
                <w:color w:val="000000"/>
              </w:rPr>
            </w:pPr>
            <w:r w:rsidRPr="009076D6">
              <w:rPr>
                <w:rFonts w:asciiTheme="majorHAnsi" w:hAnsiTheme="majorHAnsi" w:cstheme="majorHAnsi"/>
                <w:color w:val="000000"/>
              </w:rPr>
              <w:t>Rozliczenie należności z wpłatą</w:t>
            </w:r>
          </w:p>
        </w:tc>
        <w:tc>
          <w:tcPr>
            <w:tcW w:w="4750" w:type="dxa"/>
          </w:tcPr>
          <w:p w14:paraId="64F7BF5A" w14:textId="77777777" w:rsidR="009076D6" w:rsidRPr="009076D6" w:rsidRDefault="009076D6" w:rsidP="0035622D">
            <w:pPr>
              <w:spacing w:line="276" w:lineRule="auto"/>
              <w:rPr>
                <w:rFonts w:asciiTheme="majorHAnsi" w:hAnsiTheme="majorHAnsi" w:cstheme="majorHAnsi"/>
                <w:color w:val="000000"/>
              </w:rPr>
            </w:pPr>
            <w:r w:rsidRPr="009076D6">
              <w:rPr>
                <w:rFonts w:asciiTheme="majorHAnsi" w:hAnsiTheme="majorHAnsi" w:cstheme="majorHAnsi"/>
                <w:color w:val="000000"/>
              </w:rPr>
              <w:t>System umożliwia powiązanie należności z wprowadzoną do systemu wpłatą w celu rozliczenia należności.</w:t>
            </w:r>
          </w:p>
        </w:tc>
      </w:tr>
      <w:tr w:rsidR="009076D6" w:rsidRPr="009076D6" w14:paraId="2964F0F8" w14:textId="77777777" w:rsidTr="0035622D">
        <w:trPr>
          <w:trHeight w:val="532"/>
        </w:trPr>
        <w:tc>
          <w:tcPr>
            <w:tcW w:w="643" w:type="dxa"/>
          </w:tcPr>
          <w:p w14:paraId="100F1FA1" w14:textId="77777777" w:rsidR="009076D6" w:rsidRPr="009076D6" w:rsidRDefault="009076D6" w:rsidP="0035622D">
            <w:pPr>
              <w:spacing w:line="276" w:lineRule="auto"/>
              <w:rPr>
                <w:rFonts w:asciiTheme="majorHAnsi" w:hAnsiTheme="majorHAnsi" w:cstheme="majorHAnsi"/>
                <w:color w:val="000000"/>
              </w:rPr>
            </w:pPr>
            <w:r w:rsidRPr="009076D6">
              <w:rPr>
                <w:rFonts w:asciiTheme="majorHAnsi" w:hAnsiTheme="majorHAnsi" w:cstheme="majorHAnsi"/>
                <w:color w:val="000000"/>
              </w:rPr>
              <w:t>4</w:t>
            </w:r>
          </w:p>
        </w:tc>
        <w:tc>
          <w:tcPr>
            <w:tcW w:w="1524" w:type="dxa"/>
          </w:tcPr>
          <w:p w14:paraId="2F3D1ADD" w14:textId="77777777" w:rsidR="009076D6" w:rsidRPr="009076D6" w:rsidRDefault="009076D6" w:rsidP="0035622D">
            <w:pPr>
              <w:spacing w:line="276" w:lineRule="auto"/>
              <w:rPr>
                <w:rFonts w:asciiTheme="majorHAnsi" w:hAnsiTheme="majorHAnsi" w:cstheme="majorHAnsi"/>
                <w:color w:val="000000"/>
              </w:rPr>
            </w:pPr>
            <w:r w:rsidRPr="009076D6">
              <w:rPr>
                <w:rFonts w:asciiTheme="majorHAnsi" w:hAnsiTheme="majorHAnsi" w:cstheme="majorHAnsi"/>
                <w:color w:val="000000"/>
              </w:rPr>
              <w:t>WIN004</w:t>
            </w:r>
          </w:p>
        </w:tc>
        <w:tc>
          <w:tcPr>
            <w:tcW w:w="3114" w:type="dxa"/>
          </w:tcPr>
          <w:p w14:paraId="563C4CAD" w14:textId="77777777" w:rsidR="009076D6" w:rsidRPr="009076D6" w:rsidRDefault="009076D6" w:rsidP="0035622D">
            <w:pPr>
              <w:spacing w:line="276" w:lineRule="auto"/>
              <w:rPr>
                <w:rFonts w:asciiTheme="majorHAnsi" w:hAnsiTheme="majorHAnsi" w:cstheme="majorHAnsi"/>
                <w:color w:val="000000"/>
              </w:rPr>
            </w:pPr>
            <w:r w:rsidRPr="009076D6">
              <w:rPr>
                <w:rFonts w:asciiTheme="majorHAnsi" w:hAnsiTheme="majorHAnsi" w:cstheme="majorHAnsi"/>
                <w:color w:val="000000"/>
              </w:rPr>
              <w:t>Administracja – Definiowanie scenariuszy księgowań</w:t>
            </w:r>
          </w:p>
        </w:tc>
        <w:tc>
          <w:tcPr>
            <w:tcW w:w="4750" w:type="dxa"/>
          </w:tcPr>
          <w:p w14:paraId="6256721F" w14:textId="77777777" w:rsidR="009076D6" w:rsidRPr="009076D6" w:rsidRDefault="009076D6" w:rsidP="0035622D">
            <w:pPr>
              <w:spacing w:line="276" w:lineRule="auto"/>
              <w:rPr>
                <w:rFonts w:asciiTheme="majorHAnsi" w:hAnsiTheme="majorHAnsi" w:cstheme="majorHAnsi"/>
                <w:color w:val="000000"/>
              </w:rPr>
            </w:pPr>
            <w:r w:rsidRPr="009076D6">
              <w:rPr>
                <w:rFonts w:asciiTheme="majorHAnsi" w:hAnsiTheme="majorHAnsi" w:cstheme="majorHAnsi"/>
                <w:color w:val="000000"/>
              </w:rPr>
              <w:t>System umożliwia definiowanie scenariuszy księgowania w module FIX zmian w należnościach powstałych w procesie obsługi sprawy w module WIN.</w:t>
            </w:r>
          </w:p>
        </w:tc>
      </w:tr>
    </w:tbl>
    <w:p w14:paraId="207D2E8A" w14:textId="77777777" w:rsidR="009076D6" w:rsidRPr="009076D6" w:rsidRDefault="009076D6" w:rsidP="009076D6">
      <w:pPr>
        <w:pStyle w:val="Wcicienormalne"/>
        <w:spacing w:line="276" w:lineRule="auto"/>
        <w:ind w:left="0"/>
        <w:rPr>
          <w:rFonts w:asciiTheme="majorHAnsi" w:hAnsiTheme="majorHAnsi" w:cstheme="majorHAnsi"/>
        </w:rPr>
      </w:pPr>
    </w:p>
    <w:p w14:paraId="7D6F32CE" w14:textId="77777777" w:rsidR="009076D6" w:rsidRPr="009076D6" w:rsidRDefault="009076D6" w:rsidP="0075449B">
      <w:pPr>
        <w:pStyle w:val="Nagwek2"/>
        <w:keepLines w:val="0"/>
        <w:widowControl w:val="0"/>
        <w:numPr>
          <w:ilvl w:val="1"/>
          <w:numId w:val="6"/>
        </w:numPr>
        <w:tabs>
          <w:tab w:val="left" w:pos="1440"/>
        </w:tabs>
        <w:autoSpaceDE w:val="0"/>
        <w:autoSpaceDN w:val="0"/>
        <w:adjustRightInd w:val="0"/>
        <w:spacing w:before="240" w:after="120" w:line="276" w:lineRule="auto"/>
        <w:ind w:left="284" w:hanging="426"/>
        <w:jc w:val="both"/>
        <w:rPr>
          <w:rFonts w:cstheme="majorHAnsi"/>
          <w:color w:val="auto"/>
        </w:rPr>
      </w:pPr>
      <w:bookmarkStart w:id="293" w:name="_Toc470876015"/>
      <w:bookmarkStart w:id="294" w:name="_Toc531960119"/>
      <w:r w:rsidRPr="009076D6">
        <w:rPr>
          <w:rFonts w:cstheme="majorHAnsi"/>
          <w:color w:val="auto"/>
        </w:rPr>
        <w:t>Perspektywa danych Systemu</w:t>
      </w:r>
      <w:bookmarkEnd w:id="293"/>
      <w:bookmarkEnd w:id="294"/>
    </w:p>
    <w:p w14:paraId="2DFCFE66" w14:textId="77777777" w:rsidR="009076D6" w:rsidRPr="009076D6" w:rsidRDefault="009076D6" w:rsidP="009076D6">
      <w:pPr>
        <w:spacing w:line="276" w:lineRule="auto"/>
        <w:rPr>
          <w:rFonts w:asciiTheme="majorHAnsi" w:hAnsiTheme="majorHAnsi" w:cstheme="majorHAnsi"/>
        </w:rPr>
      </w:pPr>
      <w:r w:rsidRPr="009076D6">
        <w:rPr>
          <w:rFonts w:asciiTheme="majorHAnsi" w:hAnsiTheme="majorHAnsi" w:cstheme="majorHAnsi"/>
        </w:rPr>
        <w:t>W module WIN, z modelu logicznego można wyszczególnić następujące wybrane, kluczowe klasy biznesowe:</w:t>
      </w:r>
    </w:p>
    <w:p w14:paraId="5DB868BE" w14:textId="77777777" w:rsidR="009076D6" w:rsidRPr="009076D6" w:rsidRDefault="009076D6" w:rsidP="0075449B">
      <w:pPr>
        <w:pStyle w:val="Akapitzlist"/>
        <w:numPr>
          <w:ilvl w:val="0"/>
          <w:numId w:val="12"/>
        </w:numPr>
        <w:spacing w:line="276" w:lineRule="auto"/>
        <w:rPr>
          <w:rFonts w:asciiTheme="majorHAnsi" w:hAnsiTheme="majorHAnsi" w:cstheme="majorHAnsi"/>
        </w:rPr>
      </w:pPr>
      <w:r w:rsidRPr="009076D6">
        <w:rPr>
          <w:rFonts w:asciiTheme="majorHAnsi" w:hAnsiTheme="majorHAnsi" w:cstheme="majorHAnsi"/>
        </w:rPr>
        <w:t>Klasa „Sprawy windykacyjne” - obejmuje informacje o sprawach windykacyjnych obsługiwanych przez dział Windykacji.</w:t>
      </w:r>
    </w:p>
    <w:p w14:paraId="06972B20" w14:textId="77777777" w:rsidR="009076D6" w:rsidRPr="009076D6" w:rsidRDefault="009076D6" w:rsidP="0075449B">
      <w:pPr>
        <w:pStyle w:val="Akapitzlist"/>
        <w:numPr>
          <w:ilvl w:val="0"/>
          <w:numId w:val="12"/>
        </w:numPr>
        <w:spacing w:line="276" w:lineRule="auto"/>
        <w:rPr>
          <w:rFonts w:asciiTheme="majorHAnsi" w:hAnsiTheme="majorHAnsi" w:cstheme="majorHAnsi"/>
        </w:rPr>
      </w:pPr>
      <w:r w:rsidRPr="009076D6">
        <w:rPr>
          <w:rFonts w:asciiTheme="majorHAnsi" w:hAnsiTheme="majorHAnsi" w:cstheme="majorHAnsi"/>
        </w:rPr>
        <w:t>Klasa „Decyzje w sprawie” – obejmuje rejestr decyzji podjętych podczas obsługi sprawy.</w:t>
      </w:r>
    </w:p>
    <w:p w14:paraId="705E25E4" w14:textId="77777777" w:rsidR="009076D6" w:rsidRPr="009076D6" w:rsidRDefault="009076D6" w:rsidP="0075449B">
      <w:pPr>
        <w:pStyle w:val="Akapitzlist"/>
        <w:numPr>
          <w:ilvl w:val="0"/>
          <w:numId w:val="12"/>
        </w:numPr>
        <w:spacing w:line="276" w:lineRule="auto"/>
        <w:rPr>
          <w:rFonts w:asciiTheme="majorHAnsi" w:hAnsiTheme="majorHAnsi" w:cstheme="majorHAnsi"/>
        </w:rPr>
      </w:pPr>
      <w:r w:rsidRPr="009076D6">
        <w:rPr>
          <w:rFonts w:asciiTheme="majorHAnsi" w:hAnsiTheme="majorHAnsi" w:cstheme="majorHAnsi"/>
        </w:rPr>
        <w:t xml:space="preserve">Klasa „Etapy windykacji” - obejmuje słownik etapów windykacji występujących w sprawach sądowych prowadzonych w ramach windykacji, w systemie SOD. Ustalono, że </w:t>
      </w:r>
      <w:r w:rsidRPr="009076D6">
        <w:rPr>
          <w:rFonts w:asciiTheme="majorHAnsi" w:hAnsiTheme="majorHAnsi" w:cstheme="majorHAnsi"/>
        </w:rPr>
        <w:lastRenderedPageBreak/>
        <w:t>w sprawach sądowych możliwe etapy mają postać: P-przedsądowy, S-sądowy, W-po wyroku..</w:t>
      </w:r>
    </w:p>
    <w:p w14:paraId="66E08FAA" w14:textId="77777777" w:rsidR="009076D6" w:rsidRPr="009076D6" w:rsidRDefault="009076D6" w:rsidP="0075449B">
      <w:pPr>
        <w:pStyle w:val="Akapitzlist"/>
        <w:numPr>
          <w:ilvl w:val="0"/>
          <w:numId w:val="12"/>
        </w:numPr>
        <w:spacing w:line="276" w:lineRule="auto"/>
        <w:rPr>
          <w:rFonts w:asciiTheme="majorHAnsi" w:hAnsiTheme="majorHAnsi" w:cstheme="majorHAnsi"/>
        </w:rPr>
      </w:pPr>
      <w:r w:rsidRPr="009076D6">
        <w:rPr>
          <w:rFonts w:asciiTheme="majorHAnsi" w:hAnsiTheme="majorHAnsi" w:cstheme="majorHAnsi"/>
        </w:rPr>
        <w:t>Klasa „Pisma” - obejmuje pisma od/do kontrahentów do PFRON.</w:t>
      </w:r>
    </w:p>
    <w:p w14:paraId="4FF46611" w14:textId="77777777" w:rsidR="009076D6" w:rsidRPr="009076D6" w:rsidRDefault="009076D6" w:rsidP="0075449B">
      <w:pPr>
        <w:pStyle w:val="Akapitzlist"/>
        <w:numPr>
          <w:ilvl w:val="0"/>
          <w:numId w:val="12"/>
        </w:numPr>
        <w:spacing w:line="276" w:lineRule="auto"/>
        <w:rPr>
          <w:rFonts w:asciiTheme="majorHAnsi" w:hAnsiTheme="majorHAnsi" w:cstheme="majorHAnsi"/>
        </w:rPr>
      </w:pPr>
      <w:r w:rsidRPr="009076D6">
        <w:rPr>
          <w:rFonts w:asciiTheme="majorHAnsi" w:hAnsiTheme="majorHAnsi" w:cstheme="majorHAnsi"/>
        </w:rPr>
        <w:t>Klasa „Pozwy” - obejmuje dane dotyczące spraw sądowych prowadzonych z tytułu windykowania nienależnie pobranych kwot.</w:t>
      </w:r>
    </w:p>
    <w:p w14:paraId="6DFC76EF" w14:textId="77777777" w:rsidR="009076D6" w:rsidRPr="009076D6" w:rsidRDefault="009076D6" w:rsidP="009076D6">
      <w:pPr>
        <w:spacing w:line="276" w:lineRule="auto"/>
        <w:rPr>
          <w:rFonts w:asciiTheme="majorHAnsi" w:hAnsiTheme="majorHAnsi" w:cstheme="majorHAnsi"/>
        </w:rPr>
      </w:pPr>
    </w:p>
    <w:p w14:paraId="096BAA16" w14:textId="77777777" w:rsidR="009076D6" w:rsidRPr="009076D6" w:rsidRDefault="009076D6" w:rsidP="009076D6">
      <w:pPr>
        <w:spacing w:line="276" w:lineRule="auto"/>
        <w:rPr>
          <w:rFonts w:asciiTheme="majorHAnsi" w:hAnsiTheme="majorHAnsi" w:cstheme="majorHAnsi"/>
        </w:rPr>
      </w:pPr>
    </w:p>
    <w:p w14:paraId="0268B9D4" w14:textId="77777777" w:rsidR="009076D6" w:rsidRPr="009076D6" w:rsidRDefault="009076D6" w:rsidP="009076D6">
      <w:pPr>
        <w:spacing w:line="276" w:lineRule="auto"/>
        <w:rPr>
          <w:rFonts w:asciiTheme="majorHAnsi" w:hAnsiTheme="majorHAnsi" w:cstheme="majorHAnsi"/>
        </w:rPr>
      </w:pPr>
      <w:r w:rsidRPr="009076D6">
        <w:rPr>
          <w:rFonts w:asciiTheme="majorHAnsi" w:hAnsiTheme="majorHAnsi" w:cstheme="majorHAnsi"/>
        </w:rPr>
        <w:t>Każda z wyżej wymienionych klas biznesowych odzwierciedla fragment logiczny modułu WIN. Poniższe diagramy prezentują, z jakich fizycznych tabel bazy danych Systemu SOF2 korzystają wymienione klasy biznesowe.</w:t>
      </w:r>
    </w:p>
    <w:p w14:paraId="06ADB776" w14:textId="77777777" w:rsidR="009076D6" w:rsidRPr="009076D6" w:rsidRDefault="009076D6" w:rsidP="0075449B">
      <w:pPr>
        <w:pStyle w:val="Nagwek3"/>
        <w:numPr>
          <w:ilvl w:val="2"/>
          <w:numId w:val="6"/>
        </w:numPr>
        <w:spacing w:line="276" w:lineRule="auto"/>
        <w:ind w:left="709" w:hanging="709"/>
        <w:rPr>
          <w:rFonts w:asciiTheme="majorHAnsi" w:hAnsiTheme="majorHAnsi" w:cstheme="majorHAnsi"/>
        </w:rPr>
      </w:pPr>
      <w:bookmarkStart w:id="295" w:name="_Ref470874038"/>
      <w:bookmarkStart w:id="296" w:name="_Toc531960120"/>
      <w:r w:rsidRPr="009076D6">
        <w:rPr>
          <w:rFonts w:asciiTheme="majorHAnsi" w:hAnsiTheme="majorHAnsi" w:cstheme="majorHAnsi"/>
        </w:rPr>
        <w:t>Klasa „Sprawy windykacyjne”</w:t>
      </w:r>
      <w:bookmarkEnd w:id="295"/>
      <w:bookmarkEnd w:id="296"/>
    </w:p>
    <w:p w14:paraId="5163DB3F" w14:textId="77777777" w:rsidR="009076D6" w:rsidRPr="009076D6" w:rsidRDefault="009076D6" w:rsidP="009076D6">
      <w:pPr>
        <w:keepNext/>
        <w:spacing w:line="276" w:lineRule="auto"/>
        <w:jc w:val="center"/>
        <w:rPr>
          <w:rFonts w:asciiTheme="majorHAnsi" w:hAnsiTheme="majorHAnsi" w:cstheme="majorHAnsi"/>
        </w:rPr>
      </w:pPr>
      <w:r w:rsidRPr="009076D6">
        <w:rPr>
          <w:rFonts w:asciiTheme="majorHAnsi" w:hAnsiTheme="majorHAnsi" w:cstheme="majorHAnsi"/>
          <w:noProof/>
        </w:rPr>
        <w:drawing>
          <wp:inline distT="0" distB="0" distL="0" distR="0" wp14:anchorId="5CD06909" wp14:editId="425A6BE4">
            <wp:extent cx="2495550" cy="1952625"/>
            <wp:effectExtent l="0" t="0" r="0" b="9525"/>
            <wp:docPr id="10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95550" cy="1952625"/>
                    </a:xfrm>
                    <a:prstGeom prst="rect">
                      <a:avLst/>
                    </a:prstGeom>
                    <a:noFill/>
                    <a:ln>
                      <a:noFill/>
                    </a:ln>
                  </pic:spPr>
                </pic:pic>
              </a:graphicData>
            </a:graphic>
          </wp:inline>
        </w:drawing>
      </w:r>
    </w:p>
    <w:p w14:paraId="7EDEE540" w14:textId="77777777" w:rsidR="009076D6" w:rsidRPr="009076D6" w:rsidRDefault="009076D6" w:rsidP="009076D6">
      <w:pPr>
        <w:pStyle w:val="Legenda"/>
        <w:spacing w:line="276" w:lineRule="auto"/>
        <w:jc w:val="center"/>
        <w:rPr>
          <w:rFonts w:asciiTheme="majorHAnsi" w:hAnsiTheme="majorHAnsi" w:cstheme="majorHAnsi"/>
        </w:rPr>
      </w:pPr>
      <w:bookmarkStart w:id="297" w:name="_Toc468706304"/>
      <w:bookmarkStart w:id="298" w:name="_Toc470864439"/>
      <w:r w:rsidRPr="009076D6">
        <w:rPr>
          <w:rFonts w:asciiTheme="majorHAnsi" w:hAnsiTheme="majorHAnsi" w:cstheme="majorHAnsi"/>
        </w:rPr>
        <w:t xml:space="preserve">Rys. </w:t>
      </w:r>
      <w:r w:rsidRPr="009076D6">
        <w:rPr>
          <w:rFonts w:asciiTheme="majorHAnsi" w:hAnsiTheme="majorHAnsi" w:cstheme="majorHAnsi"/>
          <w:noProof/>
        </w:rPr>
        <w:fldChar w:fldCharType="begin"/>
      </w:r>
      <w:r w:rsidRPr="009076D6">
        <w:rPr>
          <w:rFonts w:asciiTheme="majorHAnsi" w:hAnsiTheme="majorHAnsi" w:cstheme="majorHAnsi"/>
          <w:noProof/>
        </w:rPr>
        <w:instrText xml:space="preserve"> SEQ Rys. \* ARABIC </w:instrText>
      </w:r>
      <w:r w:rsidRPr="009076D6">
        <w:rPr>
          <w:rFonts w:asciiTheme="majorHAnsi" w:hAnsiTheme="majorHAnsi" w:cstheme="majorHAnsi"/>
          <w:noProof/>
        </w:rPr>
        <w:fldChar w:fldCharType="separate"/>
      </w:r>
      <w:r w:rsidRPr="009076D6">
        <w:rPr>
          <w:rFonts w:asciiTheme="majorHAnsi" w:hAnsiTheme="majorHAnsi" w:cstheme="majorHAnsi"/>
          <w:noProof/>
        </w:rPr>
        <w:t>84</w:t>
      </w:r>
      <w:r w:rsidRPr="009076D6">
        <w:rPr>
          <w:rFonts w:asciiTheme="majorHAnsi" w:hAnsiTheme="majorHAnsi" w:cstheme="majorHAnsi"/>
          <w:noProof/>
        </w:rPr>
        <w:fldChar w:fldCharType="end"/>
      </w:r>
      <w:r w:rsidRPr="009076D6">
        <w:rPr>
          <w:rFonts w:asciiTheme="majorHAnsi" w:hAnsiTheme="majorHAnsi" w:cstheme="majorHAnsi"/>
        </w:rPr>
        <w:t xml:space="preserve"> Perspektywa klasy Sprawy windykacyjne</w:t>
      </w:r>
      <w:bookmarkEnd w:id="297"/>
      <w:bookmarkEnd w:id="298"/>
    </w:p>
    <w:p w14:paraId="480DD650" w14:textId="77777777" w:rsidR="009076D6" w:rsidRPr="009076D6" w:rsidRDefault="009076D6" w:rsidP="0075449B">
      <w:pPr>
        <w:pStyle w:val="Nagwek3"/>
        <w:numPr>
          <w:ilvl w:val="2"/>
          <w:numId w:val="6"/>
        </w:numPr>
        <w:spacing w:line="276" w:lineRule="auto"/>
        <w:ind w:left="709" w:hanging="709"/>
        <w:rPr>
          <w:rFonts w:asciiTheme="majorHAnsi" w:hAnsiTheme="majorHAnsi" w:cstheme="majorHAnsi"/>
        </w:rPr>
      </w:pPr>
      <w:bookmarkStart w:id="299" w:name="_Ref470873433"/>
      <w:bookmarkStart w:id="300" w:name="_Toc531960121"/>
      <w:r w:rsidRPr="009076D6">
        <w:rPr>
          <w:rFonts w:asciiTheme="majorHAnsi" w:hAnsiTheme="majorHAnsi" w:cstheme="majorHAnsi"/>
        </w:rPr>
        <w:t>Klasa „Decyzje w sprawie”</w:t>
      </w:r>
      <w:bookmarkEnd w:id="299"/>
      <w:bookmarkEnd w:id="300"/>
    </w:p>
    <w:p w14:paraId="55E3A3E3" w14:textId="77777777" w:rsidR="009076D6" w:rsidRPr="009076D6" w:rsidRDefault="009076D6" w:rsidP="009076D6">
      <w:pPr>
        <w:keepNext/>
        <w:spacing w:line="276" w:lineRule="auto"/>
        <w:jc w:val="center"/>
        <w:rPr>
          <w:rFonts w:asciiTheme="majorHAnsi" w:hAnsiTheme="majorHAnsi" w:cstheme="majorHAnsi"/>
        </w:rPr>
      </w:pPr>
      <w:r w:rsidRPr="009076D6">
        <w:rPr>
          <w:rFonts w:asciiTheme="majorHAnsi" w:hAnsiTheme="majorHAnsi" w:cstheme="majorHAnsi"/>
          <w:noProof/>
        </w:rPr>
        <w:drawing>
          <wp:inline distT="0" distB="0" distL="0" distR="0" wp14:anchorId="21E9D9B4" wp14:editId="235199FF">
            <wp:extent cx="2581275" cy="1838325"/>
            <wp:effectExtent l="0" t="0" r="9525" b="9525"/>
            <wp:docPr id="10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81275" cy="1838325"/>
                    </a:xfrm>
                    <a:prstGeom prst="rect">
                      <a:avLst/>
                    </a:prstGeom>
                    <a:noFill/>
                    <a:ln>
                      <a:noFill/>
                    </a:ln>
                  </pic:spPr>
                </pic:pic>
              </a:graphicData>
            </a:graphic>
          </wp:inline>
        </w:drawing>
      </w:r>
    </w:p>
    <w:p w14:paraId="191319BA" w14:textId="77777777" w:rsidR="009076D6" w:rsidRPr="009076D6" w:rsidRDefault="009076D6" w:rsidP="009076D6">
      <w:pPr>
        <w:pStyle w:val="Legenda"/>
        <w:spacing w:line="276" w:lineRule="auto"/>
        <w:jc w:val="center"/>
        <w:rPr>
          <w:rFonts w:asciiTheme="majorHAnsi" w:hAnsiTheme="majorHAnsi" w:cstheme="majorHAnsi"/>
        </w:rPr>
      </w:pPr>
      <w:bookmarkStart w:id="301" w:name="_Toc468706305"/>
      <w:bookmarkStart w:id="302" w:name="_Toc470864440"/>
      <w:r w:rsidRPr="009076D6">
        <w:rPr>
          <w:rFonts w:asciiTheme="majorHAnsi" w:hAnsiTheme="majorHAnsi" w:cstheme="majorHAnsi"/>
        </w:rPr>
        <w:t xml:space="preserve">Rys. </w:t>
      </w:r>
      <w:r w:rsidRPr="009076D6">
        <w:rPr>
          <w:rFonts w:asciiTheme="majorHAnsi" w:hAnsiTheme="majorHAnsi" w:cstheme="majorHAnsi"/>
          <w:noProof/>
        </w:rPr>
        <w:fldChar w:fldCharType="begin"/>
      </w:r>
      <w:r w:rsidRPr="009076D6">
        <w:rPr>
          <w:rFonts w:asciiTheme="majorHAnsi" w:hAnsiTheme="majorHAnsi" w:cstheme="majorHAnsi"/>
          <w:noProof/>
        </w:rPr>
        <w:instrText xml:space="preserve"> SEQ Rys. \* ARABIC </w:instrText>
      </w:r>
      <w:r w:rsidRPr="009076D6">
        <w:rPr>
          <w:rFonts w:asciiTheme="majorHAnsi" w:hAnsiTheme="majorHAnsi" w:cstheme="majorHAnsi"/>
          <w:noProof/>
        </w:rPr>
        <w:fldChar w:fldCharType="separate"/>
      </w:r>
      <w:r w:rsidRPr="009076D6">
        <w:rPr>
          <w:rFonts w:asciiTheme="majorHAnsi" w:hAnsiTheme="majorHAnsi" w:cstheme="majorHAnsi"/>
          <w:noProof/>
        </w:rPr>
        <w:t>85</w:t>
      </w:r>
      <w:r w:rsidRPr="009076D6">
        <w:rPr>
          <w:rFonts w:asciiTheme="majorHAnsi" w:hAnsiTheme="majorHAnsi" w:cstheme="majorHAnsi"/>
          <w:noProof/>
        </w:rPr>
        <w:fldChar w:fldCharType="end"/>
      </w:r>
      <w:r w:rsidRPr="009076D6">
        <w:rPr>
          <w:rFonts w:asciiTheme="majorHAnsi" w:hAnsiTheme="majorHAnsi" w:cstheme="majorHAnsi"/>
        </w:rPr>
        <w:t xml:space="preserve"> Perspektywa klasy Decyzje w sprawie</w:t>
      </w:r>
      <w:bookmarkEnd w:id="301"/>
      <w:bookmarkEnd w:id="302"/>
    </w:p>
    <w:p w14:paraId="0CCEBB62" w14:textId="77777777" w:rsidR="009076D6" w:rsidRPr="009076D6" w:rsidRDefault="009076D6" w:rsidP="0075449B">
      <w:pPr>
        <w:pStyle w:val="Nagwek3"/>
        <w:numPr>
          <w:ilvl w:val="2"/>
          <w:numId w:val="6"/>
        </w:numPr>
        <w:spacing w:line="276" w:lineRule="auto"/>
        <w:ind w:left="709" w:hanging="709"/>
        <w:rPr>
          <w:rFonts w:asciiTheme="majorHAnsi" w:hAnsiTheme="majorHAnsi" w:cstheme="majorHAnsi"/>
        </w:rPr>
      </w:pPr>
      <w:bookmarkStart w:id="303" w:name="_Ref470873469"/>
      <w:bookmarkStart w:id="304" w:name="_Toc531960122"/>
      <w:r w:rsidRPr="009076D6">
        <w:rPr>
          <w:rFonts w:asciiTheme="majorHAnsi" w:hAnsiTheme="majorHAnsi" w:cstheme="majorHAnsi"/>
        </w:rPr>
        <w:lastRenderedPageBreak/>
        <w:t>Klasa „Etapy windykacji”</w:t>
      </w:r>
      <w:bookmarkEnd w:id="303"/>
      <w:bookmarkEnd w:id="304"/>
    </w:p>
    <w:p w14:paraId="71F744AA" w14:textId="77777777" w:rsidR="009076D6" w:rsidRPr="009076D6" w:rsidRDefault="009076D6" w:rsidP="009076D6">
      <w:pPr>
        <w:keepNext/>
        <w:spacing w:line="276" w:lineRule="auto"/>
        <w:jc w:val="center"/>
        <w:rPr>
          <w:rFonts w:asciiTheme="majorHAnsi" w:hAnsiTheme="majorHAnsi" w:cstheme="majorHAnsi"/>
        </w:rPr>
      </w:pPr>
      <w:r w:rsidRPr="009076D6">
        <w:rPr>
          <w:rFonts w:asciiTheme="majorHAnsi" w:hAnsiTheme="majorHAnsi" w:cstheme="majorHAnsi"/>
          <w:noProof/>
        </w:rPr>
        <w:drawing>
          <wp:inline distT="0" distB="0" distL="0" distR="0" wp14:anchorId="0C8D89AE" wp14:editId="2CE79AF9">
            <wp:extent cx="2505075" cy="1695450"/>
            <wp:effectExtent l="0" t="0" r="9525" b="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05075" cy="1695450"/>
                    </a:xfrm>
                    <a:prstGeom prst="rect">
                      <a:avLst/>
                    </a:prstGeom>
                    <a:noFill/>
                    <a:ln>
                      <a:noFill/>
                    </a:ln>
                  </pic:spPr>
                </pic:pic>
              </a:graphicData>
            </a:graphic>
          </wp:inline>
        </w:drawing>
      </w:r>
    </w:p>
    <w:p w14:paraId="36121216" w14:textId="77777777" w:rsidR="009076D6" w:rsidRPr="009076D6" w:rsidRDefault="009076D6" w:rsidP="009076D6">
      <w:pPr>
        <w:pStyle w:val="Legenda"/>
        <w:spacing w:line="276" w:lineRule="auto"/>
        <w:jc w:val="center"/>
        <w:rPr>
          <w:rFonts w:asciiTheme="majorHAnsi" w:hAnsiTheme="majorHAnsi" w:cstheme="majorHAnsi"/>
        </w:rPr>
      </w:pPr>
      <w:bookmarkStart w:id="305" w:name="_Toc468706306"/>
      <w:bookmarkStart w:id="306" w:name="_Toc470864441"/>
      <w:r w:rsidRPr="009076D6">
        <w:rPr>
          <w:rFonts w:asciiTheme="majorHAnsi" w:hAnsiTheme="majorHAnsi" w:cstheme="majorHAnsi"/>
        </w:rPr>
        <w:t xml:space="preserve">Rys. </w:t>
      </w:r>
      <w:r w:rsidRPr="009076D6">
        <w:rPr>
          <w:rFonts w:asciiTheme="majorHAnsi" w:hAnsiTheme="majorHAnsi" w:cstheme="majorHAnsi"/>
          <w:noProof/>
        </w:rPr>
        <w:fldChar w:fldCharType="begin"/>
      </w:r>
      <w:r w:rsidRPr="009076D6">
        <w:rPr>
          <w:rFonts w:asciiTheme="majorHAnsi" w:hAnsiTheme="majorHAnsi" w:cstheme="majorHAnsi"/>
          <w:noProof/>
        </w:rPr>
        <w:instrText xml:space="preserve"> SEQ Rys. \* ARABIC </w:instrText>
      </w:r>
      <w:r w:rsidRPr="009076D6">
        <w:rPr>
          <w:rFonts w:asciiTheme="majorHAnsi" w:hAnsiTheme="majorHAnsi" w:cstheme="majorHAnsi"/>
          <w:noProof/>
        </w:rPr>
        <w:fldChar w:fldCharType="separate"/>
      </w:r>
      <w:r w:rsidRPr="009076D6">
        <w:rPr>
          <w:rFonts w:asciiTheme="majorHAnsi" w:hAnsiTheme="majorHAnsi" w:cstheme="majorHAnsi"/>
          <w:noProof/>
        </w:rPr>
        <w:t>86</w:t>
      </w:r>
      <w:r w:rsidRPr="009076D6">
        <w:rPr>
          <w:rFonts w:asciiTheme="majorHAnsi" w:hAnsiTheme="majorHAnsi" w:cstheme="majorHAnsi"/>
          <w:noProof/>
        </w:rPr>
        <w:fldChar w:fldCharType="end"/>
      </w:r>
      <w:r w:rsidRPr="009076D6">
        <w:rPr>
          <w:rFonts w:asciiTheme="majorHAnsi" w:hAnsiTheme="majorHAnsi" w:cstheme="majorHAnsi"/>
        </w:rPr>
        <w:t xml:space="preserve"> Perspektywa klasy Etapy windykacji</w:t>
      </w:r>
      <w:bookmarkEnd w:id="305"/>
      <w:bookmarkEnd w:id="306"/>
    </w:p>
    <w:p w14:paraId="6E4CB838" w14:textId="77777777" w:rsidR="009076D6" w:rsidRPr="009076D6" w:rsidRDefault="009076D6" w:rsidP="0075449B">
      <w:pPr>
        <w:pStyle w:val="Nagwek3"/>
        <w:numPr>
          <w:ilvl w:val="2"/>
          <w:numId w:val="6"/>
        </w:numPr>
        <w:spacing w:line="276" w:lineRule="auto"/>
        <w:ind w:left="709" w:hanging="709"/>
        <w:rPr>
          <w:rFonts w:asciiTheme="majorHAnsi" w:hAnsiTheme="majorHAnsi" w:cstheme="majorHAnsi"/>
        </w:rPr>
      </w:pPr>
      <w:bookmarkStart w:id="307" w:name="_Ref470873589"/>
      <w:bookmarkStart w:id="308" w:name="_Toc531960123"/>
      <w:r w:rsidRPr="009076D6">
        <w:rPr>
          <w:rFonts w:asciiTheme="majorHAnsi" w:hAnsiTheme="majorHAnsi" w:cstheme="majorHAnsi"/>
        </w:rPr>
        <w:t>Klasa „Pisma”</w:t>
      </w:r>
      <w:bookmarkEnd w:id="307"/>
      <w:bookmarkEnd w:id="308"/>
    </w:p>
    <w:p w14:paraId="10444192" w14:textId="77777777" w:rsidR="009076D6" w:rsidRPr="009076D6" w:rsidRDefault="009076D6" w:rsidP="009076D6">
      <w:pPr>
        <w:keepNext/>
        <w:spacing w:line="276" w:lineRule="auto"/>
        <w:jc w:val="center"/>
        <w:rPr>
          <w:rFonts w:asciiTheme="majorHAnsi" w:hAnsiTheme="majorHAnsi" w:cstheme="majorHAnsi"/>
        </w:rPr>
      </w:pPr>
      <w:r w:rsidRPr="009076D6">
        <w:rPr>
          <w:rFonts w:asciiTheme="majorHAnsi" w:hAnsiTheme="majorHAnsi" w:cstheme="majorHAnsi"/>
          <w:noProof/>
        </w:rPr>
        <w:drawing>
          <wp:inline distT="0" distB="0" distL="0" distR="0" wp14:anchorId="4C31163A" wp14:editId="122E8BC2">
            <wp:extent cx="4619625" cy="1943100"/>
            <wp:effectExtent l="0" t="0" r="9525" b="0"/>
            <wp:docPr id="106"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19625" cy="1943100"/>
                    </a:xfrm>
                    <a:prstGeom prst="rect">
                      <a:avLst/>
                    </a:prstGeom>
                    <a:noFill/>
                    <a:ln>
                      <a:noFill/>
                    </a:ln>
                  </pic:spPr>
                </pic:pic>
              </a:graphicData>
            </a:graphic>
          </wp:inline>
        </w:drawing>
      </w:r>
    </w:p>
    <w:p w14:paraId="25943005" w14:textId="77777777" w:rsidR="009076D6" w:rsidRPr="009076D6" w:rsidRDefault="009076D6" w:rsidP="009076D6">
      <w:pPr>
        <w:pStyle w:val="Legenda"/>
        <w:spacing w:line="276" w:lineRule="auto"/>
        <w:jc w:val="center"/>
        <w:rPr>
          <w:rFonts w:asciiTheme="majorHAnsi" w:hAnsiTheme="majorHAnsi" w:cstheme="majorHAnsi"/>
        </w:rPr>
      </w:pPr>
      <w:bookmarkStart w:id="309" w:name="_Toc468706307"/>
      <w:bookmarkStart w:id="310" w:name="_Toc470864442"/>
      <w:r w:rsidRPr="009076D6">
        <w:rPr>
          <w:rFonts w:asciiTheme="majorHAnsi" w:hAnsiTheme="majorHAnsi" w:cstheme="majorHAnsi"/>
        </w:rPr>
        <w:t xml:space="preserve">Rys. </w:t>
      </w:r>
      <w:r w:rsidRPr="009076D6">
        <w:rPr>
          <w:rFonts w:asciiTheme="majorHAnsi" w:hAnsiTheme="majorHAnsi" w:cstheme="majorHAnsi"/>
          <w:noProof/>
        </w:rPr>
        <w:fldChar w:fldCharType="begin"/>
      </w:r>
      <w:r w:rsidRPr="009076D6">
        <w:rPr>
          <w:rFonts w:asciiTheme="majorHAnsi" w:hAnsiTheme="majorHAnsi" w:cstheme="majorHAnsi"/>
          <w:noProof/>
        </w:rPr>
        <w:instrText xml:space="preserve"> SEQ Rys. \* ARABIC </w:instrText>
      </w:r>
      <w:r w:rsidRPr="009076D6">
        <w:rPr>
          <w:rFonts w:asciiTheme="majorHAnsi" w:hAnsiTheme="majorHAnsi" w:cstheme="majorHAnsi"/>
          <w:noProof/>
        </w:rPr>
        <w:fldChar w:fldCharType="separate"/>
      </w:r>
      <w:r w:rsidRPr="009076D6">
        <w:rPr>
          <w:rFonts w:asciiTheme="majorHAnsi" w:hAnsiTheme="majorHAnsi" w:cstheme="majorHAnsi"/>
          <w:noProof/>
        </w:rPr>
        <w:t>87</w:t>
      </w:r>
      <w:r w:rsidRPr="009076D6">
        <w:rPr>
          <w:rFonts w:asciiTheme="majorHAnsi" w:hAnsiTheme="majorHAnsi" w:cstheme="majorHAnsi"/>
          <w:noProof/>
        </w:rPr>
        <w:fldChar w:fldCharType="end"/>
      </w:r>
      <w:r w:rsidRPr="009076D6">
        <w:rPr>
          <w:rFonts w:asciiTheme="majorHAnsi" w:hAnsiTheme="majorHAnsi" w:cstheme="majorHAnsi"/>
        </w:rPr>
        <w:t xml:space="preserve"> Perspektywa klasy Pisma</w:t>
      </w:r>
      <w:bookmarkEnd w:id="309"/>
      <w:bookmarkEnd w:id="310"/>
    </w:p>
    <w:p w14:paraId="4102E936" w14:textId="77777777" w:rsidR="009076D6" w:rsidRPr="009076D6" w:rsidRDefault="009076D6" w:rsidP="0075449B">
      <w:pPr>
        <w:pStyle w:val="Nagwek3"/>
        <w:numPr>
          <w:ilvl w:val="2"/>
          <w:numId w:val="6"/>
        </w:numPr>
        <w:spacing w:line="276" w:lineRule="auto"/>
        <w:ind w:left="709" w:hanging="709"/>
        <w:rPr>
          <w:rFonts w:asciiTheme="majorHAnsi" w:hAnsiTheme="majorHAnsi" w:cstheme="majorHAnsi"/>
        </w:rPr>
      </w:pPr>
      <w:bookmarkStart w:id="311" w:name="_Ref470873649"/>
      <w:bookmarkStart w:id="312" w:name="_Toc531960124"/>
      <w:r w:rsidRPr="009076D6">
        <w:rPr>
          <w:rFonts w:asciiTheme="majorHAnsi" w:hAnsiTheme="majorHAnsi" w:cstheme="majorHAnsi"/>
        </w:rPr>
        <w:t>Klasa „Pozwy”</w:t>
      </w:r>
      <w:bookmarkEnd w:id="311"/>
      <w:bookmarkEnd w:id="312"/>
    </w:p>
    <w:p w14:paraId="27B99BB4" w14:textId="77777777" w:rsidR="009076D6" w:rsidRPr="009076D6" w:rsidRDefault="009076D6" w:rsidP="009076D6">
      <w:pPr>
        <w:keepNext/>
        <w:spacing w:line="276" w:lineRule="auto"/>
        <w:jc w:val="center"/>
        <w:rPr>
          <w:rFonts w:asciiTheme="majorHAnsi" w:hAnsiTheme="majorHAnsi" w:cstheme="majorHAnsi"/>
        </w:rPr>
      </w:pPr>
      <w:r w:rsidRPr="009076D6">
        <w:rPr>
          <w:rFonts w:asciiTheme="majorHAnsi" w:hAnsiTheme="majorHAnsi" w:cstheme="majorHAnsi"/>
          <w:noProof/>
        </w:rPr>
        <w:drawing>
          <wp:inline distT="0" distB="0" distL="0" distR="0" wp14:anchorId="1EB45F68" wp14:editId="08BCC8AA">
            <wp:extent cx="2466975" cy="1943100"/>
            <wp:effectExtent l="0" t="0" r="9525" b="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66975" cy="1943100"/>
                    </a:xfrm>
                    <a:prstGeom prst="rect">
                      <a:avLst/>
                    </a:prstGeom>
                    <a:noFill/>
                    <a:ln>
                      <a:noFill/>
                    </a:ln>
                  </pic:spPr>
                </pic:pic>
              </a:graphicData>
            </a:graphic>
          </wp:inline>
        </w:drawing>
      </w:r>
    </w:p>
    <w:p w14:paraId="16970F20" w14:textId="77777777" w:rsidR="009076D6" w:rsidRPr="009076D6" w:rsidRDefault="009076D6" w:rsidP="009076D6">
      <w:pPr>
        <w:pStyle w:val="Legenda"/>
        <w:spacing w:line="276" w:lineRule="auto"/>
        <w:jc w:val="center"/>
        <w:rPr>
          <w:rFonts w:asciiTheme="majorHAnsi" w:hAnsiTheme="majorHAnsi" w:cstheme="majorHAnsi"/>
        </w:rPr>
      </w:pPr>
      <w:bookmarkStart w:id="313" w:name="_Toc468706308"/>
      <w:bookmarkStart w:id="314" w:name="_Toc470864443"/>
      <w:r w:rsidRPr="009076D6">
        <w:rPr>
          <w:rFonts w:asciiTheme="majorHAnsi" w:hAnsiTheme="majorHAnsi" w:cstheme="majorHAnsi"/>
        </w:rPr>
        <w:t xml:space="preserve">Rys. </w:t>
      </w:r>
      <w:r w:rsidRPr="009076D6">
        <w:rPr>
          <w:rFonts w:asciiTheme="majorHAnsi" w:hAnsiTheme="majorHAnsi" w:cstheme="majorHAnsi"/>
          <w:noProof/>
        </w:rPr>
        <w:fldChar w:fldCharType="begin"/>
      </w:r>
      <w:r w:rsidRPr="009076D6">
        <w:rPr>
          <w:rFonts w:asciiTheme="majorHAnsi" w:hAnsiTheme="majorHAnsi" w:cstheme="majorHAnsi"/>
          <w:noProof/>
        </w:rPr>
        <w:instrText xml:space="preserve"> SEQ Rys. \* ARABIC </w:instrText>
      </w:r>
      <w:r w:rsidRPr="009076D6">
        <w:rPr>
          <w:rFonts w:asciiTheme="majorHAnsi" w:hAnsiTheme="majorHAnsi" w:cstheme="majorHAnsi"/>
          <w:noProof/>
        </w:rPr>
        <w:fldChar w:fldCharType="separate"/>
      </w:r>
      <w:r w:rsidRPr="009076D6">
        <w:rPr>
          <w:rFonts w:asciiTheme="majorHAnsi" w:hAnsiTheme="majorHAnsi" w:cstheme="majorHAnsi"/>
          <w:noProof/>
        </w:rPr>
        <w:t>88</w:t>
      </w:r>
      <w:r w:rsidRPr="009076D6">
        <w:rPr>
          <w:rFonts w:asciiTheme="majorHAnsi" w:hAnsiTheme="majorHAnsi" w:cstheme="majorHAnsi"/>
          <w:noProof/>
        </w:rPr>
        <w:fldChar w:fldCharType="end"/>
      </w:r>
      <w:r w:rsidRPr="009076D6">
        <w:rPr>
          <w:rFonts w:asciiTheme="majorHAnsi" w:hAnsiTheme="majorHAnsi" w:cstheme="majorHAnsi"/>
        </w:rPr>
        <w:t xml:space="preserve"> Perspektywa klasy Pozwy</w:t>
      </w:r>
      <w:bookmarkEnd w:id="313"/>
      <w:bookmarkEnd w:id="314"/>
    </w:p>
    <w:p w14:paraId="4418E49A" w14:textId="0A06C35D" w:rsidR="00524CB0" w:rsidRPr="00435943" w:rsidRDefault="00524CB0" w:rsidP="00546D1D">
      <w:pPr>
        <w:rPr>
          <w:rFonts w:asciiTheme="majorHAnsi" w:hAnsiTheme="majorHAnsi" w:cstheme="majorHAnsi"/>
        </w:rPr>
      </w:pPr>
    </w:p>
    <w:p w14:paraId="40816AFA" w14:textId="59FAF619" w:rsidR="00524CB0" w:rsidRPr="00917AF5" w:rsidRDefault="00C55752" w:rsidP="00917AF5">
      <w:pPr>
        <w:pStyle w:val="Nagwek2"/>
        <w:numPr>
          <w:ilvl w:val="0"/>
          <w:numId w:val="4"/>
        </w:numPr>
        <w:ind w:left="142" w:hanging="284"/>
        <w:rPr>
          <w:rFonts w:cstheme="majorHAnsi"/>
          <w:b/>
          <w:color w:val="auto"/>
        </w:rPr>
      </w:pPr>
      <w:bookmarkStart w:id="315" w:name="_Toc531960125"/>
      <w:r w:rsidRPr="00917AF5">
        <w:rPr>
          <w:rFonts w:cstheme="majorHAnsi"/>
          <w:b/>
          <w:color w:val="auto"/>
        </w:rPr>
        <w:t>Moduł Planowania (PLAN)</w:t>
      </w:r>
      <w:bookmarkEnd w:id="315"/>
    </w:p>
    <w:p w14:paraId="0BC002C3" w14:textId="13F5F611" w:rsidR="00C55752" w:rsidRDefault="00C55752" w:rsidP="00C55752">
      <w:pPr>
        <w:rPr>
          <w:rFonts w:asciiTheme="majorHAnsi" w:hAnsiTheme="majorHAnsi" w:cstheme="majorHAnsi"/>
        </w:rPr>
      </w:pPr>
    </w:p>
    <w:p w14:paraId="06D18A70" w14:textId="77777777" w:rsidR="008816E1" w:rsidRPr="00182D46" w:rsidRDefault="008816E1" w:rsidP="008816E1">
      <w:pPr>
        <w:spacing w:line="276" w:lineRule="auto"/>
        <w:rPr>
          <w:rFonts w:asciiTheme="majorHAnsi" w:hAnsiTheme="majorHAnsi" w:cstheme="majorHAnsi"/>
        </w:rPr>
      </w:pPr>
      <w:r w:rsidRPr="00182D46">
        <w:rPr>
          <w:rFonts w:asciiTheme="majorHAnsi" w:hAnsiTheme="majorHAnsi" w:cstheme="majorHAnsi"/>
        </w:rPr>
        <w:lastRenderedPageBreak/>
        <w:t xml:space="preserve">Moduł Planowania wspiera zadania gromadzenia i udostępniania informacji syntetycznej opisującej przepływy finansowe, informacje bilansowe i pozabilansowe, zmiany stanu Funduszu. Umożliwia również podsumowania ilościowe operacji finansowych w Funduszu. Moduł realizuje funkcje związane z tworzeniem, modyfikowaniem i zatwierdzaniem planów finansowych Funduszu </w:t>
      </w:r>
      <w:r w:rsidRPr="00182D46">
        <w:rPr>
          <w:rFonts w:asciiTheme="majorHAnsi" w:hAnsiTheme="majorHAnsi" w:cstheme="majorHAnsi"/>
        </w:rPr>
        <w:br/>
        <w:t>w przekrojach programów, celów, paragrafów, jednostek organizacyjnych oraz rodzajów beneficjentów. Moduł Planowania umożliwia również śledzenie stopnia realizacji tych planów. Plan PFRON ma strukturę drzewiastą. Moduł PLAN  umożliwia  tworzenie sumarycznych pozycji planu stanowiących sumę pozycji podrzędnych, które mogą być zarówno pozycjami sumarycznymi, jak i pozycjami planu. Dla każdej pozycji planu można zdefiniować podpozycje, Pozycje sumaryczne są , automatycznie wyliczane z  pozycji podrzędnych.</w:t>
      </w:r>
    </w:p>
    <w:p w14:paraId="3A32F851" w14:textId="77777777" w:rsidR="00182D46" w:rsidRPr="00182D46" w:rsidRDefault="00182D46" w:rsidP="0075449B">
      <w:pPr>
        <w:pStyle w:val="Akapitzlist"/>
        <w:keepNext/>
        <w:widowControl w:val="0"/>
        <w:numPr>
          <w:ilvl w:val="0"/>
          <w:numId w:val="6"/>
        </w:numPr>
        <w:tabs>
          <w:tab w:val="left" w:pos="1440"/>
        </w:tabs>
        <w:autoSpaceDE w:val="0"/>
        <w:autoSpaceDN w:val="0"/>
        <w:adjustRightInd w:val="0"/>
        <w:spacing w:before="240" w:after="120" w:line="276" w:lineRule="auto"/>
        <w:contextualSpacing w:val="0"/>
        <w:outlineLvl w:val="1"/>
        <w:rPr>
          <w:rFonts w:asciiTheme="majorHAnsi" w:eastAsiaTheme="majorEastAsia" w:hAnsiTheme="majorHAnsi" w:cstheme="majorHAnsi"/>
          <w:vanish/>
          <w:sz w:val="26"/>
          <w:szCs w:val="26"/>
          <w:lang w:eastAsia="en-US"/>
        </w:rPr>
      </w:pPr>
      <w:bookmarkStart w:id="316" w:name="_Toc531960126"/>
      <w:bookmarkStart w:id="317" w:name="_Toc470876017"/>
      <w:bookmarkEnd w:id="316"/>
    </w:p>
    <w:p w14:paraId="2FB8B132" w14:textId="3C08D728" w:rsidR="008816E1" w:rsidRPr="00182D46" w:rsidRDefault="008816E1" w:rsidP="0075449B">
      <w:pPr>
        <w:pStyle w:val="Nagwek2"/>
        <w:keepLines w:val="0"/>
        <w:widowControl w:val="0"/>
        <w:numPr>
          <w:ilvl w:val="1"/>
          <w:numId w:val="6"/>
        </w:numPr>
        <w:tabs>
          <w:tab w:val="left" w:pos="1440"/>
        </w:tabs>
        <w:autoSpaceDE w:val="0"/>
        <w:autoSpaceDN w:val="0"/>
        <w:adjustRightInd w:val="0"/>
        <w:spacing w:before="240" w:after="120" w:line="276" w:lineRule="auto"/>
        <w:ind w:left="290"/>
        <w:jc w:val="both"/>
        <w:rPr>
          <w:rFonts w:cstheme="majorHAnsi"/>
          <w:color w:val="auto"/>
        </w:rPr>
      </w:pPr>
      <w:bookmarkStart w:id="318" w:name="_Toc531960127"/>
      <w:r w:rsidRPr="00182D46">
        <w:rPr>
          <w:rFonts w:cstheme="majorHAnsi"/>
          <w:color w:val="auto"/>
        </w:rPr>
        <w:t>Perspektywa zachowania Systemu</w:t>
      </w:r>
      <w:bookmarkEnd w:id="317"/>
      <w:bookmarkEnd w:id="318"/>
    </w:p>
    <w:p w14:paraId="5B72A214" w14:textId="77777777" w:rsidR="008816E1" w:rsidRPr="00182D46" w:rsidRDefault="008816E1" w:rsidP="008816E1">
      <w:pPr>
        <w:spacing w:line="276" w:lineRule="auto"/>
        <w:rPr>
          <w:rFonts w:asciiTheme="majorHAnsi" w:hAnsiTheme="majorHAnsi" w:cstheme="majorHAnsi"/>
        </w:rPr>
      </w:pPr>
      <w:r w:rsidRPr="00182D46">
        <w:rPr>
          <w:rFonts w:asciiTheme="majorHAnsi" w:hAnsiTheme="majorHAnsi" w:cstheme="majorHAnsi"/>
        </w:rPr>
        <w:t xml:space="preserve">Perspektywa zachowania Systemu dla modułu Planowania opiera się o wybrane kluczowe scenariusze biznesowe, których realizację wspiera moduł PLAN. </w:t>
      </w:r>
    </w:p>
    <w:p w14:paraId="57C0CE14" w14:textId="77777777" w:rsidR="008816E1" w:rsidRPr="00182D46" w:rsidRDefault="008816E1" w:rsidP="0075449B">
      <w:pPr>
        <w:pStyle w:val="Nagwek3"/>
        <w:numPr>
          <w:ilvl w:val="2"/>
          <w:numId w:val="6"/>
        </w:numPr>
        <w:spacing w:line="276" w:lineRule="auto"/>
        <w:ind w:left="709" w:hanging="709"/>
        <w:rPr>
          <w:rFonts w:asciiTheme="majorHAnsi" w:hAnsiTheme="majorHAnsi" w:cstheme="majorHAnsi"/>
        </w:rPr>
      </w:pPr>
      <w:bookmarkStart w:id="319" w:name="_Toc531960128"/>
      <w:r w:rsidRPr="00182D46">
        <w:rPr>
          <w:rFonts w:asciiTheme="majorHAnsi" w:hAnsiTheme="majorHAnsi" w:cstheme="majorHAnsi"/>
        </w:rPr>
        <w:t>Tworzenie struktury planu finansowego PFRON na dany rok</w:t>
      </w:r>
      <w:bookmarkEnd w:id="319"/>
    </w:p>
    <w:p w14:paraId="1AAEB5ED" w14:textId="77777777" w:rsidR="008816E1" w:rsidRPr="00182D46" w:rsidRDefault="008816E1" w:rsidP="008816E1">
      <w:pPr>
        <w:spacing w:line="276" w:lineRule="auto"/>
        <w:rPr>
          <w:rFonts w:asciiTheme="majorHAnsi" w:hAnsiTheme="majorHAnsi" w:cstheme="majorHAnsi"/>
        </w:rPr>
      </w:pPr>
      <w:r w:rsidRPr="00182D46">
        <w:rPr>
          <w:rFonts w:asciiTheme="majorHAnsi" w:hAnsiTheme="majorHAnsi" w:cstheme="majorHAnsi"/>
        </w:rPr>
        <w:t>Moduł PLAN systemu SOF2 wspiera proces tworzenia struktury planu finansowego PFRON na dany rok, w szczególności obsługę następujących kluczowych działań:</w:t>
      </w:r>
    </w:p>
    <w:p w14:paraId="3B8604B6" w14:textId="77777777" w:rsidR="008816E1" w:rsidRPr="00182D46" w:rsidRDefault="008816E1" w:rsidP="0075449B">
      <w:pPr>
        <w:pStyle w:val="Akapitzlist"/>
        <w:numPr>
          <w:ilvl w:val="0"/>
          <w:numId w:val="13"/>
        </w:numPr>
        <w:spacing w:line="276" w:lineRule="auto"/>
        <w:jc w:val="left"/>
        <w:rPr>
          <w:rFonts w:asciiTheme="majorHAnsi" w:hAnsiTheme="majorHAnsi" w:cstheme="majorHAnsi"/>
        </w:rPr>
      </w:pPr>
      <w:r w:rsidRPr="00182D46">
        <w:rPr>
          <w:rFonts w:asciiTheme="majorHAnsi" w:hAnsiTheme="majorHAnsi" w:cstheme="majorHAnsi"/>
        </w:rPr>
        <w:t>Rejestracja preliminarzy przez jednostki organizacyjne, na podstawie których definiowane są pozycje planu finansowego na dany rok. Rejestracja preliminarzy polega na wprowadzeniu do systemu kwot zobowiązań i wartości planowanych na dany rok finansowy i lata kolejne dla jednostki dla pozycji planu, które zostały udostępnione dla danej jednostki.</w:t>
      </w:r>
    </w:p>
    <w:p w14:paraId="1F6F9C20" w14:textId="77777777" w:rsidR="008816E1" w:rsidRPr="00182D46" w:rsidRDefault="008816E1" w:rsidP="0075449B">
      <w:pPr>
        <w:pStyle w:val="Akapitzlist"/>
        <w:numPr>
          <w:ilvl w:val="0"/>
          <w:numId w:val="8"/>
        </w:numPr>
        <w:spacing w:line="276" w:lineRule="auto"/>
        <w:rPr>
          <w:rFonts w:asciiTheme="majorHAnsi" w:hAnsiTheme="majorHAnsi" w:cstheme="majorHAnsi"/>
        </w:rPr>
      </w:pPr>
      <w:r w:rsidRPr="00182D46">
        <w:rPr>
          <w:rFonts w:asciiTheme="majorHAnsi" w:hAnsiTheme="majorHAnsi" w:cstheme="majorHAnsi"/>
        </w:rPr>
        <w:t>Utworzenie definicji struktury planu finansowego, na podstawie zatwierdzonego preliminarza.</w:t>
      </w:r>
    </w:p>
    <w:p w14:paraId="17C54195" w14:textId="77777777" w:rsidR="008816E1" w:rsidRPr="00182D46" w:rsidRDefault="008816E1" w:rsidP="008816E1">
      <w:pPr>
        <w:spacing w:line="276" w:lineRule="auto"/>
        <w:rPr>
          <w:rFonts w:asciiTheme="majorHAnsi" w:hAnsiTheme="majorHAnsi" w:cstheme="majorHAnsi"/>
        </w:rPr>
      </w:pPr>
    </w:p>
    <w:p w14:paraId="0571AF53" w14:textId="77777777" w:rsidR="008816E1" w:rsidRPr="00182D46" w:rsidRDefault="008816E1" w:rsidP="008816E1">
      <w:pPr>
        <w:keepNext/>
        <w:spacing w:line="276" w:lineRule="auto"/>
        <w:jc w:val="center"/>
        <w:rPr>
          <w:rFonts w:asciiTheme="majorHAnsi" w:hAnsiTheme="majorHAnsi" w:cstheme="majorHAnsi"/>
        </w:rPr>
      </w:pPr>
      <w:r w:rsidRPr="00182D46">
        <w:rPr>
          <w:rFonts w:asciiTheme="majorHAnsi" w:hAnsiTheme="majorHAnsi" w:cstheme="majorHAnsi"/>
          <w:noProof/>
        </w:rPr>
        <w:drawing>
          <wp:inline distT="0" distB="0" distL="0" distR="0" wp14:anchorId="0F67F382" wp14:editId="21F56BA0">
            <wp:extent cx="4610100" cy="2933700"/>
            <wp:effectExtent l="0" t="0" r="0" b="0"/>
            <wp:docPr id="108" name="Obraz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10100" cy="2933700"/>
                    </a:xfrm>
                    <a:prstGeom prst="rect">
                      <a:avLst/>
                    </a:prstGeom>
                    <a:noFill/>
                    <a:ln>
                      <a:noFill/>
                    </a:ln>
                  </pic:spPr>
                </pic:pic>
              </a:graphicData>
            </a:graphic>
          </wp:inline>
        </w:drawing>
      </w:r>
    </w:p>
    <w:p w14:paraId="755FAD7C" w14:textId="77777777" w:rsidR="008816E1" w:rsidRPr="00182D46" w:rsidRDefault="008816E1" w:rsidP="008816E1">
      <w:pPr>
        <w:pStyle w:val="Legenda"/>
        <w:spacing w:line="276" w:lineRule="auto"/>
        <w:jc w:val="center"/>
        <w:rPr>
          <w:rFonts w:asciiTheme="majorHAnsi" w:hAnsiTheme="majorHAnsi" w:cstheme="majorHAnsi"/>
        </w:rPr>
      </w:pPr>
      <w:bookmarkStart w:id="320" w:name="_Toc468706309"/>
      <w:bookmarkStart w:id="321" w:name="_Toc470864444"/>
      <w:r w:rsidRPr="00182D46">
        <w:rPr>
          <w:rFonts w:asciiTheme="majorHAnsi" w:hAnsiTheme="majorHAnsi" w:cstheme="majorHAnsi"/>
        </w:rPr>
        <w:t xml:space="preserve">Rys. </w:t>
      </w:r>
      <w:r w:rsidRPr="00182D46">
        <w:rPr>
          <w:rFonts w:asciiTheme="majorHAnsi" w:hAnsiTheme="majorHAnsi" w:cstheme="majorHAnsi"/>
          <w:noProof/>
        </w:rPr>
        <w:fldChar w:fldCharType="begin"/>
      </w:r>
      <w:r w:rsidRPr="00182D46">
        <w:rPr>
          <w:rFonts w:asciiTheme="majorHAnsi" w:hAnsiTheme="majorHAnsi" w:cstheme="majorHAnsi"/>
          <w:noProof/>
        </w:rPr>
        <w:instrText xml:space="preserve"> SEQ Rys. \* ARABIC </w:instrText>
      </w:r>
      <w:r w:rsidRPr="00182D46">
        <w:rPr>
          <w:rFonts w:asciiTheme="majorHAnsi" w:hAnsiTheme="majorHAnsi" w:cstheme="majorHAnsi"/>
          <w:noProof/>
        </w:rPr>
        <w:fldChar w:fldCharType="separate"/>
      </w:r>
      <w:r w:rsidRPr="00182D46">
        <w:rPr>
          <w:rFonts w:asciiTheme="majorHAnsi" w:hAnsiTheme="majorHAnsi" w:cstheme="majorHAnsi"/>
          <w:noProof/>
        </w:rPr>
        <w:t>89</w:t>
      </w:r>
      <w:r w:rsidRPr="00182D46">
        <w:rPr>
          <w:rFonts w:asciiTheme="majorHAnsi" w:hAnsiTheme="majorHAnsi" w:cstheme="majorHAnsi"/>
          <w:noProof/>
        </w:rPr>
        <w:fldChar w:fldCharType="end"/>
      </w:r>
      <w:r w:rsidRPr="00182D46">
        <w:rPr>
          <w:rFonts w:asciiTheme="majorHAnsi" w:hAnsiTheme="majorHAnsi" w:cstheme="majorHAnsi"/>
        </w:rPr>
        <w:t xml:space="preserve"> Diagram przypadków dla scenariusza SC.PLAN001</w:t>
      </w:r>
      <w:bookmarkEnd w:id="320"/>
      <w:bookmarkEnd w:id="321"/>
    </w:p>
    <w:p w14:paraId="016057A1" w14:textId="77777777" w:rsidR="008816E1" w:rsidRPr="00182D46" w:rsidRDefault="008816E1" w:rsidP="0075449B">
      <w:pPr>
        <w:pStyle w:val="Nagwek3"/>
        <w:numPr>
          <w:ilvl w:val="2"/>
          <w:numId w:val="6"/>
        </w:numPr>
        <w:spacing w:line="276" w:lineRule="auto"/>
        <w:ind w:left="709" w:hanging="709"/>
        <w:rPr>
          <w:rFonts w:asciiTheme="majorHAnsi" w:hAnsiTheme="majorHAnsi" w:cstheme="majorHAnsi"/>
        </w:rPr>
      </w:pPr>
      <w:bookmarkStart w:id="322" w:name="_Toc531960129"/>
      <w:r w:rsidRPr="00182D46">
        <w:rPr>
          <w:rFonts w:asciiTheme="majorHAnsi" w:hAnsiTheme="majorHAnsi" w:cstheme="majorHAnsi"/>
        </w:rPr>
        <w:lastRenderedPageBreak/>
        <w:t>Tworzenie planu finansowego na  rok następny na podstawie zdefiniowanej struktury planu z roku bieżącego</w:t>
      </w:r>
      <w:bookmarkEnd w:id="322"/>
    </w:p>
    <w:p w14:paraId="680E5C14" w14:textId="77777777" w:rsidR="008816E1" w:rsidRPr="00182D46" w:rsidRDefault="008816E1" w:rsidP="008816E1">
      <w:pPr>
        <w:spacing w:line="276" w:lineRule="auto"/>
        <w:rPr>
          <w:rFonts w:asciiTheme="majorHAnsi" w:hAnsiTheme="majorHAnsi" w:cstheme="majorHAnsi"/>
        </w:rPr>
      </w:pPr>
      <w:r w:rsidRPr="00182D46">
        <w:rPr>
          <w:rFonts w:asciiTheme="majorHAnsi" w:hAnsiTheme="majorHAnsi" w:cstheme="majorHAnsi"/>
        </w:rPr>
        <w:t>Moduł PLAN systemu SOF2 wspiera proces tworzenia planu finansowego na  rok następny na podstawie zdefiniowanej struktury planu z bieżącego roku, w szczególności obsługę następujących kluczowych działań:</w:t>
      </w:r>
    </w:p>
    <w:p w14:paraId="09EF6BFF" w14:textId="77777777" w:rsidR="008816E1" w:rsidRPr="00182D46" w:rsidRDefault="008816E1" w:rsidP="0075449B">
      <w:pPr>
        <w:pStyle w:val="Akapitzlist"/>
        <w:numPr>
          <w:ilvl w:val="0"/>
          <w:numId w:val="8"/>
        </w:numPr>
        <w:spacing w:line="276" w:lineRule="auto"/>
        <w:rPr>
          <w:rFonts w:asciiTheme="majorHAnsi" w:hAnsiTheme="majorHAnsi" w:cstheme="majorHAnsi"/>
        </w:rPr>
      </w:pPr>
      <w:r w:rsidRPr="00182D46">
        <w:rPr>
          <w:rFonts w:asciiTheme="majorHAnsi" w:hAnsiTheme="majorHAnsi" w:cstheme="majorHAnsi"/>
        </w:rPr>
        <w:t>Rejestracja limitów dla pozycji kosztowych znajdujących się w definicji struktury planu. Aby operacja była możliwa do wykonania musi istnieć zarejestrowany w systemie plan finansowy o statusie Aktualny.</w:t>
      </w:r>
    </w:p>
    <w:p w14:paraId="410ED6D3" w14:textId="77777777" w:rsidR="008816E1" w:rsidRPr="00182D46" w:rsidRDefault="008816E1" w:rsidP="0075449B">
      <w:pPr>
        <w:pStyle w:val="Akapitzlist"/>
        <w:numPr>
          <w:ilvl w:val="0"/>
          <w:numId w:val="8"/>
        </w:numPr>
        <w:spacing w:line="276" w:lineRule="auto"/>
        <w:rPr>
          <w:rFonts w:asciiTheme="majorHAnsi" w:hAnsiTheme="majorHAnsi" w:cstheme="majorHAnsi"/>
        </w:rPr>
      </w:pPr>
      <w:r w:rsidRPr="00182D46">
        <w:rPr>
          <w:rFonts w:asciiTheme="majorHAnsi" w:hAnsiTheme="majorHAnsi" w:cstheme="majorHAnsi"/>
        </w:rPr>
        <w:t>Wprowadzenie wartości planowanych dla wszystkich pozycji znajdujących się w definicji struktury planu.</w:t>
      </w:r>
    </w:p>
    <w:p w14:paraId="7154378A" w14:textId="77777777" w:rsidR="008816E1" w:rsidRPr="00182D46" w:rsidRDefault="008816E1" w:rsidP="0075449B">
      <w:pPr>
        <w:pStyle w:val="Akapitzlist"/>
        <w:numPr>
          <w:ilvl w:val="0"/>
          <w:numId w:val="8"/>
        </w:numPr>
        <w:spacing w:line="276" w:lineRule="auto"/>
        <w:rPr>
          <w:rFonts w:asciiTheme="majorHAnsi" w:hAnsiTheme="majorHAnsi" w:cstheme="majorHAnsi"/>
        </w:rPr>
      </w:pPr>
      <w:r w:rsidRPr="00182D46">
        <w:rPr>
          <w:rFonts w:asciiTheme="majorHAnsi" w:hAnsiTheme="majorHAnsi" w:cstheme="majorHAnsi"/>
        </w:rPr>
        <w:t>Przypisanie do pozycji planu wyróżnika zdefiniowanego w słowniku. System umożliwia wprowadzanie nowych i modyfikowanie istniejących wyróżników.</w:t>
      </w:r>
    </w:p>
    <w:p w14:paraId="46E38FA2" w14:textId="77777777" w:rsidR="008816E1" w:rsidRPr="00182D46" w:rsidRDefault="008816E1" w:rsidP="0075449B">
      <w:pPr>
        <w:pStyle w:val="Akapitzlist"/>
        <w:numPr>
          <w:ilvl w:val="0"/>
          <w:numId w:val="8"/>
        </w:numPr>
        <w:spacing w:line="276" w:lineRule="auto"/>
        <w:rPr>
          <w:rFonts w:asciiTheme="majorHAnsi" w:hAnsiTheme="majorHAnsi" w:cstheme="majorHAnsi"/>
        </w:rPr>
      </w:pPr>
      <w:r w:rsidRPr="00182D46">
        <w:rPr>
          <w:rFonts w:asciiTheme="majorHAnsi" w:hAnsiTheme="majorHAnsi" w:cstheme="majorHAnsi"/>
        </w:rPr>
        <w:t>Utworzenie nowej opcji planu w przypadku, gdy bieżąca opcja nie jest poprawna.</w:t>
      </w:r>
    </w:p>
    <w:p w14:paraId="230A2646" w14:textId="77777777" w:rsidR="008816E1" w:rsidRPr="00182D46" w:rsidRDefault="008816E1" w:rsidP="0075449B">
      <w:pPr>
        <w:pStyle w:val="Akapitzlist"/>
        <w:numPr>
          <w:ilvl w:val="0"/>
          <w:numId w:val="8"/>
        </w:numPr>
        <w:spacing w:line="276" w:lineRule="auto"/>
        <w:rPr>
          <w:rFonts w:asciiTheme="majorHAnsi" w:hAnsiTheme="majorHAnsi" w:cstheme="majorHAnsi"/>
        </w:rPr>
      </w:pPr>
      <w:r w:rsidRPr="00182D46">
        <w:rPr>
          <w:rFonts w:asciiTheme="majorHAnsi" w:hAnsiTheme="majorHAnsi" w:cstheme="majorHAnsi"/>
        </w:rPr>
        <w:t>Zatwierdzenie planu przez uprawniony organ na ostatniej zaakceptowanej wersji. System umożliwia wprowadzanie nowych i modyfikowanie istniejących organów w formularzu „Organy Zatwierdzające”.</w:t>
      </w:r>
    </w:p>
    <w:p w14:paraId="576B1EE6" w14:textId="77777777" w:rsidR="008816E1" w:rsidRPr="00182D46" w:rsidRDefault="008816E1" w:rsidP="008816E1">
      <w:pPr>
        <w:spacing w:line="276" w:lineRule="auto"/>
        <w:rPr>
          <w:rFonts w:asciiTheme="majorHAnsi" w:hAnsiTheme="majorHAnsi" w:cstheme="majorHAnsi"/>
        </w:rPr>
      </w:pPr>
    </w:p>
    <w:p w14:paraId="438D44BB" w14:textId="77777777" w:rsidR="008816E1" w:rsidRPr="00182D46" w:rsidRDefault="008816E1" w:rsidP="008816E1">
      <w:pPr>
        <w:keepNext/>
        <w:spacing w:line="276" w:lineRule="auto"/>
        <w:jc w:val="center"/>
        <w:rPr>
          <w:rFonts w:asciiTheme="majorHAnsi" w:hAnsiTheme="majorHAnsi" w:cstheme="majorHAnsi"/>
        </w:rPr>
      </w:pPr>
      <w:r w:rsidRPr="00182D46">
        <w:rPr>
          <w:rFonts w:asciiTheme="majorHAnsi" w:hAnsiTheme="majorHAnsi" w:cstheme="majorHAnsi"/>
          <w:noProof/>
        </w:rPr>
        <w:drawing>
          <wp:inline distT="0" distB="0" distL="0" distR="0" wp14:anchorId="5F2EAD75" wp14:editId="1CC138E9">
            <wp:extent cx="6153150" cy="3629025"/>
            <wp:effectExtent l="0" t="0" r="0" b="9525"/>
            <wp:docPr id="109"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53150" cy="3629025"/>
                    </a:xfrm>
                    <a:prstGeom prst="rect">
                      <a:avLst/>
                    </a:prstGeom>
                    <a:noFill/>
                    <a:ln>
                      <a:noFill/>
                    </a:ln>
                  </pic:spPr>
                </pic:pic>
              </a:graphicData>
            </a:graphic>
          </wp:inline>
        </w:drawing>
      </w:r>
    </w:p>
    <w:p w14:paraId="1D929858" w14:textId="77777777" w:rsidR="008816E1" w:rsidRPr="00182D46" w:rsidRDefault="008816E1" w:rsidP="008816E1">
      <w:pPr>
        <w:pStyle w:val="Legenda"/>
        <w:spacing w:line="276" w:lineRule="auto"/>
        <w:jc w:val="center"/>
        <w:rPr>
          <w:rFonts w:asciiTheme="majorHAnsi" w:hAnsiTheme="majorHAnsi" w:cstheme="majorHAnsi"/>
        </w:rPr>
      </w:pPr>
      <w:bookmarkStart w:id="323" w:name="_Toc468706310"/>
      <w:bookmarkStart w:id="324" w:name="_Toc470864445"/>
      <w:r w:rsidRPr="00182D46">
        <w:rPr>
          <w:rFonts w:asciiTheme="majorHAnsi" w:hAnsiTheme="majorHAnsi" w:cstheme="majorHAnsi"/>
        </w:rPr>
        <w:t xml:space="preserve">Rys. </w:t>
      </w:r>
      <w:r w:rsidRPr="00182D46">
        <w:rPr>
          <w:rFonts w:asciiTheme="majorHAnsi" w:hAnsiTheme="majorHAnsi" w:cstheme="majorHAnsi"/>
          <w:noProof/>
        </w:rPr>
        <w:fldChar w:fldCharType="begin"/>
      </w:r>
      <w:r w:rsidRPr="00182D46">
        <w:rPr>
          <w:rFonts w:asciiTheme="majorHAnsi" w:hAnsiTheme="majorHAnsi" w:cstheme="majorHAnsi"/>
          <w:noProof/>
        </w:rPr>
        <w:instrText xml:space="preserve"> SEQ Rys. \* ARABIC </w:instrText>
      </w:r>
      <w:r w:rsidRPr="00182D46">
        <w:rPr>
          <w:rFonts w:asciiTheme="majorHAnsi" w:hAnsiTheme="majorHAnsi" w:cstheme="majorHAnsi"/>
          <w:noProof/>
        </w:rPr>
        <w:fldChar w:fldCharType="separate"/>
      </w:r>
      <w:r w:rsidRPr="00182D46">
        <w:rPr>
          <w:rFonts w:asciiTheme="majorHAnsi" w:hAnsiTheme="majorHAnsi" w:cstheme="majorHAnsi"/>
          <w:noProof/>
        </w:rPr>
        <w:t>90</w:t>
      </w:r>
      <w:r w:rsidRPr="00182D46">
        <w:rPr>
          <w:rFonts w:asciiTheme="majorHAnsi" w:hAnsiTheme="majorHAnsi" w:cstheme="majorHAnsi"/>
          <w:noProof/>
        </w:rPr>
        <w:fldChar w:fldCharType="end"/>
      </w:r>
      <w:r w:rsidRPr="00182D46">
        <w:rPr>
          <w:rFonts w:asciiTheme="majorHAnsi" w:hAnsiTheme="majorHAnsi" w:cstheme="majorHAnsi"/>
        </w:rPr>
        <w:t xml:space="preserve"> Diagram przypadków dla scenariusza SC.PLAN002</w:t>
      </w:r>
      <w:bookmarkEnd w:id="323"/>
      <w:bookmarkEnd w:id="324"/>
    </w:p>
    <w:p w14:paraId="1BEB3CB7" w14:textId="77777777" w:rsidR="008816E1" w:rsidRPr="00182D46" w:rsidRDefault="008816E1" w:rsidP="0075449B">
      <w:pPr>
        <w:pStyle w:val="Nagwek3"/>
        <w:numPr>
          <w:ilvl w:val="2"/>
          <w:numId w:val="6"/>
        </w:numPr>
        <w:spacing w:line="276" w:lineRule="auto"/>
        <w:ind w:left="709" w:hanging="709"/>
        <w:rPr>
          <w:rFonts w:asciiTheme="majorHAnsi" w:hAnsiTheme="majorHAnsi" w:cstheme="majorHAnsi"/>
        </w:rPr>
      </w:pPr>
      <w:bookmarkStart w:id="325" w:name="_Toc531960130"/>
      <w:r w:rsidRPr="00182D46">
        <w:rPr>
          <w:rFonts w:asciiTheme="majorHAnsi" w:hAnsiTheme="majorHAnsi" w:cstheme="majorHAnsi"/>
        </w:rPr>
        <w:t>Tworzenie wersji i wariantu planu finansowego</w:t>
      </w:r>
      <w:bookmarkEnd w:id="325"/>
    </w:p>
    <w:p w14:paraId="2A84FCAB" w14:textId="77777777" w:rsidR="008816E1" w:rsidRPr="00182D46" w:rsidRDefault="008816E1" w:rsidP="008816E1">
      <w:pPr>
        <w:spacing w:line="276" w:lineRule="auto"/>
        <w:rPr>
          <w:rFonts w:asciiTheme="majorHAnsi" w:hAnsiTheme="majorHAnsi" w:cstheme="majorHAnsi"/>
        </w:rPr>
      </w:pPr>
      <w:r w:rsidRPr="00182D46">
        <w:rPr>
          <w:rFonts w:asciiTheme="majorHAnsi" w:hAnsiTheme="majorHAnsi" w:cstheme="majorHAnsi"/>
        </w:rPr>
        <w:t>Moduł PLAN systemu SOF2 wspiera proces tworzenia wersji i wariantu aktualnego planu finansowego, w szczególności obsługę następujących kluczowych działań:</w:t>
      </w:r>
    </w:p>
    <w:p w14:paraId="4ADDEAD6" w14:textId="77777777" w:rsidR="008816E1" w:rsidRPr="00182D46" w:rsidRDefault="008816E1" w:rsidP="0075449B">
      <w:pPr>
        <w:pStyle w:val="Akapitzlist"/>
        <w:numPr>
          <w:ilvl w:val="0"/>
          <w:numId w:val="8"/>
        </w:numPr>
        <w:spacing w:line="276" w:lineRule="auto"/>
        <w:rPr>
          <w:rFonts w:asciiTheme="majorHAnsi" w:hAnsiTheme="majorHAnsi" w:cstheme="majorHAnsi"/>
        </w:rPr>
      </w:pPr>
      <w:r w:rsidRPr="00182D46">
        <w:rPr>
          <w:rFonts w:asciiTheme="majorHAnsi" w:hAnsiTheme="majorHAnsi" w:cstheme="majorHAnsi"/>
        </w:rPr>
        <w:lastRenderedPageBreak/>
        <w:t xml:space="preserve">Utworzenie nowej opcji planu. Funkcja dostępna wyłącznie dla stanów poprzedzających stan </w:t>
      </w:r>
      <w:r w:rsidRPr="00182D46">
        <w:rPr>
          <w:rFonts w:asciiTheme="majorHAnsi" w:hAnsiTheme="majorHAnsi" w:cstheme="majorHAnsi"/>
          <w:i/>
        </w:rPr>
        <w:t>PLAN.</w:t>
      </w:r>
    </w:p>
    <w:p w14:paraId="3E86EEDB" w14:textId="77777777" w:rsidR="008816E1" w:rsidRPr="00182D46" w:rsidRDefault="008816E1" w:rsidP="0075449B">
      <w:pPr>
        <w:pStyle w:val="Akapitzlist"/>
        <w:numPr>
          <w:ilvl w:val="0"/>
          <w:numId w:val="8"/>
        </w:numPr>
        <w:spacing w:line="276" w:lineRule="auto"/>
        <w:rPr>
          <w:rFonts w:asciiTheme="majorHAnsi" w:hAnsiTheme="majorHAnsi" w:cstheme="majorHAnsi"/>
        </w:rPr>
      </w:pPr>
      <w:r w:rsidRPr="00182D46">
        <w:rPr>
          <w:rFonts w:asciiTheme="majorHAnsi" w:hAnsiTheme="majorHAnsi" w:cstheme="majorHAnsi"/>
        </w:rPr>
        <w:t>Utworzenie nowej wersji planu. W danym stanie planu może wystąpić dowolna ilość wersji. Ostatnia z zaakceptowanych wersji w danym stanie planu, jest źródłem do pracy w kolejnych stanach budowy planu.</w:t>
      </w:r>
    </w:p>
    <w:p w14:paraId="59861C9A" w14:textId="77777777" w:rsidR="008816E1" w:rsidRPr="00182D46" w:rsidRDefault="008816E1" w:rsidP="0075449B">
      <w:pPr>
        <w:pStyle w:val="Akapitzlist"/>
        <w:numPr>
          <w:ilvl w:val="0"/>
          <w:numId w:val="8"/>
        </w:numPr>
        <w:spacing w:line="276" w:lineRule="auto"/>
        <w:rPr>
          <w:rFonts w:asciiTheme="majorHAnsi" w:hAnsiTheme="majorHAnsi" w:cstheme="majorHAnsi"/>
        </w:rPr>
      </w:pPr>
      <w:r w:rsidRPr="00182D46">
        <w:rPr>
          <w:rFonts w:asciiTheme="majorHAnsi" w:hAnsiTheme="majorHAnsi" w:cstheme="majorHAnsi"/>
        </w:rPr>
        <w:t>Utworzenie nowego wariantu planu w ramach danej wersji planu. Zaakceptowany wariant staje się podstawą do dalszej pracy na danej opcji planu. Kolejna wersja planu może powstać jedynie na bazie zaakceptowanego wariantu poprzedniej wersji.</w:t>
      </w:r>
    </w:p>
    <w:p w14:paraId="09042002" w14:textId="77777777" w:rsidR="008816E1" w:rsidRPr="00182D46" w:rsidRDefault="008816E1" w:rsidP="0075449B">
      <w:pPr>
        <w:pStyle w:val="Akapitzlist"/>
        <w:numPr>
          <w:ilvl w:val="0"/>
          <w:numId w:val="8"/>
        </w:numPr>
        <w:spacing w:line="276" w:lineRule="auto"/>
        <w:rPr>
          <w:rFonts w:asciiTheme="majorHAnsi" w:hAnsiTheme="majorHAnsi" w:cstheme="majorHAnsi"/>
        </w:rPr>
      </w:pPr>
      <w:r w:rsidRPr="00182D46">
        <w:rPr>
          <w:rFonts w:asciiTheme="majorHAnsi" w:hAnsiTheme="majorHAnsi" w:cstheme="majorHAnsi"/>
        </w:rPr>
        <w:t xml:space="preserve">Zaakceptowanie wersji, które odbywa się w stosunku tylko do jednego wybranego wariantu </w:t>
      </w:r>
      <w:r w:rsidRPr="00182D46">
        <w:rPr>
          <w:rFonts w:asciiTheme="majorHAnsi" w:hAnsiTheme="majorHAnsi" w:cstheme="majorHAnsi"/>
        </w:rPr>
        <w:br/>
        <w:t>w ramach wersji.</w:t>
      </w:r>
    </w:p>
    <w:p w14:paraId="7E4C9AF4" w14:textId="77777777" w:rsidR="008816E1" w:rsidRPr="00182D46" w:rsidRDefault="008816E1" w:rsidP="008816E1">
      <w:pPr>
        <w:spacing w:line="276" w:lineRule="auto"/>
        <w:rPr>
          <w:rFonts w:asciiTheme="majorHAnsi" w:hAnsiTheme="majorHAnsi" w:cstheme="majorHAnsi"/>
        </w:rPr>
      </w:pPr>
    </w:p>
    <w:p w14:paraId="5BE1859D" w14:textId="77777777" w:rsidR="008816E1" w:rsidRPr="00182D46" w:rsidRDefault="008816E1" w:rsidP="008816E1">
      <w:pPr>
        <w:keepNext/>
        <w:spacing w:line="276" w:lineRule="auto"/>
        <w:jc w:val="center"/>
        <w:rPr>
          <w:rFonts w:asciiTheme="majorHAnsi" w:hAnsiTheme="majorHAnsi" w:cstheme="majorHAnsi"/>
        </w:rPr>
      </w:pPr>
      <w:r w:rsidRPr="00182D46">
        <w:rPr>
          <w:rFonts w:asciiTheme="majorHAnsi" w:hAnsiTheme="majorHAnsi" w:cstheme="majorHAnsi"/>
          <w:noProof/>
        </w:rPr>
        <w:drawing>
          <wp:inline distT="0" distB="0" distL="0" distR="0" wp14:anchorId="3BB104E2" wp14:editId="11151B76">
            <wp:extent cx="6172200" cy="3886200"/>
            <wp:effectExtent l="0" t="0" r="0" b="0"/>
            <wp:docPr id="110" name="Obraz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72200" cy="3886200"/>
                    </a:xfrm>
                    <a:prstGeom prst="rect">
                      <a:avLst/>
                    </a:prstGeom>
                    <a:noFill/>
                    <a:ln>
                      <a:noFill/>
                    </a:ln>
                  </pic:spPr>
                </pic:pic>
              </a:graphicData>
            </a:graphic>
          </wp:inline>
        </w:drawing>
      </w:r>
    </w:p>
    <w:p w14:paraId="75CFC55A" w14:textId="77777777" w:rsidR="008816E1" w:rsidRPr="00182D46" w:rsidRDefault="008816E1" w:rsidP="008816E1">
      <w:pPr>
        <w:pStyle w:val="Legenda"/>
        <w:spacing w:line="276" w:lineRule="auto"/>
        <w:jc w:val="center"/>
        <w:rPr>
          <w:rFonts w:asciiTheme="majorHAnsi" w:hAnsiTheme="majorHAnsi" w:cstheme="majorHAnsi"/>
        </w:rPr>
      </w:pPr>
      <w:bookmarkStart w:id="326" w:name="_Toc468706311"/>
      <w:bookmarkStart w:id="327" w:name="_Toc470864446"/>
      <w:r w:rsidRPr="00182D46">
        <w:rPr>
          <w:rFonts w:asciiTheme="majorHAnsi" w:hAnsiTheme="majorHAnsi" w:cstheme="majorHAnsi"/>
        </w:rPr>
        <w:t xml:space="preserve">Rys. </w:t>
      </w:r>
      <w:r w:rsidRPr="00182D46">
        <w:rPr>
          <w:rFonts w:asciiTheme="majorHAnsi" w:hAnsiTheme="majorHAnsi" w:cstheme="majorHAnsi"/>
          <w:noProof/>
        </w:rPr>
        <w:fldChar w:fldCharType="begin"/>
      </w:r>
      <w:r w:rsidRPr="00182D46">
        <w:rPr>
          <w:rFonts w:asciiTheme="majorHAnsi" w:hAnsiTheme="majorHAnsi" w:cstheme="majorHAnsi"/>
          <w:noProof/>
        </w:rPr>
        <w:instrText xml:space="preserve"> SEQ Rys. \* ARABIC </w:instrText>
      </w:r>
      <w:r w:rsidRPr="00182D46">
        <w:rPr>
          <w:rFonts w:asciiTheme="majorHAnsi" w:hAnsiTheme="majorHAnsi" w:cstheme="majorHAnsi"/>
          <w:noProof/>
        </w:rPr>
        <w:fldChar w:fldCharType="separate"/>
      </w:r>
      <w:r w:rsidRPr="00182D46">
        <w:rPr>
          <w:rFonts w:asciiTheme="majorHAnsi" w:hAnsiTheme="majorHAnsi" w:cstheme="majorHAnsi"/>
          <w:noProof/>
        </w:rPr>
        <w:t>91</w:t>
      </w:r>
      <w:r w:rsidRPr="00182D46">
        <w:rPr>
          <w:rFonts w:asciiTheme="majorHAnsi" w:hAnsiTheme="majorHAnsi" w:cstheme="majorHAnsi"/>
          <w:noProof/>
        </w:rPr>
        <w:fldChar w:fldCharType="end"/>
      </w:r>
      <w:r w:rsidRPr="00182D46">
        <w:rPr>
          <w:rFonts w:asciiTheme="majorHAnsi" w:hAnsiTheme="majorHAnsi" w:cstheme="majorHAnsi"/>
        </w:rPr>
        <w:t xml:space="preserve"> Diagram przypadków dla scenariusza SC.PLAN003</w:t>
      </w:r>
      <w:bookmarkEnd w:id="326"/>
      <w:bookmarkEnd w:id="327"/>
    </w:p>
    <w:p w14:paraId="3ED30E6C" w14:textId="77777777" w:rsidR="008816E1" w:rsidRPr="00182D46" w:rsidRDefault="008816E1" w:rsidP="0075449B">
      <w:pPr>
        <w:pStyle w:val="Nagwek3"/>
        <w:numPr>
          <w:ilvl w:val="2"/>
          <w:numId w:val="6"/>
        </w:numPr>
        <w:spacing w:line="276" w:lineRule="auto"/>
        <w:ind w:left="709" w:hanging="709"/>
        <w:rPr>
          <w:rFonts w:asciiTheme="majorHAnsi" w:hAnsiTheme="majorHAnsi" w:cstheme="majorHAnsi"/>
        </w:rPr>
      </w:pPr>
      <w:bookmarkStart w:id="328" w:name="_Toc531960131"/>
      <w:r w:rsidRPr="00182D46">
        <w:rPr>
          <w:rFonts w:asciiTheme="majorHAnsi" w:hAnsiTheme="majorHAnsi" w:cstheme="majorHAnsi"/>
        </w:rPr>
        <w:t>Modyfikacja struktury planu finansowego</w:t>
      </w:r>
      <w:bookmarkEnd w:id="328"/>
    </w:p>
    <w:p w14:paraId="41DD2179" w14:textId="77777777" w:rsidR="008816E1" w:rsidRPr="00182D46" w:rsidRDefault="008816E1" w:rsidP="008816E1">
      <w:pPr>
        <w:spacing w:line="276" w:lineRule="auto"/>
        <w:rPr>
          <w:rFonts w:asciiTheme="majorHAnsi" w:hAnsiTheme="majorHAnsi" w:cstheme="majorHAnsi"/>
        </w:rPr>
      </w:pPr>
      <w:r w:rsidRPr="00182D46">
        <w:rPr>
          <w:rFonts w:asciiTheme="majorHAnsi" w:hAnsiTheme="majorHAnsi" w:cstheme="majorHAnsi"/>
        </w:rPr>
        <w:t xml:space="preserve">Moduł PLAN systemu SOF2 wspiera proces modyfikacji struktury planu finansowego, </w:t>
      </w:r>
      <w:r w:rsidRPr="00182D46">
        <w:rPr>
          <w:rFonts w:asciiTheme="majorHAnsi" w:hAnsiTheme="majorHAnsi" w:cstheme="majorHAnsi"/>
        </w:rPr>
        <w:br/>
        <w:t>w szczególności obsługę następujących kluczowych działań:</w:t>
      </w:r>
    </w:p>
    <w:p w14:paraId="5B59E96F" w14:textId="77777777" w:rsidR="008816E1" w:rsidRPr="00182D46" w:rsidRDefault="008816E1" w:rsidP="0075449B">
      <w:pPr>
        <w:pStyle w:val="Akapitzlist"/>
        <w:numPr>
          <w:ilvl w:val="0"/>
          <w:numId w:val="8"/>
        </w:numPr>
        <w:spacing w:line="276" w:lineRule="auto"/>
        <w:rPr>
          <w:rFonts w:asciiTheme="majorHAnsi" w:hAnsiTheme="majorHAnsi" w:cstheme="majorHAnsi"/>
        </w:rPr>
      </w:pPr>
      <w:r w:rsidRPr="00182D46">
        <w:rPr>
          <w:rFonts w:asciiTheme="majorHAnsi" w:hAnsiTheme="majorHAnsi" w:cstheme="majorHAnsi"/>
        </w:rPr>
        <w:t>Utworzenie nowej wersji planu.</w:t>
      </w:r>
    </w:p>
    <w:p w14:paraId="235D364C" w14:textId="77777777" w:rsidR="008816E1" w:rsidRPr="00182D46" w:rsidRDefault="008816E1" w:rsidP="0075449B">
      <w:pPr>
        <w:pStyle w:val="Akapitzlist"/>
        <w:numPr>
          <w:ilvl w:val="0"/>
          <w:numId w:val="8"/>
        </w:numPr>
        <w:spacing w:line="276" w:lineRule="auto"/>
        <w:rPr>
          <w:rFonts w:asciiTheme="majorHAnsi" w:hAnsiTheme="majorHAnsi" w:cstheme="majorHAnsi"/>
        </w:rPr>
      </w:pPr>
      <w:r w:rsidRPr="00182D46">
        <w:rPr>
          <w:rFonts w:asciiTheme="majorHAnsi" w:hAnsiTheme="majorHAnsi" w:cstheme="majorHAnsi"/>
        </w:rPr>
        <w:t>Uzgodnienie planu podstawowego. Podczas wykonywania operacji system umożliwia weryfikację poprawności wprowadzonego planu. W przypadku wykrytych nieprawidłowości, użytkownik otrzymuje informacje o błędach.</w:t>
      </w:r>
    </w:p>
    <w:p w14:paraId="49F8B576" w14:textId="77777777" w:rsidR="008816E1" w:rsidRPr="00182D46" w:rsidRDefault="008816E1" w:rsidP="0075449B">
      <w:pPr>
        <w:pStyle w:val="Akapitzlist"/>
        <w:numPr>
          <w:ilvl w:val="0"/>
          <w:numId w:val="8"/>
        </w:numPr>
        <w:spacing w:line="276" w:lineRule="auto"/>
        <w:rPr>
          <w:rFonts w:asciiTheme="majorHAnsi" w:hAnsiTheme="majorHAnsi" w:cstheme="majorHAnsi"/>
        </w:rPr>
      </w:pPr>
      <w:r w:rsidRPr="00182D46">
        <w:rPr>
          <w:rFonts w:asciiTheme="majorHAnsi" w:hAnsiTheme="majorHAnsi" w:cstheme="majorHAnsi"/>
        </w:rPr>
        <w:lastRenderedPageBreak/>
        <w:t>Uzgodnienie podpozycji przez jednostki organizacyjne w przypadku, gdy dla jednostki została przypisana, co najmniej jedna pozycja, do której należy wprowadzić podpozycje. Jednostki muszą zaakceptować wprowadzone uzgodnienia.</w:t>
      </w:r>
    </w:p>
    <w:p w14:paraId="65563E04" w14:textId="77777777" w:rsidR="008816E1" w:rsidRPr="00182D46" w:rsidRDefault="008816E1" w:rsidP="0075449B">
      <w:pPr>
        <w:pStyle w:val="Akapitzlist"/>
        <w:numPr>
          <w:ilvl w:val="0"/>
          <w:numId w:val="8"/>
        </w:numPr>
        <w:spacing w:line="276" w:lineRule="auto"/>
        <w:rPr>
          <w:rFonts w:asciiTheme="majorHAnsi" w:hAnsiTheme="majorHAnsi" w:cstheme="majorHAnsi"/>
        </w:rPr>
      </w:pPr>
      <w:r w:rsidRPr="00182D46">
        <w:rPr>
          <w:rFonts w:asciiTheme="majorHAnsi" w:hAnsiTheme="majorHAnsi" w:cstheme="majorHAnsi"/>
        </w:rPr>
        <w:t>Uzgodnienie planu finansowego.</w:t>
      </w:r>
    </w:p>
    <w:p w14:paraId="38960A9A" w14:textId="77777777" w:rsidR="008816E1" w:rsidRPr="00182D46" w:rsidRDefault="008816E1" w:rsidP="008816E1">
      <w:pPr>
        <w:spacing w:line="276" w:lineRule="auto"/>
        <w:rPr>
          <w:rFonts w:asciiTheme="majorHAnsi" w:hAnsiTheme="majorHAnsi" w:cstheme="majorHAnsi"/>
        </w:rPr>
      </w:pPr>
    </w:p>
    <w:p w14:paraId="6F21860B" w14:textId="77777777" w:rsidR="008816E1" w:rsidRPr="00182D46" w:rsidRDefault="008816E1" w:rsidP="008816E1">
      <w:pPr>
        <w:keepNext/>
        <w:spacing w:line="276" w:lineRule="auto"/>
        <w:jc w:val="center"/>
        <w:rPr>
          <w:rFonts w:asciiTheme="majorHAnsi" w:hAnsiTheme="majorHAnsi" w:cstheme="majorHAnsi"/>
        </w:rPr>
      </w:pPr>
      <w:r w:rsidRPr="00182D46">
        <w:rPr>
          <w:rFonts w:asciiTheme="majorHAnsi" w:hAnsiTheme="majorHAnsi" w:cstheme="majorHAnsi"/>
          <w:noProof/>
        </w:rPr>
        <w:drawing>
          <wp:inline distT="0" distB="0" distL="0" distR="0" wp14:anchorId="71CB2AAC" wp14:editId="1A30FA27">
            <wp:extent cx="6143625" cy="2771775"/>
            <wp:effectExtent l="0" t="0" r="9525" b="9525"/>
            <wp:docPr id="111"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43625" cy="2771775"/>
                    </a:xfrm>
                    <a:prstGeom prst="rect">
                      <a:avLst/>
                    </a:prstGeom>
                    <a:noFill/>
                    <a:ln>
                      <a:noFill/>
                    </a:ln>
                  </pic:spPr>
                </pic:pic>
              </a:graphicData>
            </a:graphic>
          </wp:inline>
        </w:drawing>
      </w:r>
    </w:p>
    <w:p w14:paraId="74203480" w14:textId="77777777" w:rsidR="008816E1" w:rsidRPr="00182D46" w:rsidRDefault="008816E1" w:rsidP="008816E1">
      <w:pPr>
        <w:pStyle w:val="Legenda"/>
        <w:spacing w:line="276" w:lineRule="auto"/>
        <w:jc w:val="center"/>
        <w:rPr>
          <w:rFonts w:asciiTheme="majorHAnsi" w:hAnsiTheme="majorHAnsi" w:cstheme="majorHAnsi"/>
        </w:rPr>
      </w:pPr>
      <w:bookmarkStart w:id="329" w:name="_Toc468706312"/>
      <w:bookmarkStart w:id="330" w:name="_Toc470864447"/>
      <w:r w:rsidRPr="00182D46">
        <w:rPr>
          <w:rFonts w:asciiTheme="majorHAnsi" w:hAnsiTheme="majorHAnsi" w:cstheme="majorHAnsi"/>
        </w:rPr>
        <w:t xml:space="preserve">Rys. </w:t>
      </w:r>
      <w:r w:rsidRPr="00182D46">
        <w:rPr>
          <w:rFonts w:asciiTheme="majorHAnsi" w:hAnsiTheme="majorHAnsi" w:cstheme="majorHAnsi"/>
          <w:noProof/>
        </w:rPr>
        <w:fldChar w:fldCharType="begin"/>
      </w:r>
      <w:r w:rsidRPr="00182D46">
        <w:rPr>
          <w:rFonts w:asciiTheme="majorHAnsi" w:hAnsiTheme="majorHAnsi" w:cstheme="majorHAnsi"/>
          <w:noProof/>
        </w:rPr>
        <w:instrText xml:space="preserve"> SEQ Rys. \* ARABIC </w:instrText>
      </w:r>
      <w:r w:rsidRPr="00182D46">
        <w:rPr>
          <w:rFonts w:asciiTheme="majorHAnsi" w:hAnsiTheme="majorHAnsi" w:cstheme="majorHAnsi"/>
          <w:noProof/>
        </w:rPr>
        <w:fldChar w:fldCharType="separate"/>
      </w:r>
      <w:r w:rsidRPr="00182D46">
        <w:rPr>
          <w:rFonts w:asciiTheme="majorHAnsi" w:hAnsiTheme="majorHAnsi" w:cstheme="majorHAnsi"/>
          <w:noProof/>
        </w:rPr>
        <w:t>92</w:t>
      </w:r>
      <w:r w:rsidRPr="00182D46">
        <w:rPr>
          <w:rFonts w:asciiTheme="majorHAnsi" w:hAnsiTheme="majorHAnsi" w:cstheme="majorHAnsi"/>
          <w:noProof/>
        </w:rPr>
        <w:fldChar w:fldCharType="end"/>
      </w:r>
      <w:r w:rsidRPr="00182D46">
        <w:rPr>
          <w:rFonts w:asciiTheme="majorHAnsi" w:hAnsiTheme="majorHAnsi" w:cstheme="majorHAnsi"/>
        </w:rPr>
        <w:t xml:space="preserve"> Diagram przypadków dla scenariusza SC.PLAN004</w:t>
      </w:r>
      <w:bookmarkEnd w:id="329"/>
      <w:bookmarkEnd w:id="330"/>
    </w:p>
    <w:p w14:paraId="128B10E8" w14:textId="77777777" w:rsidR="008816E1" w:rsidRPr="00182D46" w:rsidRDefault="008816E1" w:rsidP="0075449B">
      <w:pPr>
        <w:pStyle w:val="Nagwek3"/>
        <w:numPr>
          <w:ilvl w:val="2"/>
          <w:numId w:val="6"/>
        </w:numPr>
        <w:spacing w:line="276" w:lineRule="auto"/>
        <w:ind w:left="709" w:hanging="709"/>
        <w:rPr>
          <w:rFonts w:asciiTheme="majorHAnsi" w:hAnsiTheme="majorHAnsi" w:cstheme="majorHAnsi"/>
        </w:rPr>
      </w:pPr>
      <w:bookmarkStart w:id="331" w:name="_Toc531960132"/>
      <w:r w:rsidRPr="00182D46">
        <w:rPr>
          <w:rFonts w:asciiTheme="majorHAnsi" w:hAnsiTheme="majorHAnsi" w:cstheme="majorHAnsi"/>
        </w:rPr>
        <w:t>Obsługa preliminarzy</w:t>
      </w:r>
      <w:bookmarkEnd w:id="331"/>
    </w:p>
    <w:p w14:paraId="7C14583D" w14:textId="77777777" w:rsidR="008816E1" w:rsidRPr="00182D46" w:rsidRDefault="008816E1" w:rsidP="008816E1">
      <w:pPr>
        <w:spacing w:line="276" w:lineRule="auto"/>
        <w:rPr>
          <w:rFonts w:asciiTheme="majorHAnsi" w:hAnsiTheme="majorHAnsi" w:cstheme="majorHAnsi"/>
        </w:rPr>
      </w:pPr>
      <w:r w:rsidRPr="00182D46">
        <w:rPr>
          <w:rFonts w:asciiTheme="majorHAnsi" w:hAnsiTheme="majorHAnsi" w:cstheme="majorHAnsi"/>
        </w:rPr>
        <w:t>Moduł PLAN systemu SOF2 wspiera proces obsługi preliminarzy, w szczególności obsługę następujących kluczowych działań:</w:t>
      </w:r>
    </w:p>
    <w:p w14:paraId="338A12B3" w14:textId="77777777" w:rsidR="008816E1" w:rsidRPr="00182D46" w:rsidRDefault="008816E1" w:rsidP="0075449B">
      <w:pPr>
        <w:pStyle w:val="Akapitzlist"/>
        <w:numPr>
          <w:ilvl w:val="0"/>
          <w:numId w:val="8"/>
        </w:numPr>
        <w:spacing w:line="276" w:lineRule="auto"/>
        <w:rPr>
          <w:rFonts w:asciiTheme="majorHAnsi" w:hAnsiTheme="majorHAnsi" w:cstheme="majorHAnsi"/>
        </w:rPr>
      </w:pPr>
      <w:r w:rsidRPr="00182D46">
        <w:rPr>
          <w:rFonts w:asciiTheme="majorHAnsi" w:hAnsiTheme="majorHAnsi" w:cstheme="majorHAnsi"/>
        </w:rPr>
        <w:t>Utworzenie nowej wersji preliminarza dla jednostki.</w:t>
      </w:r>
    </w:p>
    <w:p w14:paraId="52FC1E4A" w14:textId="77777777" w:rsidR="008816E1" w:rsidRPr="00182D46" w:rsidRDefault="008816E1" w:rsidP="0075449B">
      <w:pPr>
        <w:pStyle w:val="Akapitzlist"/>
        <w:numPr>
          <w:ilvl w:val="0"/>
          <w:numId w:val="8"/>
        </w:numPr>
        <w:spacing w:line="276" w:lineRule="auto"/>
        <w:rPr>
          <w:rFonts w:asciiTheme="majorHAnsi" w:hAnsiTheme="majorHAnsi" w:cstheme="majorHAnsi"/>
        </w:rPr>
      </w:pPr>
      <w:r w:rsidRPr="00182D46">
        <w:rPr>
          <w:rFonts w:asciiTheme="majorHAnsi" w:hAnsiTheme="majorHAnsi" w:cstheme="majorHAnsi"/>
        </w:rPr>
        <w:t>Wprowadzenie planowanych kwot zobowiązań dla jednostki.</w:t>
      </w:r>
    </w:p>
    <w:p w14:paraId="2D22DEBE" w14:textId="77777777" w:rsidR="008816E1" w:rsidRPr="00182D46" w:rsidRDefault="008816E1" w:rsidP="0075449B">
      <w:pPr>
        <w:pStyle w:val="Akapitzlist"/>
        <w:numPr>
          <w:ilvl w:val="0"/>
          <w:numId w:val="8"/>
        </w:numPr>
        <w:spacing w:line="276" w:lineRule="auto"/>
        <w:rPr>
          <w:rFonts w:asciiTheme="majorHAnsi" w:hAnsiTheme="majorHAnsi" w:cstheme="majorHAnsi"/>
        </w:rPr>
      </w:pPr>
      <w:r w:rsidRPr="00182D46">
        <w:rPr>
          <w:rFonts w:asciiTheme="majorHAnsi" w:hAnsiTheme="majorHAnsi" w:cstheme="majorHAnsi"/>
        </w:rPr>
        <w:t>Wprowadzenie dla pozycji preliminarza kwot planowanych dla jednostki.</w:t>
      </w:r>
    </w:p>
    <w:p w14:paraId="2DC7DB0B" w14:textId="77777777" w:rsidR="008816E1" w:rsidRPr="00182D46" w:rsidRDefault="008816E1" w:rsidP="0075449B">
      <w:pPr>
        <w:pStyle w:val="Akapitzlist"/>
        <w:numPr>
          <w:ilvl w:val="0"/>
          <w:numId w:val="8"/>
        </w:numPr>
        <w:spacing w:line="276" w:lineRule="auto"/>
        <w:rPr>
          <w:rFonts w:asciiTheme="majorHAnsi" w:hAnsiTheme="majorHAnsi" w:cstheme="majorHAnsi"/>
        </w:rPr>
      </w:pPr>
      <w:r w:rsidRPr="00182D46">
        <w:rPr>
          <w:rFonts w:asciiTheme="majorHAnsi" w:hAnsiTheme="majorHAnsi" w:cstheme="majorHAnsi"/>
        </w:rPr>
        <w:t>Utworzenie podpozycji dla pozycji preliminarza.</w:t>
      </w:r>
    </w:p>
    <w:p w14:paraId="672AFB6D" w14:textId="77777777" w:rsidR="008816E1" w:rsidRPr="00182D46" w:rsidRDefault="008816E1" w:rsidP="0075449B">
      <w:pPr>
        <w:pStyle w:val="Akapitzlist"/>
        <w:numPr>
          <w:ilvl w:val="0"/>
          <w:numId w:val="8"/>
        </w:numPr>
        <w:spacing w:line="276" w:lineRule="auto"/>
        <w:rPr>
          <w:rFonts w:asciiTheme="majorHAnsi" w:hAnsiTheme="majorHAnsi" w:cstheme="majorHAnsi"/>
        </w:rPr>
      </w:pPr>
      <w:r w:rsidRPr="00182D46">
        <w:rPr>
          <w:rFonts w:asciiTheme="majorHAnsi" w:hAnsiTheme="majorHAnsi" w:cstheme="majorHAnsi"/>
        </w:rPr>
        <w:t>Wstawianie sumy do pozycji preliminarza z podpozycji. Suma wartości wprowadzonych podpozycji musi być zgodna z wartością ich pozycji nadrzędnej.</w:t>
      </w:r>
    </w:p>
    <w:p w14:paraId="76FC7AE8" w14:textId="77777777" w:rsidR="008816E1" w:rsidRPr="00182D46" w:rsidRDefault="008816E1" w:rsidP="0075449B">
      <w:pPr>
        <w:pStyle w:val="Akapitzlist"/>
        <w:numPr>
          <w:ilvl w:val="0"/>
          <w:numId w:val="8"/>
        </w:numPr>
        <w:spacing w:line="276" w:lineRule="auto"/>
        <w:rPr>
          <w:rFonts w:asciiTheme="majorHAnsi" w:hAnsiTheme="majorHAnsi" w:cstheme="majorHAnsi"/>
        </w:rPr>
      </w:pPr>
      <w:r w:rsidRPr="00182D46">
        <w:rPr>
          <w:rFonts w:asciiTheme="majorHAnsi" w:hAnsiTheme="majorHAnsi" w:cstheme="majorHAnsi"/>
        </w:rPr>
        <w:t>Sprawdzenie preliminarza po zakończeniu jego edycji w celu sprawdzenia jego poprawności.</w:t>
      </w:r>
    </w:p>
    <w:p w14:paraId="4F040F37" w14:textId="77777777" w:rsidR="008816E1" w:rsidRPr="00182D46" w:rsidRDefault="008816E1" w:rsidP="0075449B">
      <w:pPr>
        <w:pStyle w:val="Akapitzlist"/>
        <w:numPr>
          <w:ilvl w:val="0"/>
          <w:numId w:val="8"/>
        </w:numPr>
        <w:spacing w:line="276" w:lineRule="auto"/>
        <w:rPr>
          <w:rFonts w:asciiTheme="majorHAnsi" w:hAnsiTheme="majorHAnsi" w:cstheme="majorHAnsi"/>
        </w:rPr>
      </w:pPr>
      <w:r w:rsidRPr="00182D46">
        <w:rPr>
          <w:rFonts w:asciiTheme="majorHAnsi" w:hAnsiTheme="majorHAnsi" w:cstheme="majorHAnsi"/>
        </w:rPr>
        <w:t>Wydruk preliminarza w przypadku, gdy preliminarz jest poprawny.</w:t>
      </w:r>
    </w:p>
    <w:p w14:paraId="69C89169" w14:textId="77777777" w:rsidR="008816E1" w:rsidRPr="00182D46" w:rsidRDefault="008816E1" w:rsidP="0075449B">
      <w:pPr>
        <w:pStyle w:val="Akapitzlist"/>
        <w:numPr>
          <w:ilvl w:val="0"/>
          <w:numId w:val="8"/>
        </w:numPr>
        <w:spacing w:line="276" w:lineRule="auto"/>
        <w:rPr>
          <w:rFonts w:asciiTheme="majorHAnsi" w:hAnsiTheme="majorHAnsi" w:cstheme="majorHAnsi"/>
        </w:rPr>
      </w:pPr>
      <w:r w:rsidRPr="00182D46">
        <w:rPr>
          <w:rFonts w:asciiTheme="majorHAnsi" w:hAnsiTheme="majorHAnsi" w:cstheme="majorHAnsi"/>
        </w:rPr>
        <w:t>Akceptacja preliminarza.</w:t>
      </w:r>
    </w:p>
    <w:p w14:paraId="4E7F6094" w14:textId="77777777" w:rsidR="008816E1" w:rsidRPr="00182D46" w:rsidRDefault="008816E1" w:rsidP="0075449B">
      <w:pPr>
        <w:pStyle w:val="Akapitzlist"/>
        <w:numPr>
          <w:ilvl w:val="0"/>
          <w:numId w:val="8"/>
        </w:numPr>
        <w:spacing w:line="276" w:lineRule="auto"/>
        <w:rPr>
          <w:rFonts w:asciiTheme="majorHAnsi" w:hAnsiTheme="majorHAnsi" w:cstheme="majorHAnsi"/>
        </w:rPr>
      </w:pPr>
      <w:r w:rsidRPr="00182D46">
        <w:rPr>
          <w:rFonts w:asciiTheme="majorHAnsi" w:hAnsiTheme="majorHAnsi" w:cstheme="majorHAnsi"/>
        </w:rPr>
        <w:t>Anulowanie preliminarza.</w:t>
      </w:r>
    </w:p>
    <w:p w14:paraId="07A8FC24" w14:textId="77777777" w:rsidR="008816E1" w:rsidRPr="00182D46" w:rsidRDefault="008816E1" w:rsidP="0075449B">
      <w:pPr>
        <w:pStyle w:val="Akapitzlist"/>
        <w:numPr>
          <w:ilvl w:val="0"/>
          <w:numId w:val="8"/>
        </w:numPr>
        <w:spacing w:line="276" w:lineRule="auto"/>
        <w:rPr>
          <w:rFonts w:asciiTheme="majorHAnsi" w:hAnsiTheme="majorHAnsi" w:cstheme="majorHAnsi"/>
        </w:rPr>
      </w:pPr>
      <w:r w:rsidRPr="00182D46">
        <w:rPr>
          <w:rFonts w:asciiTheme="majorHAnsi" w:hAnsiTheme="majorHAnsi" w:cstheme="majorHAnsi"/>
        </w:rPr>
        <w:t>Przeglądanie preliminarzy wprowadzonych do systemu.</w:t>
      </w:r>
    </w:p>
    <w:p w14:paraId="78DD938B" w14:textId="77777777" w:rsidR="008816E1" w:rsidRPr="00182D46" w:rsidRDefault="008816E1" w:rsidP="008816E1">
      <w:pPr>
        <w:spacing w:line="276" w:lineRule="auto"/>
        <w:rPr>
          <w:rFonts w:asciiTheme="majorHAnsi" w:hAnsiTheme="majorHAnsi" w:cstheme="majorHAnsi"/>
        </w:rPr>
      </w:pPr>
    </w:p>
    <w:p w14:paraId="67722A9D" w14:textId="77777777" w:rsidR="008816E1" w:rsidRPr="00182D46" w:rsidRDefault="008816E1" w:rsidP="008816E1">
      <w:pPr>
        <w:keepNext/>
        <w:spacing w:line="276" w:lineRule="auto"/>
        <w:jc w:val="center"/>
        <w:rPr>
          <w:rFonts w:asciiTheme="majorHAnsi" w:hAnsiTheme="majorHAnsi" w:cstheme="majorHAnsi"/>
        </w:rPr>
      </w:pPr>
      <w:r w:rsidRPr="00182D46">
        <w:rPr>
          <w:rFonts w:asciiTheme="majorHAnsi" w:hAnsiTheme="majorHAnsi" w:cstheme="majorHAnsi"/>
          <w:noProof/>
        </w:rPr>
        <w:lastRenderedPageBreak/>
        <w:drawing>
          <wp:inline distT="0" distB="0" distL="0" distR="0" wp14:anchorId="63F972C6" wp14:editId="73B4F024">
            <wp:extent cx="6162675" cy="6334125"/>
            <wp:effectExtent l="0" t="0" r="9525" b="9525"/>
            <wp:docPr id="112"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62675" cy="6334125"/>
                    </a:xfrm>
                    <a:prstGeom prst="rect">
                      <a:avLst/>
                    </a:prstGeom>
                    <a:noFill/>
                    <a:ln>
                      <a:noFill/>
                    </a:ln>
                  </pic:spPr>
                </pic:pic>
              </a:graphicData>
            </a:graphic>
          </wp:inline>
        </w:drawing>
      </w:r>
    </w:p>
    <w:p w14:paraId="21D9B143" w14:textId="77777777" w:rsidR="008816E1" w:rsidRPr="00182D46" w:rsidRDefault="008816E1" w:rsidP="008816E1">
      <w:pPr>
        <w:pStyle w:val="Legenda"/>
        <w:spacing w:line="276" w:lineRule="auto"/>
        <w:jc w:val="center"/>
        <w:rPr>
          <w:rFonts w:asciiTheme="majorHAnsi" w:hAnsiTheme="majorHAnsi" w:cstheme="majorHAnsi"/>
        </w:rPr>
      </w:pPr>
      <w:bookmarkStart w:id="332" w:name="_Toc468706313"/>
      <w:bookmarkStart w:id="333" w:name="_Toc470864448"/>
      <w:r w:rsidRPr="00182D46">
        <w:rPr>
          <w:rFonts w:asciiTheme="majorHAnsi" w:hAnsiTheme="majorHAnsi" w:cstheme="majorHAnsi"/>
        </w:rPr>
        <w:t xml:space="preserve">Rys. </w:t>
      </w:r>
      <w:r w:rsidRPr="00182D46">
        <w:rPr>
          <w:rFonts w:asciiTheme="majorHAnsi" w:hAnsiTheme="majorHAnsi" w:cstheme="majorHAnsi"/>
          <w:noProof/>
        </w:rPr>
        <w:fldChar w:fldCharType="begin"/>
      </w:r>
      <w:r w:rsidRPr="00182D46">
        <w:rPr>
          <w:rFonts w:asciiTheme="majorHAnsi" w:hAnsiTheme="majorHAnsi" w:cstheme="majorHAnsi"/>
          <w:noProof/>
        </w:rPr>
        <w:instrText xml:space="preserve"> SEQ Rys. \* ARABIC </w:instrText>
      </w:r>
      <w:r w:rsidRPr="00182D46">
        <w:rPr>
          <w:rFonts w:asciiTheme="majorHAnsi" w:hAnsiTheme="majorHAnsi" w:cstheme="majorHAnsi"/>
          <w:noProof/>
        </w:rPr>
        <w:fldChar w:fldCharType="separate"/>
      </w:r>
      <w:r w:rsidRPr="00182D46">
        <w:rPr>
          <w:rFonts w:asciiTheme="majorHAnsi" w:hAnsiTheme="majorHAnsi" w:cstheme="majorHAnsi"/>
          <w:noProof/>
        </w:rPr>
        <w:t>93</w:t>
      </w:r>
      <w:r w:rsidRPr="00182D46">
        <w:rPr>
          <w:rFonts w:asciiTheme="majorHAnsi" w:hAnsiTheme="majorHAnsi" w:cstheme="majorHAnsi"/>
          <w:noProof/>
        </w:rPr>
        <w:fldChar w:fldCharType="end"/>
      </w:r>
      <w:r w:rsidRPr="00182D46">
        <w:rPr>
          <w:rFonts w:asciiTheme="majorHAnsi" w:hAnsiTheme="majorHAnsi" w:cstheme="majorHAnsi"/>
        </w:rPr>
        <w:t xml:space="preserve"> Diagram przypadków dla scenariusza SC.PLAN005</w:t>
      </w:r>
      <w:bookmarkEnd w:id="332"/>
      <w:bookmarkEnd w:id="333"/>
    </w:p>
    <w:p w14:paraId="37722438" w14:textId="77777777" w:rsidR="008816E1" w:rsidRPr="00182D46" w:rsidRDefault="008816E1" w:rsidP="0075449B">
      <w:pPr>
        <w:pStyle w:val="Nagwek3"/>
        <w:numPr>
          <w:ilvl w:val="2"/>
          <w:numId w:val="6"/>
        </w:numPr>
        <w:spacing w:line="276" w:lineRule="auto"/>
        <w:ind w:left="709" w:hanging="709"/>
        <w:rPr>
          <w:rFonts w:asciiTheme="majorHAnsi" w:hAnsiTheme="majorHAnsi" w:cstheme="majorHAnsi"/>
        </w:rPr>
      </w:pPr>
      <w:bookmarkStart w:id="334" w:name="_Toc531960133"/>
      <w:r w:rsidRPr="00182D46">
        <w:rPr>
          <w:rFonts w:asciiTheme="majorHAnsi" w:hAnsiTheme="majorHAnsi" w:cstheme="majorHAnsi"/>
        </w:rPr>
        <w:t>Uzgadnianie planu finansowego</w:t>
      </w:r>
      <w:bookmarkEnd w:id="334"/>
    </w:p>
    <w:p w14:paraId="30E439C2" w14:textId="77777777" w:rsidR="008816E1" w:rsidRPr="00182D46" w:rsidRDefault="008816E1" w:rsidP="008816E1">
      <w:pPr>
        <w:spacing w:line="276" w:lineRule="auto"/>
        <w:rPr>
          <w:rFonts w:asciiTheme="majorHAnsi" w:hAnsiTheme="majorHAnsi" w:cstheme="majorHAnsi"/>
        </w:rPr>
      </w:pPr>
      <w:r w:rsidRPr="00182D46">
        <w:rPr>
          <w:rFonts w:asciiTheme="majorHAnsi" w:hAnsiTheme="majorHAnsi" w:cstheme="majorHAnsi"/>
        </w:rPr>
        <w:t>Moduł PLAN systemu SOF2 wspiera proces uzgadniania planu finansowego, w szczególności obsługę następujących kluczowych działań:</w:t>
      </w:r>
    </w:p>
    <w:p w14:paraId="3E8890E8" w14:textId="77777777" w:rsidR="008816E1" w:rsidRPr="00182D46" w:rsidRDefault="008816E1" w:rsidP="0075449B">
      <w:pPr>
        <w:pStyle w:val="Akapitzlist"/>
        <w:numPr>
          <w:ilvl w:val="0"/>
          <w:numId w:val="8"/>
        </w:numPr>
        <w:spacing w:line="276" w:lineRule="auto"/>
        <w:rPr>
          <w:rFonts w:asciiTheme="majorHAnsi" w:hAnsiTheme="majorHAnsi" w:cstheme="majorHAnsi"/>
        </w:rPr>
      </w:pPr>
      <w:r w:rsidRPr="00182D46">
        <w:rPr>
          <w:rFonts w:asciiTheme="majorHAnsi" w:hAnsiTheme="majorHAnsi" w:cstheme="majorHAnsi"/>
        </w:rPr>
        <w:t>Uzgodnienie planu podstawowego możliwe jest dla planu o statusie Wprowadzony.</w:t>
      </w:r>
    </w:p>
    <w:p w14:paraId="182BEE6C" w14:textId="77777777" w:rsidR="008816E1" w:rsidRPr="00182D46" w:rsidRDefault="008816E1" w:rsidP="0075449B">
      <w:pPr>
        <w:pStyle w:val="Akapitzlist"/>
        <w:numPr>
          <w:ilvl w:val="0"/>
          <w:numId w:val="8"/>
        </w:numPr>
        <w:spacing w:line="276" w:lineRule="auto"/>
        <w:rPr>
          <w:rFonts w:asciiTheme="majorHAnsi" w:hAnsiTheme="majorHAnsi" w:cstheme="majorHAnsi"/>
        </w:rPr>
      </w:pPr>
      <w:r w:rsidRPr="00182D46">
        <w:rPr>
          <w:rFonts w:asciiTheme="majorHAnsi" w:hAnsiTheme="majorHAnsi" w:cstheme="majorHAnsi"/>
        </w:rPr>
        <w:t>Uzgadnianie podpozycji, możliwe jest dla planu o statusie Wprowadzony oraz Aktualny lub Przeniesienia.</w:t>
      </w:r>
    </w:p>
    <w:p w14:paraId="68666C6A" w14:textId="77777777" w:rsidR="008816E1" w:rsidRPr="00182D46" w:rsidRDefault="008816E1" w:rsidP="0075449B">
      <w:pPr>
        <w:pStyle w:val="Akapitzlist"/>
        <w:numPr>
          <w:ilvl w:val="0"/>
          <w:numId w:val="8"/>
        </w:numPr>
        <w:spacing w:line="276" w:lineRule="auto"/>
        <w:rPr>
          <w:rFonts w:asciiTheme="majorHAnsi" w:hAnsiTheme="majorHAnsi" w:cstheme="majorHAnsi"/>
        </w:rPr>
      </w:pPr>
      <w:r w:rsidRPr="00182D46">
        <w:rPr>
          <w:rFonts w:asciiTheme="majorHAnsi" w:hAnsiTheme="majorHAnsi" w:cstheme="majorHAnsi"/>
        </w:rPr>
        <w:t>Uzgodnienie planu, możliwe jest dla planu o statusie Wprowadzony oraz Aktualny lub Przeniesienia.</w:t>
      </w:r>
    </w:p>
    <w:p w14:paraId="3C5A0DC7" w14:textId="77777777" w:rsidR="008816E1" w:rsidRPr="00182D46" w:rsidRDefault="008816E1" w:rsidP="008816E1">
      <w:pPr>
        <w:spacing w:line="276" w:lineRule="auto"/>
        <w:rPr>
          <w:rFonts w:asciiTheme="majorHAnsi" w:hAnsiTheme="majorHAnsi" w:cstheme="majorHAnsi"/>
        </w:rPr>
      </w:pPr>
    </w:p>
    <w:p w14:paraId="65CF5B04" w14:textId="77777777" w:rsidR="008816E1" w:rsidRPr="00182D46" w:rsidRDefault="008816E1" w:rsidP="008816E1">
      <w:pPr>
        <w:keepNext/>
        <w:spacing w:line="276" w:lineRule="auto"/>
        <w:jc w:val="center"/>
        <w:rPr>
          <w:rFonts w:asciiTheme="majorHAnsi" w:hAnsiTheme="majorHAnsi" w:cstheme="majorHAnsi"/>
        </w:rPr>
      </w:pPr>
      <w:r w:rsidRPr="00182D46">
        <w:rPr>
          <w:rFonts w:asciiTheme="majorHAnsi" w:hAnsiTheme="majorHAnsi" w:cstheme="majorHAnsi"/>
          <w:noProof/>
        </w:rPr>
        <w:lastRenderedPageBreak/>
        <w:drawing>
          <wp:inline distT="0" distB="0" distL="0" distR="0" wp14:anchorId="7F6D8997" wp14:editId="28445114">
            <wp:extent cx="6181725" cy="3076575"/>
            <wp:effectExtent l="0" t="0" r="9525" b="9525"/>
            <wp:docPr id="113"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81725" cy="3076575"/>
                    </a:xfrm>
                    <a:prstGeom prst="rect">
                      <a:avLst/>
                    </a:prstGeom>
                    <a:noFill/>
                    <a:ln>
                      <a:noFill/>
                    </a:ln>
                  </pic:spPr>
                </pic:pic>
              </a:graphicData>
            </a:graphic>
          </wp:inline>
        </w:drawing>
      </w:r>
    </w:p>
    <w:p w14:paraId="5EE38C7B" w14:textId="77777777" w:rsidR="008816E1" w:rsidRPr="00182D46" w:rsidRDefault="008816E1" w:rsidP="008816E1">
      <w:pPr>
        <w:pStyle w:val="Legenda"/>
        <w:spacing w:line="276" w:lineRule="auto"/>
        <w:jc w:val="center"/>
        <w:rPr>
          <w:rFonts w:asciiTheme="majorHAnsi" w:hAnsiTheme="majorHAnsi" w:cstheme="majorHAnsi"/>
        </w:rPr>
      </w:pPr>
      <w:bookmarkStart w:id="335" w:name="_Toc468706314"/>
      <w:bookmarkStart w:id="336" w:name="_Toc470864449"/>
      <w:r w:rsidRPr="00182D46">
        <w:rPr>
          <w:rFonts w:asciiTheme="majorHAnsi" w:hAnsiTheme="majorHAnsi" w:cstheme="majorHAnsi"/>
        </w:rPr>
        <w:t xml:space="preserve">Rys. </w:t>
      </w:r>
      <w:r w:rsidRPr="00182D46">
        <w:rPr>
          <w:rFonts w:asciiTheme="majorHAnsi" w:hAnsiTheme="majorHAnsi" w:cstheme="majorHAnsi"/>
          <w:noProof/>
        </w:rPr>
        <w:fldChar w:fldCharType="begin"/>
      </w:r>
      <w:r w:rsidRPr="00182D46">
        <w:rPr>
          <w:rFonts w:asciiTheme="majorHAnsi" w:hAnsiTheme="majorHAnsi" w:cstheme="majorHAnsi"/>
          <w:noProof/>
        </w:rPr>
        <w:instrText xml:space="preserve"> SEQ Rys. \* ARABIC </w:instrText>
      </w:r>
      <w:r w:rsidRPr="00182D46">
        <w:rPr>
          <w:rFonts w:asciiTheme="majorHAnsi" w:hAnsiTheme="majorHAnsi" w:cstheme="majorHAnsi"/>
          <w:noProof/>
        </w:rPr>
        <w:fldChar w:fldCharType="separate"/>
      </w:r>
      <w:r w:rsidRPr="00182D46">
        <w:rPr>
          <w:rFonts w:asciiTheme="majorHAnsi" w:hAnsiTheme="majorHAnsi" w:cstheme="majorHAnsi"/>
          <w:noProof/>
        </w:rPr>
        <w:t>94</w:t>
      </w:r>
      <w:r w:rsidRPr="00182D46">
        <w:rPr>
          <w:rFonts w:asciiTheme="majorHAnsi" w:hAnsiTheme="majorHAnsi" w:cstheme="majorHAnsi"/>
          <w:noProof/>
        </w:rPr>
        <w:fldChar w:fldCharType="end"/>
      </w:r>
      <w:r w:rsidRPr="00182D46">
        <w:rPr>
          <w:rFonts w:asciiTheme="majorHAnsi" w:hAnsiTheme="majorHAnsi" w:cstheme="majorHAnsi"/>
        </w:rPr>
        <w:t xml:space="preserve"> Diagram przypadków dla scenariusza SC.PLAN006</w:t>
      </w:r>
      <w:bookmarkEnd w:id="335"/>
      <w:bookmarkEnd w:id="336"/>
    </w:p>
    <w:p w14:paraId="5A913754" w14:textId="77777777" w:rsidR="008816E1" w:rsidRPr="00182D46" w:rsidRDefault="008816E1" w:rsidP="0075449B">
      <w:pPr>
        <w:pStyle w:val="Nagwek3"/>
        <w:numPr>
          <w:ilvl w:val="2"/>
          <w:numId w:val="6"/>
        </w:numPr>
        <w:spacing w:line="276" w:lineRule="auto"/>
        <w:ind w:left="709" w:hanging="709"/>
        <w:rPr>
          <w:rFonts w:asciiTheme="majorHAnsi" w:hAnsiTheme="majorHAnsi" w:cstheme="majorHAnsi"/>
        </w:rPr>
      </w:pPr>
      <w:bookmarkStart w:id="337" w:name="_Toc531960134"/>
      <w:r w:rsidRPr="00182D46">
        <w:rPr>
          <w:rFonts w:asciiTheme="majorHAnsi" w:hAnsiTheme="majorHAnsi" w:cstheme="majorHAnsi"/>
        </w:rPr>
        <w:t>Obsługa limitów i korekt limitów</w:t>
      </w:r>
      <w:bookmarkEnd w:id="337"/>
    </w:p>
    <w:p w14:paraId="100479E5" w14:textId="77777777" w:rsidR="008816E1" w:rsidRPr="00182D46" w:rsidRDefault="008816E1" w:rsidP="008816E1">
      <w:pPr>
        <w:spacing w:line="276" w:lineRule="auto"/>
        <w:rPr>
          <w:rFonts w:asciiTheme="majorHAnsi" w:hAnsiTheme="majorHAnsi" w:cstheme="majorHAnsi"/>
        </w:rPr>
      </w:pPr>
      <w:r w:rsidRPr="00182D46">
        <w:rPr>
          <w:rFonts w:asciiTheme="majorHAnsi" w:hAnsiTheme="majorHAnsi" w:cstheme="majorHAnsi"/>
        </w:rPr>
        <w:t>Moduł PLAN systemu SOF2 wspiera proces uzgadniania planu finansowego, w szczególności obsługę następujących kluczowych działań:</w:t>
      </w:r>
    </w:p>
    <w:p w14:paraId="16C4FAA5" w14:textId="77777777" w:rsidR="008816E1" w:rsidRPr="00182D46" w:rsidRDefault="008816E1" w:rsidP="0075449B">
      <w:pPr>
        <w:pStyle w:val="Akapitzlist"/>
        <w:numPr>
          <w:ilvl w:val="0"/>
          <w:numId w:val="8"/>
        </w:numPr>
        <w:spacing w:line="276" w:lineRule="auto"/>
        <w:rPr>
          <w:rFonts w:asciiTheme="majorHAnsi" w:hAnsiTheme="majorHAnsi" w:cstheme="majorHAnsi"/>
        </w:rPr>
      </w:pPr>
      <w:r w:rsidRPr="00182D46">
        <w:rPr>
          <w:rFonts w:asciiTheme="majorHAnsi" w:hAnsiTheme="majorHAnsi" w:cstheme="majorHAnsi"/>
        </w:rPr>
        <w:t>Zarejestrowanie nagłówka uchwały przyznającej limity dla jednostek organizacyjnych.</w:t>
      </w:r>
    </w:p>
    <w:p w14:paraId="1DD0451D" w14:textId="77777777" w:rsidR="008816E1" w:rsidRPr="00182D46" w:rsidRDefault="008816E1" w:rsidP="0075449B">
      <w:pPr>
        <w:pStyle w:val="Akapitzlist"/>
        <w:numPr>
          <w:ilvl w:val="0"/>
          <w:numId w:val="8"/>
        </w:numPr>
        <w:spacing w:line="276" w:lineRule="auto"/>
        <w:rPr>
          <w:rFonts w:asciiTheme="majorHAnsi" w:hAnsiTheme="majorHAnsi" w:cstheme="majorHAnsi"/>
        </w:rPr>
      </w:pPr>
      <w:r w:rsidRPr="00182D46">
        <w:rPr>
          <w:rFonts w:asciiTheme="majorHAnsi" w:hAnsiTheme="majorHAnsi" w:cstheme="majorHAnsi"/>
        </w:rPr>
        <w:t>Wprowadzenie szczegółów limitu, polegające na wprowadzeniu jednostek organizacyjnych i pozycji planu, których uchwała dotyczy. Dalszym krokiem jest wprowadzenie wartości limitów dla jednostek i pozycji planu.</w:t>
      </w:r>
    </w:p>
    <w:p w14:paraId="59F833B7" w14:textId="77777777" w:rsidR="008816E1" w:rsidRPr="00182D46" w:rsidRDefault="008816E1" w:rsidP="0075449B">
      <w:pPr>
        <w:pStyle w:val="Akapitzlist"/>
        <w:numPr>
          <w:ilvl w:val="0"/>
          <w:numId w:val="8"/>
        </w:numPr>
        <w:spacing w:line="276" w:lineRule="auto"/>
        <w:rPr>
          <w:rFonts w:asciiTheme="majorHAnsi" w:hAnsiTheme="majorHAnsi" w:cstheme="majorHAnsi"/>
        </w:rPr>
      </w:pPr>
      <w:r w:rsidRPr="00182D46">
        <w:rPr>
          <w:rFonts w:asciiTheme="majorHAnsi" w:hAnsiTheme="majorHAnsi" w:cstheme="majorHAnsi"/>
        </w:rPr>
        <w:t>Sprawdzenie poprawności wprowadzonych limitów.</w:t>
      </w:r>
    </w:p>
    <w:p w14:paraId="21E4C694" w14:textId="77777777" w:rsidR="008816E1" w:rsidRPr="00182D46" w:rsidRDefault="008816E1" w:rsidP="0075449B">
      <w:pPr>
        <w:pStyle w:val="Akapitzlist"/>
        <w:numPr>
          <w:ilvl w:val="0"/>
          <w:numId w:val="8"/>
        </w:numPr>
        <w:spacing w:line="276" w:lineRule="auto"/>
        <w:rPr>
          <w:rFonts w:asciiTheme="majorHAnsi" w:hAnsiTheme="majorHAnsi" w:cstheme="majorHAnsi"/>
        </w:rPr>
      </w:pPr>
      <w:r w:rsidRPr="00182D46">
        <w:rPr>
          <w:rFonts w:asciiTheme="majorHAnsi" w:hAnsiTheme="majorHAnsi" w:cstheme="majorHAnsi"/>
        </w:rPr>
        <w:t>Zatwierdzenie uchwały.</w:t>
      </w:r>
    </w:p>
    <w:p w14:paraId="60A2E019" w14:textId="77777777" w:rsidR="008816E1" w:rsidRPr="00182D46" w:rsidRDefault="008816E1" w:rsidP="0075449B">
      <w:pPr>
        <w:pStyle w:val="Akapitzlist"/>
        <w:numPr>
          <w:ilvl w:val="0"/>
          <w:numId w:val="8"/>
        </w:numPr>
        <w:spacing w:line="276" w:lineRule="auto"/>
        <w:rPr>
          <w:rFonts w:asciiTheme="majorHAnsi" w:hAnsiTheme="majorHAnsi" w:cstheme="majorHAnsi"/>
        </w:rPr>
      </w:pPr>
      <w:r w:rsidRPr="00182D46">
        <w:rPr>
          <w:rFonts w:asciiTheme="majorHAnsi" w:hAnsiTheme="majorHAnsi" w:cstheme="majorHAnsi"/>
        </w:rPr>
        <w:t>Utworzenie korekty limitu, która stanowi kolejną wersję korygowanej uchwały. Nowa wersja uchwały zawiera wszystkie dane z uchwały źródłowej.</w:t>
      </w:r>
    </w:p>
    <w:p w14:paraId="637C1218" w14:textId="77777777" w:rsidR="008816E1" w:rsidRPr="00182D46" w:rsidRDefault="008816E1" w:rsidP="0075449B">
      <w:pPr>
        <w:pStyle w:val="Akapitzlist"/>
        <w:numPr>
          <w:ilvl w:val="0"/>
          <w:numId w:val="8"/>
        </w:numPr>
        <w:spacing w:line="276" w:lineRule="auto"/>
        <w:rPr>
          <w:rFonts w:asciiTheme="majorHAnsi" w:hAnsiTheme="majorHAnsi" w:cstheme="majorHAnsi"/>
        </w:rPr>
      </w:pPr>
      <w:r w:rsidRPr="00182D46">
        <w:rPr>
          <w:rFonts w:asciiTheme="majorHAnsi" w:hAnsiTheme="majorHAnsi" w:cstheme="majorHAnsi"/>
        </w:rPr>
        <w:t>Przeglądanie limitów.</w:t>
      </w:r>
    </w:p>
    <w:p w14:paraId="29CF1BF4" w14:textId="77777777" w:rsidR="008816E1" w:rsidRPr="00182D46" w:rsidRDefault="008816E1" w:rsidP="008816E1">
      <w:pPr>
        <w:spacing w:line="276" w:lineRule="auto"/>
        <w:rPr>
          <w:rFonts w:asciiTheme="majorHAnsi" w:hAnsiTheme="majorHAnsi" w:cstheme="majorHAnsi"/>
        </w:rPr>
      </w:pPr>
    </w:p>
    <w:p w14:paraId="09703570" w14:textId="77777777" w:rsidR="008816E1" w:rsidRPr="00182D46" w:rsidRDefault="008816E1" w:rsidP="008816E1">
      <w:pPr>
        <w:keepNext/>
        <w:spacing w:line="276" w:lineRule="auto"/>
        <w:jc w:val="center"/>
        <w:rPr>
          <w:rFonts w:asciiTheme="majorHAnsi" w:hAnsiTheme="majorHAnsi" w:cstheme="majorHAnsi"/>
        </w:rPr>
      </w:pPr>
      <w:r w:rsidRPr="00182D46">
        <w:rPr>
          <w:rFonts w:asciiTheme="majorHAnsi" w:hAnsiTheme="majorHAnsi" w:cstheme="majorHAnsi"/>
          <w:noProof/>
        </w:rPr>
        <w:lastRenderedPageBreak/>
        <w:drawing>
          <wp:inline distT="0" distB="0" distL="0" distR="0" wp14:anchorId="5FE74368" wp14:editId="4611D023">
            <wp:extent cx="5657850" cy="4457700"/>
            <wp:effectExtent l="0" t="0" r="0" b="0"/>
            <wp:docPr id="115" name="Obraz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57850" cy="4457700"/>
                    </a:xfrm>
                    <a:prstGeom prst="rect">
                      <a:avLst/>
                    </a:prstGeom>
                    <a:noFill/>
                    <a:ln>
                      <a:noFill/>
                    </a:ln>
                  </pic:spPr>
                </pic:pic>
              </a:graphicData>
            </a:graphic>
          </wp:inline>
        </w:drawing>
      </w:r>
    </w:p>
    <w:p w14:paraId="30BEBC57" w14:textId="77777777" w:rsidR="008816E1" w:rsidRPr="00182D46" w:rsidRDefault="008816E1" w:rsidP="008816E1">
      <w:pPr>
        <w:pStyle w:val="Legenda"/>
        <w:spacing w:line="276" w:lineRule="auto"/>
        <w:jc w:val="center"/>
        <w:rPr>
          <w:rFonts w:asciiTheme="majorHAnsi" w:hAnsiTheme="majorHAnsi" w:cstheme="majorHAnsi"/>
        </w:rPr>
      </w:pPr>
      <w:bookmarkStart w:id="338" w:name="_Toc468706315"/>
      <w:bookmarkStart w:id="339" w:name="_Toc470864450"/>
      <w:r w:rsidRPr="00182D46">
        <w:rPr>
          <w:rFonts w:asciiTheme="majorHAnsi" w:hAnsiTheme="majorHAnsi" w:cstheme="majorHAnsi"/>
        </w:rPr>
        <w:t xml:space="preserve">Rys. </w:t>
      </w:r>
      <w:r w:rsidRPr="00182D46">
        <w:rPr>
          <w:rFonts w:asciiTheme="majorHAnsi" w:hAnsiTheme="majorHAnsi" w:cstheme="majorHAnsi"/>
          <w:noProof/>
        </w:rPr>
        <w:fldChar w:fldCharType="begin"/>
      </w:r>
      <w:r w:rsidRPr="00182D46">
        <w:rPr>
          <w:rFonts w:asciiTheme="majorHAnsi" w:hAnsiTheme="majorHAnsi" w:cstheme="majorHAnsi"/>
          <w:noProof/>
        </w:rPr>
        <w:instrText xml:space="preserve"> SEQ Rys. \* ARABIC </w:instrText>
      </w:r>
      <w:r w:rsidRPr="00182D46">
        <w:rPr>
          <w:rFonts w:asciiTheme="majorHAnsi" w:hAnsiTheme="majorHAnsi" w:cstheme="majorHAnsi"/>
          <w:noProof/>
        </w:rPr>
        <w:fldChar w:fldCharType="separate"/>
      </w:r>
      <w:r w:rsidRPr="00182D46">
        <w:rPr>
          <w:rFonts w:asciiTheme="majorHAnsi" w:hAnsiTheme="majorHAnsi" w:cstheme="majorHAnsi"/>
          <w:noProof/>
        </w:rPr>
        <w:t>95</w:t>
      </w:r>
      <w:r w:rsidRPr="00182D46">
        <w:rPr>
          <w:rFonts w:asciiTheme="majorHAnsi" w:hAnsiTheme="majorHAnsi" w:cstheme="majorHAnsi"/>
          <w:noProof/>
        </w:rPr>
        <w:fldChar w:fldCharType="end"/>
      </w:r>
      <w:r w:rsidRPr="00182D46">
        <w:rPr>
          <w:rFonts w:asciiTheme="majorHAnsi" w:hAnsiTheme="majorHAnsi" w:cstheme="majorHAnsi"/>
        </w:rPr>
        <w:t xml:space="preserve"> Diagram przypadków dla scenariusza SC.PLAN007</w:t>
      </w:r>
      <w:bookmarkEnd w:id="338"/>
      <w:bookmarkEnd w:id="339"/>
    </w:p>
    <w:p w14:paraId="204C275B" w14:textId="77777777" w:rsidR="008816E1" w:rsidRPr="00182D46" w:rsidRDefault="008816E1" w:rsidP="008816E1">
      <w:pPr>
        <w:spacing w:line="276" w:lineRule="auto"/>
        <w:rPr>
          <w:rFonts w:asciiTheme="majorHAnsi" w:hAnsiTheme="majorHAnsi" w:cstheme="majorHAnsi"/>
        </w:rPr>
      </w:pPr>
    </w:p>
    <w:p w14:paraId="248E880E" w14:textId="77777777" w:rsidR="008816E1" w:rsidRPr="00182D46" w:rsidRDefault="008816E1" w:rsidP="0075449B">
      <w:pPr>
        <w:pStyle w:val="Nagwek3"/>
        <w:numPr>
          <w:ilvl w:val="2"/>
          <w:numId w:val="6"/>
        </w:numPr>
        <w:spacing w:line="276" w:lineRule="auto"/>
        <w:ind w:left="709" w:hanging="709"/>
        <w:rPr>
          <w:rFonts w:asciiTheme="majorHAnsi" w:hAnsiTheme="majorHAnsi" w:cstheme="majorHAnsi"/>
        </w:rPr>
      </w:pPr>
      <w:bookmarkStart w:id="340" w:name="_Toc531960135"/>
      <w:r w:rsidRPr="00182D46">
        <w:rPr>
          <w:rFonts w:asciiTheme="majorHAnsi" w:hAnsiTheme="majorHAnsi" w:cstheme="majorHAnsi"/>
        </w:rPr>
        <w:t>Wyliczanie realizacji/ przewidywanej realizacji planu finansowego</w:t>
      </w:r>
      <w:bookmarkEnd w:id="340"/>
    </w:p>
    <w:p w14:paraId="0B064B32" w14:textId="77777777" w:rsidR="008816E1" w:rsidRPr="00182D46" w:rsidRDefault="008816E1" w:rsidP="008816E1">
      <w:pPr>
        <w:spacing w:line="276" w:lineRule="auto"/>
        <w:rPr>
          <w:rFonts w:asciiTheme="majorHAnsi" w:hAnsiTheme="majorHAnsi" w:cstheme="majorHAnsi"/>
        </w:rPr>
      </w:pPr>
      <w:r w:rsidRPr="00182D46">
        <w:rPr>
          <w:rFonts w:asciiTheme="majorHAnsi" w:hAnsiTheme="majorHAnsi" w:cstheme="majorHAnsi"/>
        </w:rPr>
        <w:t>Moduł PLAN systemu SOF2 wspiera proces uzgadniania planu finansowego, w szczególności obsługę następujących kluczowych działań:</w:t>
      </w:r>
    </w:p>
    <w:p w14:paraId="0B7F62EE" w14:textId="77777777" w:rsidR="008816E1" w:rsidRPr="00182D46" w:rsidRDefault="008816E1" w:rsidP="0075449B">
      <w:pPr>
        <w:pStyle w:val="Akapitzlist"/>
        <w:numPr>
          <w:ilvl w:val="0"/>
          <w:numId w:val="8"/>
        </w:numPr>
        <w:spacing w:line="276" w:lineRule="auto"/>
        <w:rPr>
          <w:rFonts w:asciiTheme="majorHAnsi" w:hAnsiTheme="majorHAnsi" w:cstheme="majorHAnsi"/>
        </w:rPr>
      </w:pPr>
      <w:r w:rsidRPr="00182D46">
        <w:rPr>
          <w:rFonts w:asciiTheme="majorHAnsi" w:hAnsiTheme="majorHAnsi" w:cstheme="majorHAnsi"/>
        </w:rPr>
        <w:t>Utworzenie definicji operacji wyliczenia realizacji i przewidywanej realizacji. System umożliwia wprowadzanie nowych i modyfikowanie istniejących definicji.</w:t>
      </w:r>
    </w:p>
    <w:p w14:paraId="31030CEB" w14:textId="77777777" w:rsidR="008816E1" w:rsidRPr="00182D46" w:rsidRDefault="008816E1" w:rsidP="0075449B">
      <w:pPr>
        <w:pStyle w:val="Akapitzlist"/>
        <w:numPr>
          <w:ilvl w:val="0"/>
          <w:numId w:val="8"/>
        </w:numPr>
        <w:spacing w:line="276" w:lineRule="auto"/>
        <w:rPr>
          <w:rFonts w:asciiTheme="majorHAnsi" w:hAnsiTheme="majorHAnsi" w:cstheme="majorHAnsi"/>
        </w:rPr>
      </w:pPr>
      <w:r w:rsidRPr="00182D46">
        <w:rPr>
          <w:rFonts w:asciiTheme="majorHAnsi" w:hAnsiTheme="majorHAnsi" w:cstheme="majorHAnsi"/>
        </w:rPr>
        <w:t xml:space="preserve">Wyliczenie realizacji/przewidywanej realizacji wykonywane automatycznie. Wyliczenia dokonywane są na danych zaimportowanych według definicji z modułów FIX i MIDAS. </w:t>
      </w:r>
    </w:p>
    <w:p w14:paraId="5D135FA6" w14:textId="77777777" w:rsidR="008816E1" w:rsidRPr="00182D46" w:rsidRDefault="008816E1" w:rsidP="0075449B">
      <w:pPr>
        <w:pStyle w:val="Akapitzlist"/>
        <w:numPr>
          <w:ilvl w:val="0"/>
          <w:numId w:val="8"/>
        </w:numPr>
        <w:spacing w:line="276" w:lineRule="auto"/>
        <w:rPr>
          <w:rFonts w:asciiTheme="majorHAnsi" w:hAnsiTheme="majorHAnsi" w:cstheme="majorHAnsi"/>
        </w:rPr>
      </w:pPr>
      <w:r w:rsidRPr="00182D46">
        <w:rPr>
          <w:rFonts w:asciiTheme="majorHAnsi" w:hAnsiTheme="majorHAnsi" w:cstheme="majorHAnsi"/>
        </w:rPr>
        <w:t>Wyliczenie realizacji/przewidywanej realizacji wykonywane ręcznie w formularzu „Ręczne zarządzanie procesami” w module Administracja.</w:t>
      </w:r>
    </w:p>
    <w:p w14:paraId="4B4939B2" w14:textId="77777777" w:rsidR="008816E1" w:rsidRPr="00182D46" w:rsidRDefault="008816E1" w:rsidP="0075449B">
      <w:pPr>
        <w:pStyle w:val="Akapitzlist"/>
        <w:numPr>
          <w:ilvl w:val="0"/>
          <w:numId w:val="8"/>
        </w:numPr>
        <w:spacing w:line="276" w:lineRule="auto"/>
        <w:rPr>
          <w:rFonts w:asciiTheme="majorHAnsi" w:hAnsiTheme="majorHAnsi" w:cstheme="majorHAnsi"/>
        </w:rPr>
      </w:pPr>
      <w:r w:rsidRPr="00182D46">
        <w:rPr>
          <w:rFonts w:asciiTheme="majorHAnsi" w:hAnsiTheme="majorHAnsi" w:cstheme="majorHAnsi"/>
        </w:rPr>
        <w:t>Utworzenie korekty przewidywanej realizacji wykonywane ręcznie.</w:t>
      </w:r>
    </w:p>
    <w:p w14:paraId="53374C10" w14:textId="77777777" w:rsidR="008816E1" w:rsidRPr="00182D46" w:rsidRDefault="008816E1" w:rsidP="008816E1">
      <w:pPr>
        <w:spacing w:line="276" w:lineRule="auto"/>
        <w:rPr>
          <w:rFonts w:asciiTheme="majorHAnsi" w:hAnsiTheme="majorHAnsi" w:cstheme="majorHAnsi"/>
        </w:rPr>
      </w:pPr>
    </w:p>
    <w:p w14:paraId="0B6DD8F5" w14:textId="77777777" w:rsidR="008816E1" w:rsidRPr="00182D46" w:rsidRDefault="008816E1" w:rsidP="008816E1">
      <w:pPr>
        <w:keepNext/>
        <w:spacing w:line="276" w:lineRule="auto"/>
        <w:jc w:val="center"/>
        <w:rPr>
          <w:rFonts w:asciiTheme="majorHAnsi" w:hAnsiTheme="majorHAnsi" w:cstheme="majorHAnsi"/>
        </w:rPr>
      </w:pPr>
      <w:r w:rsidRPr="00182D46">
        <w:rPr>
          <w:rFonts w:asciiTheme="majorHAnsi" w:hAnsiTheme="majorHAnsi" w:cstheme="majorHAnsi"/>
          <w:noProof/>
        </w:rPr>
        <w:lastRenderedPageBreak/>
        <w:drawing>
          <wp:inline distT="0" distB="0" distL="0" distR="0" wp14:anchorId="346AA303" wp14:editId="79FC6AD3">
            <wp:extent cx="6153150" cy="3333750"/>
            <wp:effectExtent l="0" t="0" r="0" b="0"/>
            <wp:docPr id="117" name="Obraz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53150" cy="3333750"/>
                    </a:xfrm>
                    <a:prstGeom prst="rect">
                      <a:avLst/>
                    </a:prstGeom>
                    <a:noFill/>
                    <a:ln>
                      <a:noFill/>
                    </a:ln>
                  </pic:spPr>
                </pic:pic>
              </a:graphicData>
            </a:graphic>
          </wp:inline>
        </w:drawing>
      </w:r>
    </w:p>
    <w:p w14:paraId="1028EC00" w14:textId="77777777" w:rsidR="008816E1" w:rsidRPr="00182D46" w:rsidRDefault="008816E1" w:rsidP="008816E1">
      <w:pPr>
        <w:pStyle w:val="Legenda"/>
        <w:spacing w:line="276" w:lineRule="auto"/>
        <w:jc w:val="center"/>
        <w:rPr>
          <w:rFonts w:asciiTheme="majorHAnsi" w:hAnsiTheme="majorHAnsi" w:cstheme="majorHAnsi"/>
        </w:rPr>
      </w:pPr>
      <w:bookmarkStart w:id="341" w:name="_Toc468706316"/>
      <w:bookmarkStart w:id="342" w:name="_Toc470864451"/>
      <w:r w:rsidRPr="00182D46">
        <w:rPr>
          <w:rFonts w:asciiTheme="majorHAnsi" w:hAnsiTheme="majorHAnsi" w:cstheme="majorHAnsi"/>
        </w:rPr>
        <w:t xml:space="preserve">Rys. </w:t>
      </w:r>
      <w:r w:rsidRPr="00182D46">
        <w:rPr>
          <w:rFonts w:asciiTheme="majorHAnsi" w:hAnsiTheme="majorHAnsi" w:cstheme="majorHAnsi"/>
          <w:noProof/>
        </w:rPr>
        <w:fldChar w:fldCharType="begin"/>
      </w:r>
      <w:r w:rsidRPr="00182D46">
        <w:rPr>
          <w:rFonts w:asciiTheme="majorHAnsi" w:hAnsiTheme="majorHAnsi" w:cstheme="majorHAnsi"/>
          <w:noProof/>
        </w:rPr>
        <w:instrText xml:space="preserve"> SEQ Rys. \* ARABIC </w:instrText>
      </w:r>
      <w:r w:rsidRPr="00182D46">
        <w:rPr>
          <w:rFonts w:asciiTheme="majorHAnsi" w:hAnsiTheme="majorHAnsi" w:cstheme="majorHAnsi"/>
          <w:noProof/>
        </w:rPr>
        <w:fldChar w:fldCharType="separate"/>
      </w:r>
      <w:r w:rsidRPr="00182D46">
        <w:rPr>
          <w:rFonts w:asciiTheme="majorHAnsi" w:hAnsiTheme="majorHAnsi" w:cstheme="majorHAnsi"/>
          <w:noProof/>
        </w:rPr>
        <w:t>96</w:t>
      </w:r>
      <w:r w:rsidRPr="00182D46">
        <w:rPr>
          <w:rFonts w:asciiTheme="majorHAnsi" w:hAnsiTheme="majorHAnsi" w:cstheme="majorHAnsi"/>
          <w:noProof/>
        </w:rPr>
        <w:fldChar w:fldCharType="end"/>
      </w:r>
      <w:r w:rsidRPr="00182D46">
        <w:rPr>
          <w:rFonts w:asciiTheme="majorHAnsi" w:hAnsiTheme="majorHAnsi" w:cstheme="majorHAnsi"/>
        </w:rPr>
        <w:t xml:space="preserve"> Diagram przypadków dla scenariusza SC.PLAN008</w:t>
      </w:r>
      <w:bookmarkEnd w:id="341"/>
      <w:bookmarkEnd w:id="342"/>
    </w:p>
    <w:p w14:paraId="0CF269EF" w14:textId="77777777" w:rsidR="008816E1" w:rsidRPr="00182D46" w:rsidRDefault="008816E1" w:rsidP="0075449B">
      <w:pPr>
        <w:pStyle w:val="Nagwek3"/>
        <w:numPr>
          <w:ilvl w:val="2"/>
          <w:numId w:val="6"/>
        </w:numPr>
        <w:spacing w:line="276" w:lineRule="auto"/>
        <w:ind w:left="709" w:hanging="709"/>
        <w:rPr>
          <w:rFonts w:asciiTheme="majorHAnsi" w:hAnsiTheme="majorHAnsi" w:cstheme="majorHAnsi"/>
        </w:rPr>
      </w:pPr>
      <w:bookmarkStart w:id="343" w:name="_Toc531960136"/>
      <w:r w:rsidRPr="00182D46">
        <w:rPr>
          <w:rFonts w:asciiTheme="majorHAnsi" w:hAnsiTheme="majorHAnsi" w:cstheme="majorHAnsi"/>
        </w:rPr>
        <w:t>Tworzenie i wydruk raportów w Generatorze raportów</w:t>
      </w:r>
      <w:bookmarkEnd w:id="343"/>
    </w:p>
    <w:p w14:paraId="4AD6B690" w14:textId="77777777" w:rsidR="008816E1" w:rsidRPr="00182D46" w:rsidRDefault="008816E1" w:rsidP="008816E1">
      <w:pPr>
        <w:spacing w:line="276" w:lineRule="auto"/>
        <w:rPr>
          <w:rFonts w:asciiTheme="majorHAnsi" w:hAnsiTheme="majorHAnsi" w:cstheme="majorHAnsi"/>
        </w:rPr>
      </w:pPr>
      <w:r w:rsidRPr="00182D46">
        <w:rPr>
          <w:rFonts w:asciiTheme="majorHAnsi" w:hAnsiTheme="majorHAnsi" w:cstheme="majorHAnsi"/>
        </w:rPr>
        <w:t>Moduł PLAN systemu SOF2 wspiera proces tworzenia i wydruku raportów w Generatorze raportów, w szczególności obsługę następujących kluczowych działań:</w:t>
      </w:r>
    </w:p>
    <w:p w14:paraId="2A2689C1" w14:textId="77777777" w:rsidR="008816E1" w:rsidRPr="00182D46" w:rsidRDefault="008816E1" w:rsidP="0075449B">
      <w:pPr>
        <w:pStyle w:val="Akapitzlist"/>
        <w:numPr>
          <w:ilvl w:val="0"/>
          <w:numId w:val="8"/>
        </w:numPr>
        <w:spacing w:line="276" w:lineRule="auto"/>
        <w:rPr>
          <w:rFonts w:asciiTheme="majorHAnsi" w:hAnsiTheme="majorHAnsi" w:cstheme="majorHAnsi"/>
        </w:rPr>
      </w:pPr>
      <w:r w:rsidRPr="00182D46">
        <w:rPr>
          <w:rFonts w:asciiTheme="majorHAnsi" w:hAnsiTheme="majorHAnsi" w:cstheme="majorHAnsi"/>
        </w:rPr>
        <w:t>Definiowanie nagłówka sprawozdania. Utworzenie nagłówka sprawozdania umożliwia wykonanie kolejnych operacji niezbędnych do utworzenia całego sprawozdania, na przykład:</w:t>
      </w:r>
    </w:p>
    <w:p w14:paraId="237F89FB" w14:textId="77777777" w:rsidR="008816E1" w:rsidRPr="00182D46" w:rsidRDefault="008816E1" w:rsidP="0075449B">
      <w:pPr>
        <w:pStyle w:val="Akapitzlist"/>
        <w:numPr>
          <w:ilvl w:val="1"/>
          <w:numId w:val="8"/>
        </w:numPr>
        <w:spacing w:line="276" w:lineRule="auto"/>
        <w:rPr>
          <w:rFonts w:asciiTheme="majorHAnsi" w:hAnsiTheme="majorHAnsi" w:cstheme="majorHAnsi"/>
        </w:rPr>
      </w:pPr>
      <w:r w:rsidRPr="00182D46">
        <w:rPr>
          <w:rFonts w:asciiTheme="majorHAnsi" w:hAnsiTheme="majorHAnsi" w:cstheme="majorHAnsi"/>
        </w:rPr>
        <w:t>Definiowanie pozycji sprawozdania dla wybranego sprawozdania.</w:t>
      </w:r>
    </w:p>
    <w:p w14:paraId="6EDD25FE" w14:textId="77777777" w:rsidR="008816E1" w:rsidRPr="00182D46" w:rsidRDefault="008816E1" w:rsidP="0075449B">
      <w:pPr>
        <w:pStyle w:val="Akapitzlist"/>
        <w:numPr>
          <w:ilvl w:val="1"/>
          <w:numId w:val="8"/>
        </w:numPr>
        <w:spacing w:line="276" w:lineRule="auto"/>
        <w:rPr>
          <w:rFonts w:asciiTheme="majorHAnsi" w:hAnsiTheme="majorHAnsi" w:cstheme="majorHAnsi"/>
        </w:rPr>
      </w:pPr>
      <w:r w:rsidRPr="00182D46">
        <w:rPr>
          <w:rFonts w:asciiTheme="majorHAnsi" w:hAnsiTheme="majorHAnsi" w:cstheme="majorHAnsi"/>
        </w:rPr>
        <w:t>Definiowanie komórek dla wybranego sprawozdania.</w:t>
      </w:r>
    </w:p>
    <w:p w14:paraId="350769E0" w14:textId="77777777" w:rsidR="008816E1" w:rsidRPr="00182D46" w:rsidRDefault="008816E1" w:rsidP="0075449B">
      <w:pPr>
        <w:pStyle w:val="Akapitzlist"/>
        <w:numPr>
          <w:ilvl w:val="1"/>
          <w:numId w:val="8"/>
        </w:numPr>
        <w:spacing w:line="276" w:lineRule="auto"/>
        <w:rPr>
          <w:rFonts w:asciiTheme="majorHAnsi" w:hAnsiTheme="majorHAnsi" w:cstheme="majorHAnsi"/>
        </w:rPr>
      </w:pPr>
      <w:r w:rsidRPr="00182D46">
        <w:rPr>
          <w:rFonts w:asciiTheme="majorHAnsi" w:hAnsiTheme="majorHAnsi" w:cstheme="majorHAnsi"/>
        </w:rPr>
        <w:t>Definiowanie kolumn dla wybranego sprawozdania.</w:t>
      </w:r>
    </w:p>
    <w:p w14:paraId="78757FBA" w14:textId="77777777" w:rsidR="008816E1" w:rsidRPr="00182D46" w:rsidRDefault="008816E1" w:rsidP="0075449B">
      <w:pPr>
        <w:pStyle w:val="Akapitzlist"/>
        <w:numPr>
          <w:ilvl w:val="0"/>
          <w:numId w:val="8"/>
        </w:numPr>
        <w:spacing w:line="276" w:lineRule="auto"/>
        <w:rPr>
          <w:rFonts w:asciiTheme="majorHAnsi" w:hAnsiTheme="majorHAnsi" w:cstheme="majorHAnsi"/>
        </w:rPr>
      </w:pPr>
      <w:r w:rsidRPr="00182D46">
        <w:rPr>
          <w:rFonts w:asciiTheme="majorHAnsi" w:hAnsiTheme="majorHAnsi" w:cstheme="majorHAnsi"/>
        </w:rPr>
        <w:t>Generowanie sprawozdania, które odbywa się na podstawie istniejącej definicji nagłówka sprawozdania wraz ze zdefiniowanymi pozycjami, komórkami i kolumnami sprawozdania.</w:t>
      </w:r>
    </w:p>
    <w:p w14:paraId="4EB1FC1A" w14:textId="77777777" w:rsidR="008816E1" w:rsidRPr="00182D46" w:rsidRDefault="008816E1" w:rsidP="0075449B">
      <w:pPr>
        <w:pStyle w:val="Akapitzlist"/>
        <w:numPr>
          <w:ilvl w:val="0"/>
          <w:numId w:val="8"/>
        </w:numPr>
        <w:spacing w:line="276" w:lineRule="auto"/>
        <w:rPr>
          <w:rFonts w:asciiTheme="majorHAnsi" w:hAnsiTheme="majorHAnsi" w:cstheme="majorHAnsi"/>
        </w:rPr>
      </w:pPr>
      <w:r w:rsidRPr="00182D46">
        <w:rPr>
          <w:rFonts w:asciiTheme="majorHAnsi" w:hAnsiTheme="majorHAnsi" w:cstheme="majorHAnsi"/>
        </w:rPr>
        <w:t>Drukowanie sprawozdania.</w:t>
      </w:r>
    </w:p>
    <w:p w14:paraId="1D216344" w14:textId="77777777" w:rsidR="008816E1" w:rsidRPr="00182D46" w:rsidRDefault="008816E1" w:rsidP="008816E1">
      <w:pPr>
        <w:spacing w:line="276" w:lineRule="auto"/>
        <w:rPr>
          <w:rFonts w:asciiTheme="majorHAnsi" w:hAnsiTheme="majorHAnsi" w:cstheme="majorHAnsi"/>
        </w:rPr>
      </w:pPr>
    </w:p>
    <w:p w14:paraId="24E9D7CF" w14:textId="77777777" w:rsidR="008816E1" w:rsidRPr="00182D46" w:rsidRDefault="008816E1" w:rsidP="008816E1">
      <w:pPr>
        <w:keepNext/>
        <w:spacing w:line="276" w:lineRule="auto"/>
        <w:rPr>
          <w:rFonts w:asciiTheme="majorHAnsi" w:hAnsiTheme="majorHAnsi" w:cstheme="majorHAnsi"/>
        </w:rPr>
      </w:pPr>
      <w:r w:rsidRPr="00182D46">
        <w:rPr>
          <w:rFonts w:asciiTheme="majorHAnsi" w:hAnsiTheme="majorHAnsi" w:cstheme="majorHAnsi"/>
          <w:noProof/>
        </w:rPr>
        <w:lastRenderedPageBreak/>
        <w:drawing>
          <wp:inline distT="0" distB="0" distL="0" distR="0" wp14:anchorId="639B1E75" wp14:editId="50EC4771">
            <wp:extent cx="6181725" cy="4648200"/>
            <wp:effectExtent l="0" t="0" r="9525" b="0"/>
            <wp:docPr id="118"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81725" cy="4648200"/>
                    </a:xfrm>
                    <a:prstGeom prst="rect">
                      <a:avLst/>
                    </a:prstGeom>
                    <a:noFill/>
                    <a:ln>
                      <a:noFill/>
                    </a:ln>
                  </pic:spPr>
                </pic:pic>
              </a:graphicData>
            </a:graphic>
          </wp:inline>
        </w:drawing>
      </w:r>
    </w:p>
    <w:p w14:paraId="3A08EB34" w14:textId="77777777" w:rsidR="008816E1" w:rsidRPr="00182D46" w:rsidRDefault="008816E1" w:rsidP="008816E1">
      <w:pPr>
        <w:pStyle w:val="Legenda"/>
        <w:spacing w:line="276" w:lineRule="auto"/>
        <w:rPr>
          <w:rFonts w:asciiTheme="majorHAnsi" w:hAnsiTheme="majorHAnsi" w:cstheme="majorHAnsi"/>
        </w:rPr>
      </w:pPr>
      <w:bookmarkStart w:id="344" w:name="_Toc468706317"/>
      <w:bookmarkStart w:id="345" w:name="_Toc470864452"/>
      <w:r w:rsidRPr="00182D46">
        <w:rPr>
          <w:rFonts w:asciiTheme="majorHAnsi" w:hAnsiTheme="majorHAnsi" w:cstheme="majorHAnsi"/>
        </w:rPr>
        <w:t xml:space="preserve">Rys. </w:t>
      </w:r>
      <w:r w:rsidRPr="00182D46">
        <w:rPr>
          <w:rFonts w:asciiTheme="majorHAnsi" w:hAnsiTheme="majorHAnsi" w:cstheme="majorHAnsi"/>
          <w:noProof/>
        </w:rPr>
        <w:fldChar w:fldCharType="begin"/>
      </w:r>
      <w:r w:rsidRPr="00182D46">
        <w:rPr>
          <w:rFonts w:asciiTheme="majorHAnsi" w:hAnsiTheme="majorHAnsi" w:cstheme="majorHAnsi"/>
          <w:noProof/>
        </w:rPr>
        <w:instrText xml:space="preserve"> SEQ Rys. \* ARABIC </w:instrText>
      </w:r>
      <w:r w:rsidRPr="00182D46">
        <w:rPr>
          <w:rFonts w:asciiTheme="majorHAnsi" w:hAnsiTheme="majorHAnsi" w:cstheme="majorHAnsi"/>
          <w:noProof/>
        </w:rPr>
        <w:fldChar w:fldCharType="separate"/>
      </w:r>
      <w:r w:rsidRPr="00182D46">
        <w:rPr>
          <w:rFonts w:asciiTheme="majorHAnsi" w:hAnsiTheme="majorHAnsi" w:cstheme="majorHAnsi"/>
          <w:noProof/>
        </w:rPr>
        <w:t>97</w:t>
      </w:r>
      <w:r w:rsidRPr="00182D46">
        <w:rPr>
          <w:rFonts w:asciiTheme="majorHAnsi" w:hAnsiTheme="majorHAnsi" w:cstheme="majorHAnsi"/>
          <w:noProof/>
        </w:rPr>
        <w:fldChar w:fldCharType="end"/>
      </w:r>
      <w:r w:rsidRPr="00182D46">
        <w:rPr>
          <w:rFonts w:asciiTheme="majorHAnsi" w:hAnsiTheme="majorHAnsi" w:cstheme="majorHAnsi"/>
        </w:rPr>
        <w:t xml:space="preserve"> Diagram przypadków dla scenariusza SC.PLAN009</w:t>
      </w:r>
      <w:bookmarkEnd w:id="344"/>
      <w:bookmarkEnd w:id="345"/>
    </w:p>
    <w:p w14:paraId="0333FCEA" w14:textId="77777777" w:rsidR="008816E1" w:rsidRPr="00182D46" w:rsidRDefault="008816E1" w:rsidP="008816E1">
      <w:pPr>
        <w:spacing w:line="276" w:lineRule="auto"/>
        <w:rPr>
          <w:rFonts w:asciiTheme="majorHAnsi" w:hAnsiTheme="majorHAnsi" w:cstheme="majorHAnsi"/>
        </w:rPr>
      </w:pPr>
    </w:p>
    <w:p w14:paraId="7C7A5A5F" w14:textId="77777777" w:rsidR="008816E1" w:rsidRPr="002F23B0" w:rsidRDefault="008816E1" w:rsidP="0075449B">
      <w:pPr>
        <w:pStyle w:val="Nagwek2"/>
        <w:keepLines w:val="0"/>
        <w:widowControl w:val="0"/>
        <w:numPr>
          <w:ilvl w:val="1"/>
          <w:numId w:val="6"/>
        </w:numPr>
        <w:tabs>
          <w:tab w:val="left" w:pos="1440"/>
        </w:tabs>
        <w:autoSpaceDE w:val="0"/>
        <w:autoSpaceDN w:val="0"/>
        <w:adjustRightInd w:val="0"/>
        <w:spacing w:before="240" w:after="120" w:line="276" w:lineRule="auto"/>
        <w:ind w:left="284" w:hanging="426"/>
        <w:jc w:val="both"/>
        <w:rPr>
          <w:rFonts w:cstheme="majorHAnsi"/>
          <w:color w:val="auto"/>
        </w:rPr>
      </w:pPr>
      <w:bookmarkStart w:id="346" w:name="_Toc470876018"/>
      <w:bookmarkStart w:id="347" w:name="_Toc531960137"/>
      <w:r w:rsidRPr="002F23B0">
        <w:rPr>
          <w:rFonts w:cstheme="majorHAnsi"/>
          <w:color w:val="auto"/>
        </w:rPr>
        <w:t>Wykaz kluczowych wymagań Systemu</w:t>
      </w:r>
      <w:bookmarkEnd w:id="346"/>
      <w:bookmarkEnd w:id="347"/>
    </w:p>
    <w:p w14:paraId="7CE9E5A6" w14:textId="77777777" w:rsidR="008816E1" w:rsidRPr="00182D46" w:rsidRDefault="008816E1" w:rsidP="008816E1">
      <w:pPr>
        <w:spacing w:line="276" w:lineRule="auto"/>
        <w:rPr>
          <w:rFonts w:asciiTheme="majorHAnsi" w:hAnsiTheme="majorHAnsi" w:cstheme="majorHAnsi"/>
        </w:rPr>
      </w:pPr>
      <w:r w:rsidRPr="00182D46">
        <w:rPr>
          <w:rFonts w:asciiTheme="majorHAnsi" w:hAnsiTheme="majorHAnsi" w:cstheme="majorHAnsi"/>
        </w:rPr>
        <w:t>Scenariusze biznesowe zaprezentowane w poprzednim rozdziale są efektem implementacji w systemie SOF2 kluczowych wymagań, jakie zdefiniowane zostały podczas projektowania oraz rozwoju systemu SOF2. Poniższy diagram pokazuje, w jaki sposób wymagania systemu mapowane są na scenariusze biznesowe w module PLAN.</w:t>
      </w:r>
    </w:p>
    <w:p w14:paraId="341BFAE1" w14:textId="77777777" w:rsidR="008816E1" w:rsidRPr="00182D46" w:rsidRDefault="008816E1" w:rsidP="008816E1">
      <w:pPr>
        <w:pStyle w:val="Wcicienormalne"/>
        <w:spacing w:line="276" w:lineRule="auto"/>
        <w:ind w:left="0"/>
        <w:rPr>
          <w:rFonts w:asciiTheme="majorHAnsi" w:hAnsiTheme="majorHAnsi" w:cstheme="majorHAnsi"/>
        </w:rPr>
      </w:pPr>
    </w:p>
    <w:p w14:paraId="30746108" w14:textId="77777777" w:rsidR="008816E1" w:rsidRPr="00182D46" w:rsidRDefault="008816E1" w:rsidP="008816E1">
      <w:pPr>
        <w:pStyle w:val="Wcicienormalne"/>
        <w:keepNext/>
        <w:spacing w:line="276" w:lineRule="auto"/>
        <w:ind w:left="0"/>
        <w:jc w:val="center"/>
        <w:rPr>
          <w:rFonts w:asciiTheme="majorHAnsi" w:hAnsiTheme="majorHAnsi" w:cstheme="majorHAnsi"/>
        </w:rPr>
      </w:pPr>
      <w:r w:rsidRPr="00182D46">
        <w:rPr>
          <w:rFonts w:asciiTheme="majorHAnsi" w:hAnsiTheme="majorHAnsi" w:cstheme="majorHAnsi"/>
          <w:noProof/>
          <w:color w:val="000000"/>
        </w:rPr>
        <w:lastRenderedPageBreak/>
        <w:drawing>
          <wp:inline distT="0" distB="0" distL="0" distR="0" wp14:anchorId="137DAB32" wp14:editId="571D5B47">
            <wp:extent cx="6115050" cy="4762500"/>
            <wp:effectExtent l="0" t="0" r="0" b="0"/>
            <wp:docPr id="119"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15050" cy="4762500"/>
                    </a:xfrm>
                    <a:prstGeom prst="rect">
                      <a:avLst/>
                    </a:prstGeom>
                    <a:noFill/>
                    <a:ln>
                      <a:noFill/>
                    </a:ln>
                  </pic:spPr>
                </pic:pic>
              </a:graphicData>
            </a:graphic>
          </wp:inline>
        </w:drawing>
      </w:r>
    </w:p>
    <w:p w14:paraId="7BBB3AD5" w14:textId="77777777" w:rsidR="008816E1" w:rsidRPr="00182D46" w:rsidRDefault="008816E1" w:rsidP="008816E1">
      <w:pPr>
        <w:pStyle w:val="Legenda"/>
        <w:spacing w:line="276" w:lineRule="auto"/>
        <w:jc w:val="center"/>
        <w:rPr>
          <w:rFonts w:asciiTheme="majorHAnsi" w:hAnsiTheme="majorHAnsi" w:cstheme="majorHAnsi"/>
          <w:color w:val="000000"/>
        </w:rPr>
      </w:pPr>
      <w:bookmarkStart w:id="348" w:name="_Toc468706318"/>
      <w:bookmarkStart w:id="349" w:name="_Toc470864453"/>
      <w:r w:rsidRPr="00182D46">
        <w:rPr>
          <w:rFonts w:asciiTheme="majorHAnsi" w:hAnsiTheme="majorHAnsi" w:cstheme="majorHAnsi"/>
        </w:rPr>
        <w:t xml:space="preserve">Rys. </w:t>
      </w:r>
      <w:r w:rsidRPr="00182D46">
        <w:rPr>
          <w:rFonts w:asciiTheme="majorHAnsi" w:hAnsiTheme="majorHAnsi" w:cstheme="majorHAnsi"/>
          <w:noProof/>
        </w:rPr>
        <w:fldChar w:fldCharType="begin"/>
      </w:r>
      <w:r w:rsidRPr="00182D46">
        <w:rPr>
          <w:rFonts w:asciiTheme="majorHAnsi" w:hAnsiTheme="majorHAnsi" w:cstheme="majorHAnsi"/>
          <w:noProof/>
        </w:rPr>
        <w:instrText xml:space="preserve"> SEQ Rys. \* ARABIC </w:instrText>
      </w:r>
      <w:r w:rsidRPr="00182D46">
        <w:rPr>
          <w:rFonts w:asciiTheme="majorHAnsi" w:hAnsiTheme="majorHAnsi" w:cstheme="majorHAnsi"/>
          <w:noProof/>
        </w:rPr>
        <w:fldChar w:fldCharType="separate"/>
      </w:r>
      <w:r w:rsidRPr="00182D46">
        <w:rPr>
          <w:rFonts w:asciiTheme="majorHAnsi" w:hAnsiTheme="majorHAnsi" w:cstheme="majorHAnsi"/>
          <w:noProof/>
        </w:rPr>
        <w:t>98</w:t>
      </w:r>
      <w:r w:rsidRPr="00182D46">
        <w:rPr>
          <w:rFonts w:asciiTheme="majorHAnsi" w:hAnsiTheme="majorHAnsi" w:cstheme="majorHAnsi"/>
          <w:noProof/>
        </w:rPr>
        <w:fldChar w:fldCharType="end"/>
      </w:r>
      <w:r w:rsidRPr="00182D46">
        <w:rPr>
          <w:rFonts w:asciiTheme="majorHAnsi" w:hAnsiTheme="majorHAnsi" w:cstheme="majorHAnsi"/>
        </w:rPr>
        <w:t xml:space="preserve"> Mapowanie kluczowych wymagań modułu PLAN na procesy</w:t>
      </w:r>
      <w:bookmarkEnd w:id="348"/>
      <w:bookmarkEnd w:id="349"/>
    </w:p>
    <w:p w14:paraId="58CCEFCB" w14:textId="77777777" w:rsidR="008816E1" w:rsidRPr="00182D46" w:rsidRDefault="008816E1" w:rsidP="008816E1">
      <w:pPr>
        <w:spacing w:line="276" w:lineRule="auto"/>
        <w:rPr>
          <w:rFonts w:asciiTheme="majorHAnsi" w:hAnsiTheme="majorHAnsi" w:cstheme="majorHAnsi"/>
        </w:rPr>
      </w:pPr>
    </w:p>
    <w:p w14:paraId="491826AC" w14:textId="77777777" w:rsidR="008816E1" w:rsidRPr="00182D46" w:rsidRDefault="008816E1" w:rsidP="008816E1">
      <w:pPr>
        <w:spacing w:line="276" w:lineRule="auto"/>
        <w:rPr>
          <w:rFonts w:asciiTheme="majorHAnsi" w:hAnsiTheme="majorHAnsi" w:cstheme="majorHAnsi"/>
        </w:rPr>
      </w:pPr>
      <w:r w:rsidRPr="00182D46">
        <w:rPr>
          <w:rFonts w:asciiTheme="majorHAnsi" w:hAnsiTheme="majorHAnsi" w:cstheme="majorHAnsi"/>
        </w:rPr>
        <w:t>Tym samym, dla modułu PLAN można wyszczególnić poniżej opisane kluczowe wymagania funkcjonalne.</w:t>
      </w:r>
    </w:p>
    <w:p w14:paraId="3E906BDA" w14:textId="77777777" w:rsidR="008816E1" w:rsidRPr="00182D46" w:rsidRDefault="008816E1" w:rsidP="008816E1">
      <w:pPr>
        <w:pStyle w:val="Wcicienormalne"/>
        <w:spacing w:line="276" w:lineRule="auto"/>
        <w:jc w:val="center"/>
        <w:rPr>
          <w:rFonts w:asciiTheme="majorHAnsi" w:hAnsiTheme="majorHAnsi" w:cstheme="majorHAnsi"/>
          <w:color w:val="000000"/>
        </w:rPr>
      </w:pPr>
    </w:p>
    <w:p w14:paraId="45865C18" w14:textId="77777777" w:rsidR="008816E1" w:rsidRPr="00182D46" w:rsidRDefault="008816E1" w:rsidP="008816E1">
      <w:pPr>
        <w:pStyle w:val="Wcicienormalne"/>
        <w:keepNext/>
        <w:spacing w:line="276" w:lineRule="auto"/>
        <w:jc w:val="center"/>
        <w:rPr>
          <w:rFonts w:asciiTheme="majorHAnsi" w:hAnsiTheme="majorHAnsi" w:cstheme="majorHAnsi"/>
        </w:rPr>
      </w:pPr>
      <w:r w:rsidRPr="00182D46">
        <w:rPr>
          <w:rFonts w:asciiTheme="majorHAnsi" w:hAnsiTheme="majorHAnsi" w:cstheme="majorHAnsi"/>
          <w:noProof/>
          <w:color w:val="000000"/>
        </w:rPr>
        <w:lastRenderedPageBreak/>
        <w:drawing>
          <wp:inline distT="0" distB="0" distL="0" distR="0" wp14:anchorId="1C43A2E3" wp14:editId="69CCAE1D">
            <wp:extent cx="5076825" cy="2924175"/>
            <wp:effectExtent l="0" t="0" r="9525" b="9525"/>
            <wp:docPr id="120"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76825" cy="2924175"/>
                    </a:xfrm>
                    <a:prstGeom prst="rect">
                      <a:avLst/>
                    </a:prstGeom>
                    <a:noFill/>
                    <a:ln>
                      <a:noFill/>
                    </a:ln>
                  </pic:spPr>
                </pic:pic>
              </a:graphicData>
            </a:graphic>
          </wp:inline>
        </w:drawing>
      </w:r>
    </w:p>
    <w:p w14:paraId="4E87CCA6" w14:textId="77777777" w:rsidR="008816E1" w:rsidRPr="00182D46" w:rsidRDefault="008816E1" w:rsidP="008816E1">
      <w:pPr>
        <w:pStyle w:val="Legenda"/>
        <w:spacing w:line="276" w:lineRule="auto"/>
        <w:jc w:val="center"/>
        <w:rPr>
          <w:rFonts w:asciiTheme="majorHAnsi" w:hAnsiTheme="majorHAnsi" w:cstheme="majorHAnsi"/>
          <w:color w:val="000000"/>
        </w:rPr>
      </w:pPr>
      <w:bookmarkStart w:id="350" w:name="_Toc468706319"/>
      <w:bookmarkStart w:id="351" w:name="_Toc470864454"/>
      <w:r w:rsidRPr="00182D46">
        <w:rPr>
          <w:rFonts w:asciiTheme="majorHAnsi" w:hAnsiTheme="majorHAnsi" w:cstheme="majorHAnsi"/>
        </w:rPr>
        <w:t xml:space="preserve">Rys. </w:t>
      </w:r>
      <w:r w:rsidRPr="00182D46">
        <w:rPr>
          <w:rFonts w:asciiTheme="majorHAnsi" w:hAnsiTheme="majorHAnsi" w:cstheme="majorHAnsi"/>
          <w:noProof/>
        </w:rPr>
        <w:fldChar w:fldCharType="begin"/>
      </w:r>
      <w:r w:rsidRPr="00182D46">
        <w:rPr>
          <w:rFonts w:asciiTheme="majorHAnsi" w:hAnsiTheme="majorHAnsi" w:cstheme="majorHAnsi"/>
          <w:noProof/>
        </w:rPr>
        <w:instrText xml:space="preserve"> SEQ Rys. \* ARABIC </w:instrText>
      </w:r>
      <w:r w:rsidRPr="00182D46">
        <w:rPr>
          <w:rFonts w:asciiTheme="majorHAnsi" w:hAnsiTheme="majorHAnsi" w:cstheme="majorHAnsi"/>
          <w:noProof/>
        </w:rPr>
        <w:fldChar w:fldCharType="separate"/>
      </w:r>
      <w:r w:rsidRPr="00182D46">
        <w:rPr>
          <w:rFonts w:asciiTheme="majorHAnsi" w:hAnsiTheme="majorHAnsi" w:cstheme="majorHAnsi"/>
          <w:noProof/>
        </w:rPr>
        <w:t>99</w:t>
      </w:r>
      <w:r w:rsidRPr="00182D46">
        <w:rPr>
          <w:rFonts w:asciiTheme="majorHAnsi" w:hAnsiTheme="majorHAnsi" w:cstheme="majorHAnsi"/>
          <w:noProof/>
        </w:rPr>
        <w:fldChar w:fldCharType="end"/>
      </w:r>
      <w:r w:rsidRPr="00182D46">
        <w:rPr>
          <w:rFonts w:asciiTheme="majorHAnsi" w:hAnsiTheme="majorHAnsi" w:cstheme="majorHAnsi"/>
        </w:rPr>
        <w:t xml:space="preserve"> Kluczowe wymagania funkcjonalne modułu PLAN</w:t>
      </w:r>
      <w:bookmarkEnd w:id="350"/>
      <w:bookmarkEnd w:id="351"/>
    </w:p>
    <w:p w14:paraId="4AC2E488" w14:textId="77777777" w:rsidR="008816E1" w:rsidRPr="00182D46" w:rsidRDefault="008816E1" w:rsidP="008816E1">
      <w:pPr>
        <w:pStyle w:val="Wcicienormalne"/>
        <w:spacing w:line="276" w:lineRule="auto"/>
        <w:jc w:val="center"/>
        <w:rPr>
          <w:rFonts w:asciiTheme="majorHAnsi" w:hAnsiTheme="majorHAnsi" w:cstheme="majorHAnsi"/>
          <w:color w:val="00000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3"/>
        <w:gridCol w:w="1590"/>
        <w:gridCol w:w="3093"/>
        <w:gridCol w:w="4705"/>
      </w:tblGrid>
      <w:tr w:rsidR="008816E1" w:rsidRPr="00182D46" w14:paraId="67D78F4B" w14:textId="77777777" w:rsidTr="0035622D">
        <w:trPr>
          <w:trHeight w:val="544"/>
        </w:trPr>
        <w:tc>
          <w:tcPr>
            <w:tcW w:w="643" w:type="dxa"/>
            <w:shd w:val="clear" w:color="auto" w:fill="F2F2F2"/>
          </w:tcPr>
          <w:p w14:paraId="31C60249" w14:textId="77777777" w:rsidR="008816E1" w:rsidRPr="00182D46" w:rsidRDefault="008816E1" w:rsidP="0035622D">
            <w:pPr>
              <w:spacing w:line="276" w:lineRule="auto"/>
              <w:rPr>
                <w:rFonts w:asciiTheme="majorHAnsi" w:hAnsiTheme="majorHAnsi" w:cstheme="majorHAnsi"/>
                <w:b/>
                <w:color w:val="000000"/>
              </w:rPr>
            </w:pPr>
            <w:r w:rsidRPr="00182D46">
              <w:rPr>
                <w:rFonts w:asciiTheme="majorHAnsi" w:hAnsiTheme="majorHAnsi" w:cstheme="majorHAnsi"/>
                <w:b/>
                <w:color w:val="000000"/>
              </w:rPr>
              <w:t>L.P.</w:t>
            </w:r>
          </w:p>
        </w:tc>
        <w:tc>
          <w:tcPr>
            <w:tcW w:w="1590" w:type="dxa"/>
            <w:shd w:val="clear" w:color="auto" w:fill="F2F2F2"/>
          </w:tcPr>
          <w:p w14:paraId="14526BEF" w14:textId="77777777" w:rsidR="008816E1" w:rsidRPr="00182D46" w:rsidRDefault="008816E1" w:rsidP="0035622D">
            <w:pPr>
              <w:spacing w:line="276" w:lineRule="auto"/>
              <w:rPr>
                <w:rFonts w:asciiTheme="majorHAnsi" w:hAnsiTheme="majorHAnsi" w:cstheme="majorHAnsi"/>
                <w:b/>
                <w:color w:val="000000"/>
              </w:rPr>
            </w:pPr>
            <w:r w:rsidRPr="00182D46">
              <w:rPr>
                <w:rFonts w:asciiTheme="majorHAnsi" w:hAnsiTheme="majorHAnsi" w:cstheme="majorHAnsi"/>
                <w:b/>
                <w:color w:val="000000"/>
              </w:rPr>
              <w:t>Identyfikator wymagania</w:t>
            </w:r>
          </w:p>
        </w:tc>
        <w:tc>
          <w:tcPr>
            <w:tcW w:w="3093" w:type="dxa"/>
            <w:shd w:val="clear" w:color="auto" w:fill="F2F2F2"/>
          </w:tcPr>
          <w:p w14:paraId="39037941" w14:textId="77777777" w:rsidR="008816E1" w:rsidRPr="00182D46" w:rsidRDefault="008816E1" w:rsidP="0035622D">
            <w:pPr>
              <w:spacing w:line="276" w:lineRule="auto"/>
              <w:rPr>
                <w:rFonts w:asciiTheme="majorHAnsi" w:hAnsiTheme="majorHAnsi" w:cstheme="majorHAnsi"/>
                <w:b/>
                <w:color w:val="000000"/>
              </w:rPr>
            </w:pPr>
            <w:r w:rsidRPr="00182D46">
              <w:rPr>
                <w:rFonts w:asciiTheme="majorHAnsi" w:hAnsiTheme="majorHAnsi" w:cstheme="majorHAnsi"/>
                <w:b/>
                <w:color w:val="000000"/>
              </w:rPr>
              <w:t>Nazwa wymagania</w:t>
            </w:r>
          </w:p>
        </w:tc>
        <w:tc>
          <w:tcPr>
            <w:tcW w:w="4705" w:type="dxa"/>
            <w:shd w:val="clear" w:color="auto" w:fill="F2F2F2"/>
          </w:tcPr>
          <w:p w14:paraId="554F8CC0" w14:textId="77777777" w:rsidR="008816E1" w:rsidRPr="00182D46" w:rsidRDefault="008816E1" w:rsidP="0035622D">
            <w:pPr>
              <w:spacing w:line="276" w:lineRule="auto"/>
              <w:rPr>
                <w:rFonts w:asciiTheme="majorHAnsi" w:hAnsiTheme="majorHAnsi" w:cstheme="majorHAnsi"/>
                <w:b/>
                <w:color w:val="000000"/>
              </w:rPr>
            </w:pPr>
            <w:r w:rsidRPr="00182D46">
              <w:rPr>
                <w:rFonts w:asciiTheme="majorHAnsi" w:hAnsiTheme="majorHAnsi" w:cstheme="majorHAnsi"/>
                <w:b/>
                <w:color w:val="000000"/>
              </w:rPr>
              <w:t>Opis wymagania</w:t>
            </w:r>
          </w:p>
        </w:tc>
      </w:tr>
      <w:tr w:rsidR="008816E1" w:rsidRPr="00182D46" w14:paraId="774D0030" w14:textId="77777777" w:rsidTr="0035622D">
        <w:trPr>
          <w:trHeight w:val="544"/>
        </w:trPr>
        <w:tc>
          <w:tcPr>
            <w:tcW w:w="643" w:type="dxa"/>
          </w:tcPr>
          <w:p w14:paraId="53A11F84" w14:textId="77777777" w:rsidR="008816E1" w:rsidRPr="00182D46" w:rsidRDefault="008816E1" w:rsidP="0035622D">
            <w:pPr>
              <w:spacing w:line="276" w:lineRule="auto"/>
              <w:rPr>
                <w:rFonts w:asciiTheme="majorHAnsi" w:hAnsiTheme="majorHAnsi" w:cstheme="majorHAnsi"/>
                <w:color w:val="000000"/>
              </w:rPr>
            </w:pPr>
            <w:r w:rsidRPr="00182D46">
              <w:rPr>
                <w:rFonts w:asciiTheme="majorHAnsi" w:hAnsiTheme="majorHAnsi" w:cstheme="majorHAnsi"/>
                <w:color w:val="000000"/>
              </w:rPr>
              <w:t>1</w:t>
            </w:r>
          </w:p>
        </w:tc>
        <w:tc>
          <w:tcPr>
            <w:tcW w:w="1590" w:type="dxa"/>
          </w:tcPr>
          <w:p w14:paraId="6742DAAD" w14:textId="77777777" w:rsidR="008816E1" w:rsidRPr="00182D46" w:rsidRDefault="008816E1" w:rsidP="0035622D">
            <w:pPr>
              <w:spacing w:line="276" w:lineRule="auto"/>
              <w:rPr>
                <w:rFonts w:asciiTheme="majorHAnsi" w:hAnsiTheme="majorHAnsi" w:cstheme="majorHAnsi"/>
                <w:color w:val="000000"/>
              </w:rPr>
            </w:pPr>
            <w:r w:rsidRPr="00182D46">
              <w:rPr>
                <w:rFonts w:asciiTheme="majorHAnsi" w:hAnsiTheme="majorHAnsi" w:cstheme="majorHAnsi"/>
                <w:color w:val="000000"/>
              </w:rPr>
              <w:t>PLAN001</w:t>
            </w:r>
          </w:p>
        </w:tc>
        <w:tc>
          <w:tcPr>
            <w:tcW w:w="3093" w:type="dxa"/>
          </w:tcPr>
          <w:p w14:paraId="0ACC02E1" w14:textId="77777777" w:rsidR="008816E1" w:rsidRPr="00182D46" w:rsidRDefault="008816E1" w:rsidP="0035622D">
            <w:pPr>
              <w:spacing w:line="276" w:lineRule="auto"/>
              <w:rPr>
                <w:rFonts w:asciiTheme="majorHAnsi" w:hAnsiTheme="majorHAnsi" w:cstheme="majorHAnsi"/>
                <w:color w:val="000000"/>
              </w:rPr>
            </w:pPr>
            <w:r w:rsidRPr="00182D46">
              <w:rPr>
                <w:rFonts w:asciiTheme="majorHAnsi" w:hAnsiTheme="majorHAnsi" w:cstheme="majorHAnsi"/>
                <w:color w:val="000000"/>
              </w:rPr>
              <w:t>Tworzenie struktury planu finansowego PFRON na dany rok</w:t>
            </w:r>
          </w:p>
        </w:tc>
        <w:tc>
          <w:tcPr>
            <w:tcW w:w="4705" w:type="dxa"/>
          </w:tcPr>
          <w:p w14:paraId="4F973805" w14:textId="77777777" w:rsidR="008816E1" w:rsidRPr="00182D46" w:rsidRDefault="008816E1" w:rsidP="0035622D">
            <w:pPr>
              <w:spacing w:line="276" w:lineRule="auto"/>
              <w:rPr>
                <w:rFonts w:asciiTheme="majorHAnsi" w:hAnsiTheme="majorHAnsi" w:cstheme="majorHAnsi"/>
                <w:color w:val="000000"/>
              </w:rPr>
            </w:pPr>
            <w:r w:rsidRPr="00182D46">
              <w:rPr>
                <w:rFonts w:asciiTheme="majorHAnsi" w:hAnsiTheme="majorHAnsi" w:cstheme="majorHAnsi"/>
                <w:color w:val="000000"/>
              </w:rPr>
              <w:t xml:space="preserve">System umożliwia tworzenie struktury planu finansowego na dany rok. Istnieje możliwość skopiowania do nowego planu wartości </w:t>
            </w:r>
            <w:r w:rsidRPr="00182D46">
              <w:rPr>
                <w:rFonts w:asciiTheme="majorHAnsi" w:hAnsiTheme="majorHAnsi" w:cstheme="majorHAnsi"/>
                <w:color w:val="000000"/>
              </w:rPr>
              <w:br/>
              <w:t>z poprzedniego planu.</w:t>
            </w:r>
          </w:p>
        </w:tc>
      </w:tr>
      <w:tr w:rsidR="008816E1" w:rsidRPr="00182D46" w14:paraId="16C38121" w14:textId="77777777" w:rsidTr="0035622D">
        <w:trPr>
          <w:trHeight w:val="816"/>
        </w:trPr>
        <w:tc>
          <w:tcPr>
            <w:tcW w:w="643" w:type="dxa"/>
          </w:tcPr>
          <w:p w14:paraId="600D329D" w14:textId="77777777" w:rsidR="008816E1" w:rsidRPr="00182D46" w:rsidRDefault="008816E1" w:rsidP="0035622D">
            <w:pPr>
              <w:spacing w:line="276" w:lineRule="auto"/>
              <w:rPr>
                <w:rFonts w:asciiTheme="majorHAnsi" w:hAnsiTheme="majorHAnsi" w:cstheme="majorHAnsi"/>
                <w:color w:val="000000"/>
              </w:rPr>
            </w:pPr>
            <w:r w:rsidRPr="00182D46">
              <w:rPr>
                <w:rFonts w:asciiTheme="majorHAnsi" w:hAnsiTheme="majorHAnsi" w:cstheme="majorHAnsi"/>
                <w:color w:val="000000"/>
              </w:rPr>
              <w:t>2</w:t>
            </w:r>
          </w:p>
        </w:tc>
        <w:tc>
          <w:tcPr>
            <w:tcW w:w="1590" w:type="dxa"/>
          </w:tcPr>
          <w:p w14:paraId="755B9091" w14:textId="77777777" w:rsidR="008816E1" w:rsidRPr="00182D46" w:rsidRDefault="008816E1" w:rsidP="0035622D">
            <w:pPr>
              <w:spacing w:line="276" w:lineRule="auto"/>
              <w:rPr>
                <w:rFonts w:asciiTheme="majorHAnsi" w:hAnsiTheme="majorHAnsi" w:cstheme="majorHAnsi"/>
                <w:color w:val="000000"/>
              </w:rPr>
            </w:pPr>
            <w:r w:rsidRPr="00182D46">
              <w:rPr>
                <w:rFonts w:asciiTheme="majorHAnsi" w:hAnsiTheme="majorHAnsi" w:cstheme="majorHAnsi"/>
                <w:color w:val="000000"/>
              </w:rPr>
              <w:t>PLAN002</w:t>
            </w:r>
          </w:p>
        </w:tc>
        <w:tc>
          <w:tcPr>
            <w:tcW w:w="3093" w:type="dxa"/>
          </w:tcPr>
          <w:p w14:paraId="54C5FB38" w14:textId="77777777" w:rsidR="008816E1" w:rsidRPr="00182D46" w:rsidRDefault="008816E1" w:rsidP="0035622D">
            <w:pPr>
              <w:spacing w:line="276" w:lineRule="auto"/>
              <w:rPr>
                <w:rFonts w:asciiTheme="majorHAnsi" w:hAnsiTheme="majorHAnsi" w:cstheme="majorHAnsi"/>
                <w:color w:val="000000"/>
              </w:rPr>
            </w:pPr>
            <w:r w:rsidRPr="00182D46">
              <w:rPr>
                <w:rFonts w:asciiTheme="majorHAnsi" w:hAnsiTheme="majorHAnsi" w:cstheme="majorHAnsi"/>
                <w:color w:val="000000"/>
              </w:rPr>
              <w:t>Tworzenie planu finansowego na nowy rok</w:t>
            </w:r>
          </w:p>
        </w:tc>
        <w:tc>
          <w:tcPr>
            <w:tcW w:w="4705" w:type="dxa"/>
          </w:tcPr>
          <w:p w14:paraId="4A436697" w14:textId="77777777" w:rsidR="008816E1" w:rsidRPr="00182D46" w:rsidRDefault="008816E1" w:rsidP="0035622D">
            <w:pPr>
              <w:spacing w:line="276" w:lineRule="auto"/>
              <w:rPr>
                <w:rFonts w:asciiTheme="majorHAnsi" w:hAnsiTheme="majorHAnsi" w:cstheme="majorHAnsi"/>
                <w:color w:val="000000"/>
              </w:rPr>
            </w:pPr>
            <w:r w:rsidRPr="00182D46">
              <w:rPr>
                <w:rFonts w:asciiTheme="majorHAnsi" w:hAnsiTheme="majorHAnsi" w:cstheme="majorHAnsi"/>
                <w:color w:val="000000"/>
              </w:rPr>
              <w:t>System umożliwia tworzenie planu finansowego na nowy rok na podstawie zdefiniowanej struktury planu finansowego PFRON.</w:t>
            </w:r>
          </w:p>
        </w:tc>
      </w:tr>
      <w:tr w:rsidR="008816E1" w:rsidRPr="00182D46" w14:paraId="1367D43F" w14:textId="77777777" w:rsidTr="0035622D">
        <w:trPr>
          <w:trHeight w:val="544"/>
        </w:trPr>
        <w:tc>
          <w:tcPr>
            <w:tcW w:w="643" w:type="dxa"/>
          </w:tcPr>
          <w:p w14:paraId="653D9365" w14:textId="77777777" w:rsidR="008816E1" w:rsidRPr="00182D46" w:rsidRDefault="008816E1" w:rsidP="0035622D">
            <w:pPr>
              <w:spacing w:line="276" w:lineRule="auto"/>
              <w:rPr>
                <w:rFonts w:asciiTheme="majorHAnsi" w:hAnsiTheme="majorHAnsi" w:cstheme="majorHAnsi"/>
                <w:color w:val="000000"/>
              </w:rPr>
            </w:pPr>
            <w:r w:rsidRPr="00182D46">
              <w:rPr>
                <w:rFonts w:asciiTheme="majorHAnsi" w:hAnsiTheme="majorHAnsi" w:cstheme="majorHAnsi"/>
                <w:color w:val="000000"/>
              </w:rPr>
              <w:t>3</w:t>
            </w:r>
          </w:p>
        </w:tc>
        <w:tc>
          <w:tcPr>
            <w:tcW w:w="1590" w:type="dxa"/>
          </w:tcPr>
          <w:p w14:paraId="064C83AE" w14:textId="77777777" w:rsidR="008816E1" w:rsidRPr="00182D46" w:rsidRDefault="008816E1" w:rsidP="0035622D">
            <w:pPr>
              <w:spacing w:line="276" w:lineRule="auto"/>
              <w:rPr>
                <w:rFonts w:asciiTheme="majorHAnsi" w:hAnsiTheme="majorHAnsi" w:cstheme="majorHAnsi"/>
                <w:color w:val="000000"/>
              </w:rPr>
            </w:pPr>
            <w:r w:rsidRPr="00182D46">
              <w:rPr>
                <w:rFonts w:asciiTheme="majorHAnsi" w:hAnsiTheme="majorHAnsi" w:cstheme="majorHAnsi"/>
                <w:color w:val="000000"/>
              </w:rPr>
              <w:t>PLAN003</w:t>
            </w:r>
          </w:p>
        </w:tc>
        <w:tc>
          <w:tcPr>
            <w:tcW w:w="3093" w:type="dxa"/>
          </w:tcPr>
          <w:p w14:paraId="40645299" w14:textId="77777777" w:rsidR="008816E1" w:rsidRPr="00182D46" w:rsidRDefault="008816E1" w:rsidP="0035622D">
            <w:pPr>
              <w:spacing w:line="276" w:lineRule="auto"/>
              <w:rPr>
                <w:rFonts w:asciiTheme="majorHAnsi" w:hAnsiTheme="majorHAnsi" w:cstheme="majorHAnsi"/>
                <w:color w:val="000000"/>
              </w:rPr>
            </w:pPr>
            <w:r w:rsidRPr="00182D46">
              <w:rPr>
                <w:rFonts w:asciiTheme="majorHAnsi" w:hAnsiTheme="majorHAnsi" w:cstheme="majorHAnsi"/>
                <w:color w:val="000000"/>
              </w:rPr>
              <w:t>Tworzenie wersji i wariantu planu finansowego</w:t>
            </w:r>
          </w:p>
        </w:tc>
        <w:tc>
          <w:tcPr>
            <w:tcW w:w="4705" w:type="dxa"/>
          </w:tcPr>
          <w:p w14:paraId="63C18DBF" w14:textId="77777777" w:rsidR="008816E1" w:rsidRPr="00182D46" w:rsidRDefault="008816E1" w:rsidP="0035622D">
            <w:pPr>
              <w:spacing w:line="276" w:lineRule="auto"/>
              <w:rPr>
                <w:rFonts w:asciiTheme="majorHAnsi" w:hAnsiTheme="majorHAnsi" w:cstheme="majorHAnsi"/>
                <w:color w:val="000000"/>
              </w:rPr>
            </w:pPr>
            <w:r w:rsidRPr="00182D46">
              <w:rPr>
                <w:rFonts w:asciiTheme="majorHAnsi" w:hAnsiTheme="majorHAnsi" w:cstheme="majorHAnsi"/>
                <w:color w:val="000000"/>
              </w:rPr>
              <w:t xml:space="preserve">System umożliwia tworzenie wielu wersji </w:t>
            </w:r>
            <w:r w:rsidRPr="00182D46">
              <w:rPr>
                <w:rFonts w:asciiTheme="majorHAnsi" w:hAnsiTheme="majorHAnsi" w:cstheme="majorHAnsi"/>
                <w:color w:val="000000"/>
              </w:rPr>
              <w:br/>
              <w:t xml:space="preserve">i wariantów planu finansowego, przy czym aktualna może być tylko jedna wersja </w:t>
            </w:r>
            <w:r w:rsidRPr="00182D46">
              <w:rPr>
                <w:rFonts w:asciiTheme="majorHAnsi" w:hAnsiTheme="majorHAnsi" w:cstheme="majorHAnsi"/>
                <w:color w:val="000000"/>
              </w:rPr>
              <w:br/>
              <w:t xml:space="preserve">i wariant planu. </w:t>
            </w:r>
          </w:p>
        </w:tc>
      </w:tr>
      <w:tr w:rsidR="008816E1" w:rsidRPr="00182D46" w14:paraId="3E053439" w14:textId="77777777" w:rsidTr="0035622D">
        <w:trPr>
          <w:trHeight w:val="532"/>
        </w:trPr>
        <w:tc>
          <w:tcPr>
            <w:tcW w:w="643" w:type="dxa"/>
          </w:tcPr>
          <w:p w14:paraId="11463208" w14:textId="77777777" w:rsidR="008816E1" w:rsidRPr="00182D46" w:rsidRDefault="008816E1" w:rsidP="0035622D">
            <w:pPr>
              <w:spacing w:line="276" w:lineRule="auto"/>
              <w:rPr>
                <w:rFonts w:asciiTheme="majorHAnsi" w:hAnsiTheme="majorHAnsi" w:cstheme="majorHAnsi"/>
                <w:color w:val="000000"/>
              </w:rPr>
            </w:pPr>
            <w:r w:rsidRPr="00182D46">
              <w:rPr>
                <w:rFonts w:asciiTheme="majorHAnsi" w:hAnsiTheme="majorHAnsi" w:cstheme="majorHAnsi"/>
                <w:color w:val="000000"/>
              </w:rPr>
              <w:t>4</w:t>
            </w:r>
          </w:p>
        </w:tc>
        <w:tc>
          <w:tcPr>
            <w:tcW w:w="1590" w:type="dxa"/>
          </w:tcPr>
          <w:p w14:paraId="4CFA18C6" w14:textId="77777777" w:rsidR="008816E1" w:rsidRPr="00182D46" w:rsidRDefault="008816E1" w:rsidP="0035622D">
            <w:pPr>
              <w:spacing w:line="276" w:lineRule="auto"/>
              <w:rPr>
                <w:rFonts w:asciiTheme="majorHAnsi" w:hAnsiTheme="majorHAnsi" w:cstheme="majorHAnsi"/>
                <w:color w:val="000000"/>
              </w:rPr>
            </w:pPr>
            <w:r w:rsidRPr="00182D46">
              <w:rPr>
                <w:rFonts w:asciiTheme="majorHAnsi" w:hAnsiTheme="majorHAnsi" w:cstheme="majorHAnsi"/>
                <w:color w:val="000000"/>
              </w:rPr>
              <w:t>PLAN004</w:t>
            </w:r>
          </w:p>
        </w:tc>
        <w:tc>
          <w:tcPr>
            <w:tcW w:w="3093" w:type="dxa"/>
          </w:tcPr>
          <w:p w14:paraId="319542CA" w14:textId="77777777" w:rsidR="008816E1" w:rsidRPr="00182D46" w:rsidRDefault="008816E1" w:rsidP="0035622D">
            <w:pPr>
              <w:spacing w:line="276" w:lineRule="auto"/>
              <w:rPr>
                <w:rFonts w:asciiTheme="majorHAnsi" w:hAnsiTheme="majorHAnsi" w:cstheme="majorHAnsi"/>
                <w:color w:val="000000"/>
              </w:rPr>
            </w:pPr>
            <w:r w:rsidRPr="00182D46">
              <w:rPr>
                <w:rFonts w:asciiTheme="majorHAnsi" w:hAnsiTheme="majorHAnsi" w:cstheme="majorHAnsi"/>
                <w:color w:val="000000"/>
              </w:rPr>
              <w:t>Modyfikacja struktury planu finansowego</w:t>
            </w:r>
          </w:p>
        </w:tc>
        <w:tc>
          <w:tcPr>
            <w:tcW w:w="4705" w:type="dxa"/>
          </w:tcPr>
          <w:p w14:paraId="46301793" w14:textId="77777777" w:rsidR="008816E1" w:rsidRPr="00182D46" w:rsidRDefault="008816E1" w:rsidP="0035622D">
            <w:pPr>
              <w:spacing w:line="276" w:lineRule="auto"/>
              <w:rPr>
                <w:rFonts w:asciiTheme="majorHAnsi" w:hAnsiTheme="majorHAnsi" w:cstheme="majorHAnsi"/>
                <w:color w:val="000000"/>
              </w:rPr>
            </w:pPr>
            <w:r w:rsidRPr="00182D46">
              <w:rPr>
                <w:rFonts w:asciiTheme="majorHAnsi" w:hAnsiTheme="majorHAnsi" w:cstheme="majorHAnsi"/>
                <w:color w:val="000000"/>
              </w:rPr>
              <w:t>System umożliwia modyfikację struktury planu finansowego, pozwalając na różnicowanie struktury planu dla każdego wariantu.</w:t>
            </w:r>
          </w:p>
        </w:tc>
      </w:tr>
      <w:tr w:rsidR="008816E1" w:rsidRPr="00182D46" w14:paraId="0DDB2B4A" w14:textId="77777777" w:rsidTr="0035622D">
        <w:trPr>
          <w:trHeight w:val="544"/>
        </w:trPr>
        <w:tc>
          <w:tcPr>
            <w:tcW w:w="643" w:type="dxa"/>
          </w:tcPr>
          <w:p w14:paraId="68B15608" w14:textId="77777777" w:rsidR="008816E1" w:rsidRPr="00182D46" w:rsidRDefault="008816E1" w:rsidP="0035622D">
            <w:pPr>
              <w:spacing w:line="276" w:lineRule="auto"/>
              <w:rPr>
                <w:rFonts w:asciiTheme="majorHAnsi" w:hAnsiTheme="majorHAnsi" w:cstheme="majorHAnsi"/>
                <w:color w:val="000000"/>
              </w:rPr>
            </w:pPr>
            <w:r w:rsidRPr="00182D46">
              <w:rPr>
                <w:rFonts w:asciiTheme="majorHAnsi" w:hAnsiTheme="majorHAnsi" w:cstheme="majorHAnsi"/>
                <w:color w:val="000000"/>
              </w:rPr>
              <w:t>5</w:t>
            </w:r>
          </w:p>
        </w:tc>
        <w:tc>
          <w:tcPr>
            <w:tcW w:w="1590" w:type="dxa"/>
          </w:tcPr>
          <w:p w14:paraId="763E5D40" w14:textId="77777777" w:rsidR="008816E1" w:rsidRPr="00182D46" w:rsidRDefault="008816E1" w:rsidP="0035622D">
            <w:pPr>
              <w:spacing w:line="276" w:lineRule="auto"/>
              <w:rPr>
                <w:rFonts w:asciiTheme="majorHAnsi" w:hAnsiTheme="majorHAnsi" w:cstheme="majorHAnsi"/>
                <w:color w:val="000000"/>
              </w:rPr>
            </w:pPr>
            <w:r w:rsidRPr="00182D46">
              <w:rPr>
                <w:rFonts w:asciiTheme="majorHAnsi" w:hAnsiTheme="majorHAnsi" w:cstheme="majorHAnsi"/>
                <w:color w:val="000000"/>
              </w:rPr>
              <w:t>PLAN005</w:t>
            </w:r>
          </w:p>
        </w:tc>
        <w:tc>
          <w:tcPr>
            <w:tcW w:w="3093" w:type="dxa"/>
          </w:tcPr>
          <w:p w14:paraId="518C531D" w14:textId="77777777" w:rsidR="008816E1" w:rsidRPr="00182D46" w:rsidRDefault="008816E1" w:rsidP="0035622D">
            <w:pPr>
              <w:spacing w:line="276" w:lineRule="auto"/>
              <w:rPr>
                <w:rFonts w:asciiTheme="majorHAnsi" w:hAnsiTheme="majorHAnsi" w:cstheme="majorHAnsi"/>
                <w:color w:val="000000"/>
              </w:rPr>
            </w:pPr>
            <w:r w:rsidRPr="00182D46">
              <w:rPr>
                <w:rFonts w:asciiTheme="majorHAnsi" w:hAnsiTheme="majorHAnsi" w:cstheme="majorHAnsi"/>
                <w:color w:val="000000"/>
              </w:rPr>
              <w:t>Obsługa preliminarzy</w:t>
            </w:r>
          </w:p>
        </w:tc>
        <w:tc>
          <w:tcPr>
            <w:tcW w:w="4705" w:type="dxa"/>
          </w:tcPr>
          <w:p w14:paraId="0F5D6AE9" w14:textId="77777777" w:rsidR="008816E1" w:rsidRPr="00182D46" w:rsidRDefault="008816E1" w:rsidP="0035622D">
            <w:pPr>
              <w:spacing w:line="276" w:lineRule="auto"/>
              <w:rPr>
                <w:rFonts w:asciiTheme="majorHAnsi" w:hAnsiTheme="majorHAnsi" w:cstheme="majorHAnsi"/>
                <w:color w:val="000000"/>
              </w:rPr>
            </w:pPr>
            <w:r w:rsidRPr="00182D46">
              <w:rPr>
                <w:rFonts w:asciiTheme="majorHAnsi" w:hAnsiTheme="majorHAnsi" w:cstheme="majorHAnsi"/>
                <w:color w:val="000000"/>
              </w:rPr>
              <w:t>System umożliwia kompleksową obsługę preliminarzy, w której skład wchodzi: korygowanie przewidywanej realizacji na koniec poprzedniego doku finansowego, wprowadzenie wartości preliminowanych, wprowadzenie wartości zobowiązań na 1 stycznia danego roku, weryfikacji preliminarza oraz jego zatwierdzenie.</w:t>
            </w:r>
          </w:p>
        </w:tc>
      </w:tr>
      <w:tr w:rsidR="008816E1" w:rsidRPr="00182D46" w14:paraId="746666C3" w14:textId="77777777" w:rsidTr="0035622D">
        <w:trPr>
          <w:trHeight w:val="544"/>
        </w:trPr>
        <w:tc>
          <w:tcPr>
            <w:tcW w:w="643" w:type="dxa"/>
          </w:tcPr>
          <w:p w14:paraId="2C1863AA" w14:textId="77777777" w:rsidR="008816E1" w:rsidRPr="00182D46" w:rsidRDefault="008816E1" w:rsidP="0035622D">
            <w:pPr>
              <w:spacing w:line="276" w:lineRule="auto"/>
              <w:rPr>
                <w:rFonts w:asciiTheme="majorHAnsi" w:hAnsiTheme="majorHAnsi" w:cstheme="majorHAnsi"/>
                <w:color w:val="000000"/>
              </w:rPr>
            </w:pPr>
            <w:r w:rsidRPr="00182D46">
              <w:rPr>
                <w:rFonts w:asciiTheme="majorHAnsi" w:hAnsiTheme="majorHAnsi" w:cstheme="majorHAnsi"/>
                <w:color w:val="000000"/>
              </w:rPr>
              <w:lastRenderedPageBreak/>
              <w:t>6</w:t>
            </w:r>
          </w:p>
        </w:tc>
        <w:tc>
          <w:tcPr>
            <w:tcW w:w="1590" w:type="dxa"/>
          </w:tcPr>
          <w:p w14:paraId="3EB449EC" w14:textId="77777777" w:rsidR="008816E1" w:rsidRPr="00182D46" w:rsidRDefault="008816E1" w:rsidP="0035622D">
            <w:pPr>
              <w:spacing w:line="276" w:lineRule="auto"/>
              <w:rPr>
                <w:rFonts w:asciiTheme="majorHAnsi" w:hAnsiTheme="majorHAnsi" w:cstheme="majorHAnsi"/>
                <w:color w:val="000000"/>
              </w:rPr>
            </w:pPr>
            <w:r w:rsidRPr="00182D46">
              <w:rPr>
                <w:rFonts w:asciiTheme="majorHAnsi" w:hAnsiTheme="majorHAnsi" w:cstheme="majorHAnsi"/>
                <w:color w:val="000000"/>
              </w:rPr>
              <w:t>PLAN006</w:t>
            </w:r>
          </w:p>
        </w:tc>
        <w:tc>
          <w:tcPr>
            <w:tcW w:w="3093" w:type="dxa"/>
          </w:tcPr>
          <w:p w14:paraId="2584C26B" w14:textId="77777777" w:rsidR="008816E1" w:rsidRPr="00182D46" w:rsidRDefault="008816E1" w:rsidP="0035622D">
            <w:pPr>
              <w:spacing w:line="276" w:lineRule="auto"/>
              <w:rPr>
                <w:rFonts w:asciiTheme="majorHAnsi" w:hAnsiTheme="majorHAnsi" w:cstheme="majorHAnsi"/>
                <w:color w:val="000000"/>
              </w:rPr>
            </w:pPr>
            <w:r w:rsidRPr="00182D46">
              <w:rPr>
                <w:rFonts w:asciiTheme="majorHAnsi" w:hAnsiTheme="majorHAnsi" w:cstheme="majorHAnsi"/>
                <w:color w:val="000000"/>
              </w:rPr>
              <w:t>Uzgadnianie planu finansowego</w:t>
            </w:r>
          </w:p>
        </w:tc>
        <w:tc>
          <w:tcPr>
            <w:tcW w:w="4705" w:type="dxa"/>
          </w:tcPr>
          <w:p w14:paraId="71235AFC" w14:textId="77777777" w:rsidR="008816E1" w:rsidRPr="00182D46" w:rsidRDefault="008816E1" w:rsidP="0035622D">
            <w:pPr>
              <w:spacing w:line="276" w:lineRule="auto"/>
              <w:rPr>
                <w:rFonts w:asciiTheme="majorHAnsi" w:hAnsiTheme="majorHAnsi" w:cstheme="majorHAnsi"/>
                <w:color w:val="000000"/>
              </w:rPr>
            </w:pPr>
            <w:r w:rsidRPr="00182D46">
              <w:rPr>
                <w:rFonts w:asciiTheme="majorHAnsi" w:hAnsiTheme="majorHAnsi" w:cstheme="majorHAnsi"/>
                <w:color w:val="000000"/>
              </w:rPr>
              <w:t>System umożliwia obsługę uzgadniania planu finansowego w przypadku szybkiej zmiany wartości planu dla pozycji sumarycznej, bez wprowadzania poprawek do podrzędnych pozycji szczegółowych.</w:t>
            </w:r>
          </w:p>
        </w:tc>
      </w:tr>
      <w:tr w:rsidR="008816E1" w:rsidRPr="00182D46" w14:paraId="2138DA0A" w14:textId="77777777" w:rsidTr="0035622D">
        <w:trPr>
          <w:trHeight w:val="544"/>
        </w:trPr>
        <w:tc>
          <w:tcPr>
            <w:tcW w:w="643" w:type="dxa"/>
          </w:tcPr>
          <w:p w14:paraId="1781325D" w14:textId="77777777" w:rsidR="008816E1" w:rsidRPr="00182D46" w:rsidRDefault="008816E1" w:rsidP="0035622D">
            <w:pPr>
              <w:spacing w:line="276" w:lineRule="auto"/>
              <w:rPr>
                <w:rFonts w:asciiTheme="majorHAnsi" w:hAnsiTheme="majorHAnsi" w:cstheme="majorHAnsi"/>
                <w:color w:val="000000"/>
              </w:rPr>
            </w:pPr>
            <w:r w:rsidRPr="00182D46">
              <w:rPr>
                <w:rFonts w:asciiTheme="majorHAnsi" w:hAnsiTheme="majorHAnsi" w:cstheme="majorHAnsi"/>
                <w:color w:val="000000"/>
              </w:rPr>
              <w:t>7</w:t>
            </w:r>
          </w:p>
        </w:tc>
        <w:tc>
          <w:tcPr>
            <w:tcW w:w="1590" w:type="dxa"/>
          </w:tcPr>
          <w:p w14:paraId="5275E670" w14:textId="77777777" w:rsidR="008816E1" w:rsidRPr="00182D46" w:rsidRDefault="008816E1" w:rsidP="0035622D">
            <w:pPr>
              <w:spacing w:line="276" w:lineRule="auto"/>
              <w:rPr>
                <w:rFonts w:asciiTheme="majorHAnsi" w:hAnsiTheme="majorHAnsi" w:cstheme="majorHAnsi"/>
                <w:color w:val="000000"/>
              </w:rPr>
            </w:pPr>
            <w:r w:rsidRPr="00182D46">
              <w:rPr>
                <w:rFonts w:asciiTheme="majorHAnsi" w:hAnsiTheme="majorHAnsi" w:cstheme="majorHAnsi"/>
                <w:color w:val="000000"/>
              </w:rPr>
              <w:t>PLAN007</w:t>
            </w:r>
          </w:p>
        </w:tc>
        <w:tc>
          <w:tcPr>
            <w:tcW w:w="3093" w:type="dxa"/>
          </w:tcPr>
          <w:p w14:paraId="10162990" w14:textId="77777777" w:rsidR="008816E1" w:rsidRPr="00182D46" w:rsidRDefault="008816E1" w:rsidP="0035622D">
            <w:pPr>
              <w:spacing w:line="276" w:lineRule="auto"/>
              <w:rPr>
                <w:rFonts w:asciiTheme="majorHAnsi" w:hAnsiTheme="majorHAnsi" w:cstheme="majorHAnsi"/>
                <w:color w:val="000000"/>
              </w:rPr>
            </w:pPr>
            <w:r w:rsidRPr="00182D46">
              <w:rPr>
                <w:rFonts w:asciiTheme="majorHAnsi" w:hAnsiTheme="majorHAnsi" w:cstheme="majorHAnsi"/>
                <w:color w:val="000000"/>
              </w:rPr>
              <w:t>Obsługa limitów i korekt limitów</w:t>
            </w:r>
          </w:p>
        </w:tc>
        <w:tc>
          <w:tcPr>
            <w:tcW w:w="4705" w:type="dxa"/>
          </w:tcPr>
          <w:p w14:paraId="3D4528BE" w14:textId="77777777" w:rsidR="008816E1" w:rsidRPr="00182D46" w:rsidRDefault="008816E1" w:rsidP="0035622D">
            <w:pPr>
              <w:spacing w:line="276" w:lineRule="auto"/>
              <w:rPr>
                <w:rFonts w:asciiTheme="majorHAnsi" w:hAnsiTheme="majorHAnsi" w:cstheme="majorHAnsi"/>
                <w:color w:val="000000"/>
              </w:rPr>
            </w:pPr>
            <w:r w:rsidRPr="00182D46">
              <w:rPr>
                <w:rFonts w:asciiTheme="majorHAnsi" w:hAnsiTheme="majorHAnsi" w:cstheme="majorHAnsi"/>
                <w:color w:val="000000"/>
              </w:rPr>
              <w:t xml:space="preserve">System umożliwia obsługę uchwał kosztowych przyznających limity oraz ich korekt dla pozycji planu dla jednostek organizacyjnych. </w:t>
            </w:r>
          </w:p>
        </w:tc>
      </w:tr>
      <w:tr w:rsidR="008816E1" w:rsidRPr="00182D46" w14:paraId="2289FFA3" w14:textId="77777777" w:rsidTr="0035622D">
        <w:trPr>
          <w:trHeight w:val="532"/>
        </w:trPr>
        <w:tc>
          <w:tcPr>
            <w:tcW w:w="643" w:type="dxa"/>
          </w:tcPr>
          <w:p w14:paraId="1D118362" w14:textId="77777777" w:rsidR="008816E1" w:rsidRPr="00182D46" w:rsidRDefault="008816E1" w:rsidP="0035622D">
            <w:pPr>
              <w:spacing w:line="276" w:lineRule="auto"/>
              <w:rPr>
                <w:rFonts w:asciiTheme="majorHAnsi" w:hAnsiTheme="majorHAnsi" w:cstheme="majorHAnsi"/>
                <w:color w:val="000000"/>
              </w:rPr>
            </w:pPr>
            <w:r w:rsidRPr="00182D46">
              <w:rPr>
                <w:rFonts w:asciiTheme="majorHAnsi" w:hAnsiTheme="majorHAnsi" w:cstheme="majorHAnsi"/>
                <w:color w:val="000000"/>
              </w:rPr>
              <w:t>8</w:t>
            </w:r>
          </w:p>
        </w:tc>
        <w:tc>
          <w:tcPr>
            <w:tcW w:w="1590" w:type="dxa"/>
          </w:tcPr>
          <w:p w14:paraId="43EA0099" w14:textId="77777777" w:rsidR="008816E1" w:rsidRPr="00182D46" w:rsidRDefault="008816E1" w:rsidP="0035622D">
            <w:pPr>
              <w:spacing w:line="276" w:lineRule="auto"/>
              <w:rPr>
                <w:rFonts w:asciiTheme="majorHAnsi" w:hAnsiTheme="majorHAnsi" w:cstheme="majorHAnsi"/>
                <w:color w:val="000000"/>
              </w:rPr>
            </w:pPr>
            <w:r w:rsidRPr="00182D46">
              <w:rPr>
                <w:rFonts w:asciiTheme="majorHAnsi" w:hAnsiTheme="majorHAnsi" w:cstheme="majorHAnsi"/>
                <w:color w:val="000000"/>
              </w:rPr>
              <w:t>PLAN008</w:t>
            </w:r>
          </w:p>
        </w:tc>
        <w:tc>
          <w:tcPr>
            <w:tcW w:w="3093" w:type="dxa"/>
          </w:tcPr>
          <w:p w14:paraId="0325B7B1" w14:textId="77777777" w:rsidR="008816E1" w:rsidRPr="00182D46" w:rsidRDefault="008816E1" w:rsidP="0035622D">
            <w:pPr>
              <w:spacing w:line="276" w:lineRule="auto"/>
              <w:rPr>
                <w:rFonts w:asciiTheme="majorHAnsi" w:hAnsiTheme="majorHAnsi" w:cstheme="majorHAnsi"/>
                <w:color w:val="000000"/>
              </w:rPr>
            </w:pPr>
            <w:r w:rsidRPr="00182D46">
              <w:rPr>
                <w:rFonts w:asciiTheme="majorHAnsi" w:hAnsiTheme="majorHAnsi" w:cstheme="majorHAnsi"/>
                <w:color w:val="000000"/>
              </w:rPr>
              <w:t>Wyliczanie realizacji/ przewidywanej realizacji planu finansowego</w:t>
            </w:r>
          </w:p>
        </w:tc>
        <w:tc>
          <w:tcPr>
            <w:tcW w:w="4705" w:type="dxa"/>
          </w:tcPr>
          <w:p w14:paraId="5904A710" w14:textId="77777777" w:rsidR="008816E1" w:rsidRPr="00182D46" w:rsidRDefault="008816E1" w:rsidP="0035622D">
            <w:pPr>
              <w:spacing w:line="276" w:lineRule="auto"/>
              <w:rPr>
                <w:rFonts w:asciiTheme="majorHAnsi" w:hAnsiTheme="majorHAnsi" w:cstheme="majorHAnsi"/>
                <w:color w:val="000000"/>
              </w:rPr>
            </w:pPr>
            <w:r w:rsidRPr="00182D46">
              <w:rPr>
                <w:rFonts w:asciiTheme="majorHAnsi" w:hAnsiTheme="majorHAnsi" w:cstheme="majorHAnsi"/>
                <w:color w:val="000000"/>
              </w:rPr>
              <w:t>System umożliwia wprowadzanie definicji wyliczania realizacji i przewidywanej realizacji dla pozycji szczegółowych plany.</w:t>
            </w:r>
          </w:p>
        </w:tc>
      </w:tr>
      <w:tr w:rsidR="008816E1" w:rsidRPr="00182D46" w14:paraId="269A49B2" w14:textId="77777777" w:rsidTr="0035622D">
        <w:trPr>
          <w:trHeight w:val="555"/>
        </w:trPr>
        <w:tc>
          <w:tcPr>
            <w:tcW w:w="643" w:type="dxa"/>
          </w:tcPr>
          <w:p w14:paraId="2320CD22" w14:textId="77777777" w:rsidR="008816E1" w:rsidRPr="00182D46" w:rsidRDefault="008816E1" w:rsidP="0035622D">
            <w:pPr>
              <w:spacing w:line="276" w:lineRule="auto"/>
              <w:rPr>
                <w:rFonts w:asciiTheme="majorHAnsi" w:hAnsiTheme="majorHAnsi" w:cstheme="majorHAnsi"/>
                <w:color w:val="000000"/>
              </w:rPr>
            </w:pPr>
            <w:r w:rsidRPr="00182D46">
              <w:rPr>
                <w:rFonts w:asciiTheme="majorHAnsi" w:hAnsiTheme="majorHAnsi" w:cstheme="majorHAnsi"/>
                <w:color w:val="000000"/>
              </w:rPr>
              <w:t>9</w:t>
            </w:r>
          </w:p>
        </w:tc>
        <w:tc>
          <w:tcPr>
            <w:tcW w:w="1590" w:type="dxa"/>
          </w:tcPr>
          <w:p w14:paraId="3C6A5EAE" w14:textId="77777777" w:rsidR="008816E1" w:rsidRPr="00182D46" w:rsidRDefault="008816E1" w:rsidP="0035622D">
            <w:pPr>
              <w:spacing w:line="276" w:lineRule="auto"/>
              <w:rPr>
                <w:rFonts w:asciiTheme="majorHAnsi" w:hAnsiTheme="majorHAnsi" w:cstheme="majorHAnsi"/>
                <w:color w:val="000000"/>
              </w:rPr>
            </w:pPr>
            <w:r w:rsidRPr="00182D46">
              <w:rPr>
                <w:rFonts w:asciiTheme="majorHAnsi" w:hAnsiTheme="majorHAnsi" w:cstheme="majorHAnsi"/>
                <w:color w:val="000000"/>
              </w:rPr>
              <w:t>PLAN009</w:t>
            </w:r>
          </w:p>
        </w:tc>
        <w:tc>
          <w:tcPr>
            <w:tcW w:w="3093" w:type="dxa"/>
          </w:tcPr>
          <w:p w14:paraId="57BEFE12" w14:textId="77777777" w:rsidR="008816E1" w:rsidRPr="00182D46" w:rsidRDefault="008816E1" w:rsidP="0035622D">
            <w:pPr>
              <w:spacing w:line="276" w:lineRule="auto"/>
              <w:rPr>
                <w:rFonts w:asciiTheme="majorHAnsi" w:hAnsiTheme="majorHAnsi" w:cstheme="majorHAnsi"/>
                <w:color w:val="000000"/>
              </w:rPr>
            </w:pPr>
            <w:r w:rsidRPr="00182D46">
              <w:rPr>
                <w:rFonts w:asciiTheme="majorHAnsi" w:hAnsiTheme="majorHAnsi" w:cstheme="majorHAnsi"/>
                <w:color w:val="000000"/>
              </w:rPr>
              <w:t>Tworzenie i wydruk raportów w generatorze raportów</w:t>
            </w:r>
          </w:p>
        </w:tc>
        <w:tc>
          <w:tcPr>
            <w:tcW w:w="4705" w:type="dxa"/>
          </w:tcPr>
          <w:p w14:paraId="5525CF9B" w14:textId="77777777" w:rsidR="008816E1" w:rsidRPr="00182D46" w:rsidRDefault="008816E1" w:rsidP="0035622D">
            <w:pPr>
              <w:spacing w:line="276" w:lineRule="auto"/>
              <w:rPr>
                <w:rFonts w:asciiTheme="majorHAnsi" w:hAnsiTheme="majorHAnsi" w:cstheme="majorHAnsi"/>
                <w:color w:val="000000"/>
              </w:rPr>
            </w:pPr>
            <w:r w:rsidRPr="00182D46">
              <w:rPr>
                <w:rFonts w:asciiTheme="majorHAnsi" w:hAnsiTheme="majorHAnsi" w:cstheme="majorHAnsi"/>
              </w:rPr>
              <w:t>System umożliwia sporządzanie raportów wg wymagań użytkownika oraz na podstawie stworzonych przez użytkownika szablonów zapisywanych w systemie.</w:t>
            </w:r>
          </w:p>
        </w:tc>
      </w:tr>
    </w:tbl>
    <w:p w14:paraId="080A0A15" w14:textId="77777777" w:rsidR="008816E1" w:rsidRPr="00182D46" w:rsidRDefault="008816E1" w:rsidP="008816E1">
      <w:pPr>
        <w:pStyle w:val="Wcicienormalne"/>
        <w:spacing w:line="276" w:lineRule="auto"/>
        <w:ind w:left="0"/>
        <w:rPr>
          <w:rFonts w:asciiTheme="majorHAnsi" w:hAnsiTheme="majorHAnsi" w:cstheme="majorHAnsi"/>
        </w:rPr>
      </w:pPr>
    </w:p>
    <w:p w14:paraId="043187FF" w14:textId="77777777" w:rsidR="008816E1" w:rsidRPr="002F23B0" w:rsidRDefault="008816E1" w:rsidP="0075449B">
      <w:pPr>
        <w:pStyle w:val="Nagwek2"/>
        <w:keepLines w:val="0"/>
        <w:widowControl w:val="0"/>
        <w:numPr>
          <w:ilvl w:val="1"/>
          <w:numId w:val="6"/>
        </w:numPr>
        <w:tabs>
          <w:tab w:val="left" w:pos="1440"/>
        </w:tabs>
        <w:autoSpaceDE w:val="0"/>
        <w:autoSpaceDN w:val="0"/>
        <w:adjustRightInd w:val="0"/>
        <w:spacing w:before="240" w:after="120" w:line="276" w:lineRule="auto"/>
        <w:ind w:left="284" w:hanging="426"/>
        <w:jc w:val="both"/>
        <w:rPr>
          <w:rFonts w:cstheme="majorHAnsi"/>
          <w:color w:val="auto"/>
        </w:rPr>
      </w:pPr>
      <w:bookmarkStart w:id="352" w:name="_Toc470876019"/>
      <w:bookmarkStart w:id="353" w:name="_Toc531960138"/>
      <w:r w:rsidRPr="002F23B0">
        <w:rPr>
          <w:rFonts w:cstheme="majorHAnsi"/>
          <w:color w:val="auto"/>
        </w:rPr>
        <w:t>Perspektywa danych Systemu</w:t>
      </w:r>
      <w:bookmarkEnd w:id="352"/>
      <w:bookmarkEnd w:id="353"/>
    </w:p>
    <w:p w14:paraId="7B3AF63C" w14:textId="77777777" w:rsidR="008816E1" w:rsidRPr="00182D46" w:rsidRDefault="008816E1" w:rsidP="008816E1">
      <w:pPr>
        <w:spacing w:line="276" w:lineRule="auto"/>
        <w:rPr>
          <w:rFonts w:asciiTheme="majorHAnsi" w:hAnsiTheme="majorHAnsi" w:cstheme="majorHAnsi"/>
        </w:rPr>
      </w:pPr>
      <w:r w:rsidRPr="00182D46">
        <w:rPr>
          <w:rFonts w:asciiTheme="majorHAnsi" w:hAnsiTheme="majorHAnsi" w:cstheme="majorHAnsi"/>
        </w:rPr>
        <w:t>W module PLAN, z modelu logicznego można wyszczególnić następujące wybrane, kluczowe klasy biznesowe:</w:t>
      </w:r>
    </w:p>
    <w:p w14:paraId="20054945" w14:textId="77777777" w:rsidR="008816E1" w:rsidRPr="00182D46" w:rsidRDefault="008816E1" w:rsidP="0075449B">
      <w:pPr>
        <w:pStyle w:val="Akapitzlist"/>
        <w:numPr>
          <w:ilvl w:val="0"/>
          <w:numId w:val="12"/>
        </w:numPr>
        <w:spacing w:line="276" w:lineRule="auto"/>
        <w:rPr>
          <w:rFonts w:asciiTheme="majorHAnsi" w:hAnsiTheme="majorHAnsi" w:cstheme="majorHAnsi"/>
        </w:rPr>
      </w:pPr>
      <w:r w:rsidRPr="00182D46">
        <w:rPr>
          <w:rFonts w:asciiTheme="majorHAnsi" w:hAnsiTheme="majorHAnsi" w:cstheme="majorHAnsi"/>
        </w:rPr>
        <w:t>Klasa „Budowa planu finansowego” - obejmuje dane dotyczące stanów budowy planów finansowych.</w:t>
      </w:r>
    </w:p>
    <w:p w14:paraId="05D89E15" w14:textId="77777777" w:rsidR="008816E1" w:rsidRPr="00182D46" w:rsidRDefault="008816E1" w:rsidP="0075449B">
      <w:pPr>
        <w:pStyle w:val="Akapitzlist"/>
        <w:numPr>
          <w:ilvl w:val="0"/>
          <w:numId w:val="12"/>
        </w:numPr>
        <w:spacing w:line="276" w:lineRule="auto"/>
        <w:rPr>
          <w:rFonts w:asciiTheme="majorHAnsi" w:hAnsiTheme="majorHAnsi" w:cstheme="majorHAnsi"/>
        </w:rPr>
      </w:pPr>
      <w:r w:rsidRPr="00182D46">
        <w:rPr>
          <w:rFonts w:asciiTheme="majorHAnsi" w:hAnsiTheme="majorHAnsi" w:cstheme="majorHAnsi"/>
        </w:rPr>
        <w:t>Klasa „Pozycje planów finansowych” – obejmuje dane dotyczące pozycji planów finansowych.</w:t>
      </w:r>
    </w:p>
    <w:p w14:paraId="62354014" w14:textId="77777777" w:rsidR="008816E1" w:rsidRPr="00182D46" w:rsidRDefault="008816E1" w:rsidP="0075449B">
      <w:pPr>
        <w:pStyle w:val="Akapitzlist"/>
        <w:numPr>
          <w:ilvl w:val="0"/>
          <w:numId w:val="12"/>
        </w:numPr>
        <w:spacing w:line="276" w:lineRule="auto"/>
        <w:rPr>
          <w:rFonts w:asciiTheme="majorHAnsi" w:hAnsiTheme="majorHAnsi" w:cstheme="majorHAnsi"/>
        </w:rPr>
      </w:pPr>
      <w:r w:rsidRPr="00182D46">
        <w:rPr>
          <w:rFonts w:asciiTheme="majorHAnsi" w:hAnsiTheme="majorHAnsi" w:cstheme="majorHAnsi"/>
        </w:rPr>
        <w:t>Klasa „Pozycje preliminarza” - obejmuje dane dotyczące pozycji preliminarza.</w:t>
      </w:r>
    </w:p>
    <w:p w14:paraId="2FE81ECD" w14:textId="77777777" w:rsidR="008816E1" w:rsidRPr="00182D46" w:rsidRDefault="008816E1" w:rsidP="0075449B">
      <w:pPr>
        <w:pStyle w:val="Akapitzlist"/>
        <w:numPr>
          <w:ilvl w:val="0"/>
          <w:numId w:val="12"/>
        </w:numPr>
        <w:spacing w:line="276" w:lineRule="auto"/>
        <w:rPr>
          <w:rFonts w:asciiTheme="majorHAnsi" w:hAnsiTheme="majorHAnsi" w:cstheme="majorHAnsi"/>
        </w:rPr>
      </w:pPr>
      <w:r w:rsidRPr="00182D46">
        <w:rPr>
          <w:rFonts w:asciiTheme="majorHAnsi" w:hAnsiTheme="majorHAnsi" w:cstheme="majorHAnsi"/>
        </w:rPr>
        <w:t>Klasa „Pozycje realizacji przewidywanej” - obejmuje dane pozycji przewidywanego wykonania planu finansowego.</w:t>
      </w:r>
    </w:p>
    <w:p w14:paraId="76F268A6" w14:textId="77777777" w:rsidR="008816E1" w:rsidRPr="00182D46" w:rsidRDefault="008816E1" w:rsidP="0075449B">
      <w:pPr>
        <w:pStyle w:val="Akapitzlist"/>
        <w:numPr>
          <w:ilvl w:val="0"/>
          <w:numId w:val="12"/>
        </w:numPr>
        <w:spacing w:line="276" w:lineRule="auto"/>
        <w:rPr>
          <w:rFonts w:asciiTheme="majorHAnsi" w:hAnsiTheme="majorHAnsi" w:cstheme="majorHAnsi"/>
        </w:rPr>
      </w:pPr>
      <w:r w:rsidRPr="00182D46">
        <w:rPr>
          <w:rFonts w:asciiTheme="majorHAnsi" w:hAnsiTheme="majorHAnsi" w:cstheme="majorHAnsi"/>
        </w:rPr>
        <w:t>Klasa „Pozycje limitów” - obejmuje dane dotyczące pozycji limitów dla jednostek organizacyjnych.</w:t>
      </w:r>
    </w:p>
    <w:p w14:paraId="4CA5A1C3" w14:textId="77777777" w:rsidR="008816E1" w:rsidRPr="00182D46" w:rsidRDefault="008816E1" w:rsidP="0075449B">
      <w:pPr>
        <w:pStyle w:val="Nagwek3"/>
        <w:numPr>
          <w:ilvl w:val="2"/>
          <w:numId w:val="6"/>
        </w:numPr>
        <w:spacing w:line="276" w:lineRule="auto"/>
        <w:ind w:left="709" w:hanging="709"/>
        <w:rPr>
          <w:rFonts w:asciiTheme="majorHAnsi" w:hAnsiTheme="majorHAnsi" w:cstheme="majorHAnsi"/>
        </w:rPr>
      </w:pPr>
      <w:bookmarkStart w:id="354" w:name="_Toc531960139"/>
      <w:r w:rsidRPr="00182D46">
        <w:rPr>
          <w:rFonts w:asciiTheme="majorHAnsi" w:hAnsiTheme="majorHAnsi" w:cstheme="majorHAnsi"/>
        </w:rPr>
        <w:lastRenderedPageBreak/>
        <w:t>Klasa „Budowa planu finansowego”</w:t>
      </w:r>
      <w:bookmarkEnd w:id="354"/>
    </w:p>
    <w:p w14:paraId="093BA09E" w14:textId="77777777" w:rsidR="008816E1" w:rsidRPr="00182D46" w:rsidRDefault="008816E1" w:rsidP="008816E1">
      <w:pPr>
        <w:keepNext/>
        <w:spacing w:line="276" w:lineRule="auto"/>
        <w:jc w:val="center"/>
        <w:rPr>
          <w:rFonts w:asciiTheme="majorHAnsi" w:hAnsiTheme="majorHAnsi" w:cstheme="majorHAnsi"/>
        </w:rPr>
      </w:pPr>
      <w:r w:rsidRPr="00182D46">
        <w:rPr>
          <w:rFonts w:asciiTheme="majorHAnsi" w:hAnsiTheme="majorHAnsi" w:cstheme="majorHAnsi"/>
          <w:noProof/>
        </w:rPr>
        <w:drawing>
          <wp:inline distT="0" distB="0" distL="0" distR="0" wp14:anchorId="6C406B98" wp14:editId="7E6C96FB">
            <wp:extent cx="2381250" cy="2019300"/>
            <wp:effectExtent l="0" t="0" r="0" b="0"/>
            <wp:docPr id="121"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81250" cy="2019300"/>
                    </a:xfrm>
                    <a:prstGeom prst="rect">
                      <a:avLst/>
                    </a:prstGeom>
                    <a:noFill/>
                    <a:ln>
                      <a:noFill/>
                    </a:ln>
                  </pic:spPr>
                </pic:pic>
              </a:graphicData>
            </a:graphic>
          </wp:inline>
        </w:drawing>
      </w:r>
    </w:p>
    <w:p w14:paraId="4F8D7AA8" w14:textId="77777777" w:rsidR="008816E1" w:rsidRPr="00182D46" w:rsidRDefault="008816E1" w:rsidP="008816E1">
      <w:pPr>
        <w:pStyle w:val="Legenda"/>
        <w:spacing w:line="276" w:lineRule="auto"/>
        <w:jc w:val="center"/>
        <w:rPr>
          <w:rFonts w:asciiTheme="majorHAnsi" w:hAnsiTheme="majorHAnsi" w:cstheme="majorHAnsi"/>
        </w:rPr>
      </w:pPr>
      <w:bookmarkStart w:id="355" w:name="_Toc468706320"/>
      <w:bookmarkStart w:id="356" w:name="_Toc470864455"/>
      <w:r w:rsidRPr="00182D46">
        <w:rPr>
          <w:rFonts w:asciiTheme="majorHAnsi" w:hAnsiTheme="majorHAnsi" w:cstheme="majorHAnsi"/>
        </w:rPr>
        <w:t xml:space="preserve">Rys. </w:t>
      </w:r>
      <w:r w:rsidRPr="00182D46">
        <w:rPr>
          <w:rFonts w:asciiTheme="majorHAnsi" w:hAnsiTheme="majorHAnsi" w:cstheme="majorHAnsi"/>
          <w:noProof/>
        </w:rPr>
        <w:fldChar w:fldCharType="begin"/>
      </w:r>
      <w:r w:rsidRPr="00182D46">
        <w:rPr>
          <w:rFonts w:asciiTheme="majorHAnsi" w:hAnsiTheme="majorHAnsi" w:cstheme="majorHAnsi"/>
          <w:noProof/>
        </w:rPr>
        <w:instrText xml:space="preserve"> SEQ Rys. \* ARABIC </w:instrText>
      </w:r>
      <w:r w:rsidRPr="00182D46">
        <w:rPr>
          <w:rFonts w:asciiTheme="majorHAnsi" w:hAnsiTheme="majorHAnsi" w:cstheme="majorHAnsi"/>
          <w:noProof/>
        </w:rPr>
        <w:fldChar w:fldCharType="separate"/>
      </w:r>
      <w:r w:rsidRPr="00182D46">
        <w:rPr>
          <w:rFonts w:asciiTheme="majorHAnsi" w:hAnsiTheme="majorHAnsi" w:cstheme="majorHAnsi"/>
          <w:noProof/>
        </w:rPr>
        <w:t>100</w:t>
      </w:r>
      <w:r w:rsidRPr="00182D46">
        <w:rPr>
          <w:rFonts w:asciiTheme="majorHAnsi" w:hAnsiTheme="majorHAnsi" w:cstheme="majorHAnsi"/>
          <w:noProof/>
        </w:rPr>
        <w:fldChar w:fldCharType="end"/>
      </w:r>
      <w:r w:rsidRPr="00182D46">
        <w:rPr>
          <w:rFonts w:asciiTheme="majorHAnsi" w:hAnsiTheme="majorHAnsi" w:cstheme="majorHAnsi"/>
        </w:rPr>
        <w:t xml:space="preserve"> Perspektywa klasy Budowa planu finansowego</w:t>
      </w:r>
      <w:bookmarkEnd w:id="355"/>
      <w:bookmarkEnd w:id="356"/>
    </w:p>
    <w:p w14:paraId="01A74DC9" w14:textId="77777777" w:rsidR="008816E1" w:rsidRPr="00182D46" w:rsidRDefault="008816E1" w:rsidP="0075449B">
      <w:pPr>
        <w:pStyle w:val="Nagwek3"/>
        <w:numPr>
          <w:ilvl w:val="2"/>
          <w:numId w:val="6"/>
        </w:numPr>
        <w:spacing w:line="276" w:lineRule="auto"/>
        <w:ind w:left="709" w:hanging="709"/>
        <w:rPr>
          <w:rFonts w:asciiTheme="majorHAnsi" w:hAnsiTheme="majorHAnsi" w:cstheme="majorHAnsi"/>
        </w:rPr>
      </w:pPr>
      <w:bookmarkStart w:id="357" w:name="_Ref470873624"/>
      <w:bookmarkStart w:id="358" w:name="_Toc531960140"/>
      <w:r w:rsidRPr="00182D46">
        <w:rPr>
          <w:rFonts w:asciiTheme="majorHAnsi" w:hAnsiTheme="majorHAnsi" w:cstheme="majorHAnsi"/>
        </w:rPr>
        <w:t>Klasa „Pozycje planów finansowych”</w:t>
      </w:r>
      <w:bookmarkEnd w:id="357"/>
      <w:bookmarkEnd w:id="358"/>
    </w:p>
    <w:p w14:paraId="0A5FC7D4" w14:textId="77777777" w:rsidR="008816E1" w:rsidRPr="00182D46" w:rsidRDefault="008816E1" w:rsidP="008816E1">
      <w:pPr>
        <w:keepNext/>
        <w:spacing w:line="276" w:lineRule="auto"/>
        <w:jc w:val="center"/>
        <w:rPr>
          <w:rFonts w:asciiTheme="majorHAnsi" w:hAnsiTheme="majorHAnsi" w:cstheme="majorHAnsi"/>
        </w:rPr>
      </w:pPr>
      <w:r w:rsidRPr="00182D46">
        <w:rPr>
          <w:rFonts w:asciiTheme="majorHAnsi" w:hAnsiTheme="majorHAnsi" w:cstheme="majorHAnsi"/>
          <w:noProof/>
        </w:rPr>
        <w:drawing>
          <wp:inline distT="0" distB="0" distL="0" distR="0" wp14:anchorId="26E929A0" wp14:editId="59EE9E23">
            <wp:extent cx="2381250" cy="1924050"/>
            <wp:effectExtent l="0" t="0" r="0" b="0"/>
            <wp:docPr id="122"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81250" cy="1924050"/>
                    </a:xfrm>
                    <a:prstGeom prst="rect">
                      <a:avLst/>
                    </a:prstGeom>
                    <a:noFill/>
                    <a:ln>
                      <a:noFill/>
                    </a:ln>
                  </pic:spPr>
                </pic:pic>
              </a:graphicData>
            </a:graphic>
          </wp:inline>
        </w:drawing>
      </w:r>
    </w:p>
    <w:p w14:paraId="1781BF26" w14:textId="77777777" w:rsidR="008816E1" w:rsidRPr="00182D46" w:rsidRDefault="008816E1" w:rsidP="008816E1">
      <w:pPr>
        <w:pStyle w:val="Legenda"/>
        <w:spacing w:line="276" w:lineRule="auto"/>
        <w:jc w:val="center"/>
        <w:rPr>
          <w:rFonts w:asciiTheme="majorHAnsi" w:hAnsiTheme="majorHAnsi" w:cstheme="majorHAnsi"/>
        </w:rPr>
      </w:pPr>
      <w:bookmarkStart w:id="359" w:name="_Toc468706321"/>
      <w:bookmarkStart w:id="360" w:name="_Toc470864456"/>
      <w:r w:rsidRPr="00182D46">
        <w:rPr>
          <w:rFonts w:asciiTheme="majorHAnsi" w:hAnsiTheme="majorHAnsi" w:cstheme="majorHAnsi"/>
        </w:rPr>
        <w:t xml:space="preserve">Rys. </w:t>
      </w:r>
      <w:r w:rsidRPr="00182D46">
        <w:rPr>
          <w:rFonts w:asciiTheme="majorHAnsi" w:hAnsiTheme="majorHAnsi" w:cstheme="majorHAnsi"/>
          <w:noProof/>
        </w:rPr>
        <w:fldChar w:fldCharType="begin"/>
      </w:r>
      <w:r w:rsidRPr="00182D46">
        <w:rPr>
          <w:rFonts w:asciiTheme="majorHAnsi" w:hAnsiTheme="majorHAnsi" w:cstheme="majorHAnsi"/>
          <w:noProof/>
        </w:rPr>
        <w:instrText xml:space="preserve"> SEQ Rys. \* ARABIC </w:instrText>
      </w:r>
      <w:r w:rsidRPr="00182D46">
        <w:rPr>
          <w:rFonts w:asciiTheme="majorHAnsi" w:hAnsiTheme="majorHAnsi" w:cstheme="majorHAnsi"/>
          <w:noProof/>
        </w:rPr>
        <w:fldChar w:fldCharType="separate"/>
      </w:r>
      <w:r w:rsidRPr="00182D46">
        <w:rPr>
          <w:rFonts w:asciiTheme="majorHAnsi" w:hAnsiTheme="majorHAnsi" w:cstheme="majorHAnsi"/>
          <w:noProof/>
        </w:rPr>
        <w:t>101</w:t>
      </w:r>
      <w:r w:rsidRPr="00182D46">
        <w:rPr>
          <w:rFonts w:asciiTheme="majorHAnsi" w:hAnsiTheme="majorHAnsi" w:cstheme="majorHAnsi"/>
          <w:noProof/>
        </w:rPr>
        <w:fldChar w:fldCharType="end"/>
      </w:r>
      <w:r w:rsidRPr="00182D46">
        <w:rPr>
          <w:rFonts w:asciiTheme="majorHAnsi" w:hAnsiTheme="majorHAnsi" w:cstheme="majorHAnsi"/>
        </w:rPr>
        <w:t xml:space="preserve"> Perspektywa klasy Pozycje planów finansowych</w:t>
      </w:r>
      <w:bookmarkEnd w:id="359"/>
      <w:bookmarkEnd w:id="360"/>
    </w:p>
    <w:p w14:paraId="678EDD72" w14:textId="77777777" w:rsidR="008816E1" w:rsidRPr="00182D46" w:rsidRDefault="008816E1" w:rsidP="0075449B">
      <w:pPr>
        <w:pStyle w:val="Nagwek3"/>
        <w:numPr>
          <w:ilvl w:val="2"/>
          <w:numId w:val="6"/>
        </w:numPr>
        <w:spacing w:line="276" w:lineRule="auto"/>
        <w:ind w:left="709" w:hanging="709"/>
        <w:rPr>
          <w:rFonts w:asciiTheme="majorHAnsi" w:hAnsiTheme="majorHAnsi" w:cstheme="majorHAnsi"/>
        </w:rPr>
      </w:pPr>
      <w:bookmarkStart w:id="361" w:name="_Ref470873670"/>
      <w:bookmarkStart w:id="362" w:name="_Toc531960141"/>
      <w:r w:rsidRPr="00182D46">
        <w:rPr>
          <w:rFonts w:asciiTheme="majorHAnsi" w:hAnsiTheme="majorHAnsi" w:cstheme="majorHAnsi"/>
        </w:rPr>
        <w:t>Klasa „Pozycje preliminarza”</w:t>
      </w:r>
      <w:bookmarkEnd w:id="361"/>
      <w:bookmarkEnd w:id="362"/>
    </w:p>
    <w:p w14:paraId="6ED24F4A" w14:textId="77777777" w:rsidR="008816E1" w:rsidRPr="00182D46" w:rsidRDefault="008816E1" w:rsidP="008816E1">
      <w:pPr>
        <w:keepNext/>
        <w:spacing w:line="276" w:lineRule="auto"/>
        <w:jc w:val="center"/>
        <w:rPr>
          <w:rFonts w:asciiTheme="majorHAnsi" w:hAnsiTheme="majorHAnsi" w:cstheme="majorHAnsi"/>
        </w:rPr>
      </w:pPr>
      <w:r w:rsidRPr="00182D46">
        <w:rPr>
          <w:rFonts w:asciiTheme="majorHAnsi" w:hAnsiTheme="majorHAnsi" w:cstheme="majorHAnsi"/>
          <w:noProof/>
        </w:rPr>
        <w:drawing>
          <wp:inline distT="0" distB="0" distL="0" distR="0" wp14:anchorId="32359BB4" wp14:editId="4DA30CF3">
            <wp:extent cx="2571750" cy="1895475"/>
            <wp:effectExtent l="0" t="0" r="0" b="9525"/>
            <wp:docPr id="123"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0" cy="1895475"/>
                    </a:xfrm>
                    <a:prstGeom prst="rect">
                      <a:avLst/>
                    </a:prstGeom>
                    <a:noFill/>
                    <a:ln>
                      <a:noFill/>
                    </a:ln>
                  </pic:spPr>
                </pic:pic>
              </a:graphicData>
            </a:graphic>
          </wp:inline>
        </w:drawing>
      </w:r>
    </w:p>
    <w:p w14:paraId="1538CF8F" w14:textId="77777777" w:rsidR="008816E1" w:rsidRPr="00182D46" w:rsidRDefault="008816E1" w:rsidP="008816E1">
      <w:pPr>
        <w:pStyle w:val="Legenda"/>
        <w:spacing w:line="276" w:lineRule="auto"/>
        <w:jc w:val="center"/>
        <w:rPr>
          <w:rFonts w:asciiTheme="majorHAnsi" w:hAnsiTheme="majorHAnsi" w:cstheme="majorHAnsi"/>
        </w:rPr>
      </w:pPr>
      <w:bookmarkStart w:id="363" w:name="_Toc468706322"/>
      <w:bookmarkStart w:id="364" w:name="_Toc470864457"/>
      <w:r w:rsidRPr="00182D46">
        <w:rPr>
          <w:rFonts w:asciiTheme="majorHAnsi" w:hAnsiTheme="majorHAnsi" w:cstheme="majorHAnsi"/>
        </w:rPr>
        <w:t xml:space="preserve">Rys. </w:t>
      </w:r>
      <w:r w:rsidRPr="00182D46">
        <w:rPr>
          <w:rFonts w:asciiTheme="majorHAnsi" w:hAnsiTheme="majorHAnsi" w:cstheme="majorHAnsi"/>
          <w:noProof/>
        </w:rPr>
        <w:fldChar w:fldCharType="begin"/>
      </w:r>
      <w:r w:rsidRPr="00182D46">
        <w:rPr>
          <w:rFonts w:asciiTheme="majorHAnsi" w:hAnsiTheme="majorHAnsi" w:cstheme="majorHAnsi"/>
          <w:noProof/>
        </w:rPr>
        <w:instrText xml:space="preserve"> SEQ Rys. \* ARABIC </w:instrText>
      </w:r>
      <w:r w:rsidRPr="00182D46">
        <w:rPr>
          <w:rFonts w:asciiTheme="majorHAnsi" w:hAnsiTheme="majorHAnsi" w:cstheme="majorHAnsi"/>
          <w:noProof/>
        </w:rPr>
        <w:fldChar w:fldCharType="separate"/>
      </w:r>
      <w:r w:rsidRPr="00182D46">
        <w:rPr>
          <w:rFonts w:asciiTheme="majorHAnsi" w:hAnsiTheme="majorHAnsi" w:cstheme="majorHAnsi"/>
          <w:noProof/>
        </w:rPr>
        <w:t>102</w:t>
      </w:r>
      <w:r w:rsidRPr="00182D46">
        <w:rPr>
          <w:rFonts w:asciiTheme="majorHAnsi" w:hAnsiTheme="majorHAnsi" w:cstheme="majorHAnsi"/>
          <w:noProof/>
        </w:rPr>
        <w:fldChar w:fldCharType="end"/>
      </w:r>
      <w:r w:rsidRPr="00182D46">
        <w:rPr>
          <w:rFonts w:asciiTheme="majorHAnsi" w:hAnsiTheme="majorHAnsi" w:cstheme="majorHAnsi"/>
        </w:rPr>
        <w:t xml:space="preserve"> Perspektywa klasy Pozycje preliminarza</w:t>
      </w:r>
      <w:bookmarkEnd w:id="363"/>
      <w:bookmarkEnd w:id="364"/>
    </w:p>
    <w:p w14:paraId="3F7F5639" w14:textId="77777777" w:rsidR="008816E1" w:rsidRPr="00182D46" w:rsidRDefault="008816E1" w:rsidP="008816E1">
      <w:pPr>
        <w:spacing w:line="276" w:lineRule="auto"/>
        <w:rPr>
          <w:rFonts w:asciiTheme="majorHAnsi" w:hAnsiTheme="majorHAnsi" w:cstheme="majorHAnsi"/>
        </w:rPr>
      </w:pPr>
    </w:p>
    <w:p w14:paraId="131BA82B" w14:textId="77777777" w:rsidR="008816E1" w:rsidRPr="00182D46" w:rsidRDefault="008816E1" w:rsidP="0075449B">
      <w:pPr>
        <w:pStyle w:val="Nagwek3"/>
        <w:numPr>
          <w:ilvl w:val="2"/>
          <w:numId w:val="6"/>
        </w:numPr>
        <w:spacing w:line="276" w:lineRule="auto"/>
        <w:ind w:left="709" w:hanging="709"/>
        <w:rPr>
          <w:rFonts w:asciiTheme="majorHAnsi" w:hAnsiTheme="majorHAnsi" w:cstheme="majorHAnsi"/>
        </w:rPr>
      </w:pPr>
      <w:bookmarkStart w:id="365" w:name="_Ref470873877"/>
      <w:bookmarkStart w:id="366" w:name="_Toc531960142"/>
      <w:r w:rsidRPr="00182D46">
        <w:rPr>
          <w:rFonts w:asciiTheme="majorHAnsi" w:hAnsiTheme="majorHAnsi" w:cstheme="majorHAnsi"/>
        </w:rPr>
        <w:lastRenderedPageBreak/>
        <w:t>Klasa „Pozycje realizacji przewidywanej”</w:t>
      </w:r>
      <w:bookmarkEnd w:id="365"/>
      <w:bookmarkEnd w:id="366"/>
    </w:p>
    <w:p w14:paraId="270F3CD5" w14:textId="77777777" w:rsidR="008816E1" w:rsidRPr="00182D46" w:rsidRDefault="008816E1" w:rsidP="008816E1">
      <w:pPr>
        <w:keepNext/>
        <w:spacing w:line="276" w:lineRule="auto"/>
        <w:jc w:val="center"/>
        <w:rPr>
          <w:rFonts w:asciiTheme="majorHAnsi" w:hAnsiTheme="majorHAnsi" w:cstheme="majorHAnsi"/>
        </w:rPr>
      </w:pPr>
      <w:r w:rsidRPr="00182D46">
        <w:rPr>
          <w:rFonts w:asciiTheme="majorHAnsi" w:hAnsiTheme="majorHAnsi" w:cstheme="majorHAnsi"/>
          <w:noProof/>
        </w:rPr>
        <w:drawing>
          <wp:inline distT="0" distB="0" distL="0" distR="0" wp14:anchorId="0334A7D7" wp14:editId="16178341">
            <wp:extent cx="4895850" cy="2085975"/>
            <wp:effectExtent l="0" t="0" r="0" b="9525"/>
            <wp:docPr id="124"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95850" cy="2085975"/>
                    </a:xfrm>
                    <a:prstGeom prst="rect">
                      <a:avLst/>
                    </a:prstGeom>
                    <a:noFill/>
                    <a:ln>
                      <a:noFill/>
                    </a:ln>
                  </pic:spPr>
                </pic:pic>
              </a:graphicData>
            </a:graphic>
          </wp:inline>
        </w:drawing>
      </w:r>
    </w:p>
    <w:p w14:paraId="0E9D8E99" w14:textId="77777777" w:rsidR="008816E1" w:rsidRPr="00182D46" w:rsidRDefault="008816E1" w:rsidP="008816E1">
      <w:pPr>
        <w:pStyle w:val="Legenda"/>
        <w:spacing w:line="276" w:lineRule="auto"/>
        <w:jc w:val="center"/>
        <w:rPr>
          <w:rFonts w:asciiTheme="majorHAnsi" w:hAnsiTheme="majorHAnsi" w:cstheme="majorHAnsi"/>
        </w:rPr>
      </w:pPr>
      <w:bookmarkStart w:id="367" w:name="_Toc468706323"/>
      <w:bookmarkStart w:id="368" w:name="_Toc470864458"/>
      <w:r w:rsidRPr="00182D46">
        <w:rPr>
          <w:rFonts w:asciiTheme="majorHAnsi" w:hAnsiTheme="majorHAnsi" w:cstheme="majorHAnsi"/>
        </w:rPr>
        <w:t xml:space="preserve">Rys. </w:t>
      </w:r>
      <w:r w:rsidRPr="00182D46">
        <w:rPr>
          <w:rFonts w:asciiTheme="majorHAnsi" w:hAnsiTheme="majorHAnsi" w:cstheme="majorHAnsi"/>
          <w:noProof/>
        </w:rPr>
        <w:fldChar w:fldCharType="begin"/>
      </w:r>
      <w:r w:rsidRPr="00182D46">
        <w:rPr>
          <w:rFonts w:asciiTheme="majorHAnsi" w:hAnsiTheme="majorHAnsi" w:cstheme="majorHAnsi"/>
          <w:noProof/>
        </w:rPr>
        <w:instrText xml:space="preserve"> SEQ Rys. \* ARABIC </w:instrText>
      </w:r>
      <w:r w:rsidRPr="00182D46">
        <w:rPr>
          <w:rFonts w:asciiTheme="majorHAnsi" w:hAnsiTheme="majorHAnsi" w:cstheme="majorHAnsi"/>
          <w:noProof/>
        </w:rPr>
        <w:fldChar w:fldCharType="separate"/>
      </w:r>
      <w:r w:rsidRPr="00182D46">
        <w:rPr>
          <w:rFonts w:asciiTheme="majorHAnsi" w:hAnsiTheme="majorHAnsi" w:cstheme="majorHAnsi"/>
          <w:noProof/>
        </w:rPr>
        <w:t>103</w:t>
      </w:r>
      <w:r w:rsidRPr="00182D46">
        <w:rPr>
          <w:rFonts w:asciiTheme="majorHAnsi" w:hAnsiTheme="majorHAnsi" w:cstheme="majorHAnsi"/>
          <w:noProof/>
        </w:rPr>
        <w:fldChar w:fldCharType="end"/>
      </w:r>
      <w:r w:rsidRPr="00182D46">
        <w:rPr>
          <w:rFonts w:asciiTheme="majorHAnsi" w:hAnsiTheme="majorHAnsi" w:cstheme="majorHAnsi"/>
        </w:rPr>
        <w:t xml:space="preserve"> Perspektywa klasy Pozycje realizacji przewidywanej</w:t>
      </w:r>
      <w:bookmarkEnd w:id="367"/>
      <w:bookmarkEnd w:id="368"/>
    </w:p>
    <w:p w14:paraId="4D74478B" w14:textId="77777777" w:rsidR="008816E1" w:rsidRPr="00182D46" w:rsidRDefault="008816E1" w:rsidP="0075449B">
      <w:pPr>
        <w:pStyle w:val="Nagwek3"/>
        <w:numPr>
          <w:ilvl w:val="2"/>
          <w:numId w:val="6"/>
        </w:numPr>
        <w:spacing w:line="276" w:lineRule="auto"/>
        <w:ind w:left="709" w:hanging="709"/>
        <w:rPr>
          <w:rFonts w:asciiTheme="majorHAnsi" w:hAnsiTheme="majorHAnsi" w:cstheme="majorHAnsi"/>
        </w:rPr>
      </w:pPr>
      <w:bookmarkStart w:id="369" w:name="_Ref470873547"/>
      <w:bookmarkStart w:id="370" w:name="_Toc531960143"/>
      <w:r w:rsidRPr="00182D46">
        <w:rPr>
          <w:rFonts w:asciiTheme="majorHAnsi" w:hAnsiTheme="majorHAnsi" w:cstheme="majorHAnsi"/>
        </w:rPr>
        <w:t>Klasa „Pozycje limitów”</w:t>
      </w:r>
      <w:bookmarkEnd w:id="369"/>
      <w:bookmarkEnd w:id="370"/>
    </w:p>
    <w:p w14:paraId="00E96FAC" w14:textId="77777777" w:rsidR="008816E1" w:rsidRPr="00182D46" w:rsidRDefault="008816E1" w:rsidP="008816E1">
      <w:pPr>
        <w:pStyle w:val="Wcicienormalne"/>
        <w:keepNext/>
        <w:spacing w:line="276" w:lineRule="auto"/>
        <w:jc w:val="center"/>
        <w:rPr>
          <w:rFonts w:asciiTheme="majorHAnsi" w:hAnsiTheme="majorHAnsi" w:cstheme="majorHAnsi"/>
        </w:rPr>
      </w:pPr>
      <w:r w:rsidRPr="00182D46">
        <w:rPr>
          <w:rFonts w:asciiTheme="majorHAnsi" w:hAnsiTheme="majorHAnsi" w:cstheme="majorHAnsi"/>
          <w:noProof/>
        </w:rPr>
        <w:drawing>
          <wp:inline distT="0" distB="0" distL="0" distR="0" wp14:anchorId="1F13052C" wp14:editId="37BA2813">
            <wp:extent cx="4486275" cy="1866900"/>
            <wp:effectExtent l="0" t="0" r="9525" b="0"/>
            <wp:docPr id="125"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486275" cy="1866900"/>
                    </a:xfrm>
                    <a:prstGeom prst="rect">
                      <a:avLst/>
                    </a:prstGeom>
                    <a:noFill/>
                    <a:ln>
                      <a:noFill/>
                    </a:ln>
                  </pic:spPr>
                </pic:pic>
              </a:graphicData>
            </a:graphic>
          </wp:inline>
        </w:drawing>
      </w:r>
    </w:p>
    <w:p w14:paraId="166DDA9A" w14:textId="77777777" w:rsidR="008816E1" w:rsidRPr="00182D46" w:rsidRDefault="008816E1" w:rsidP="008816E1">
      <w:pPr>
        <w:pStyle w:val="Legenda"/>
        <w:spacing w:line="276" w:lineRule="auto"/>
        <w:jc w:val="center"/>
        <w:rPr>
          <w:rFonts w:asciiTheme="majorHAnsi" w:hAnsiTheme="majorHAnsi" w:cstheme="majorHAnsi"/>
        </w:rPr>
      </w:pPr>
      <w:bookmarkStart w:id="371" w:name="_Toc468706324"/>
      <w:bookmarkStart w:id="372" w:name="_Toc470864459"/>
      <w:r w:rsidRPr="00182D46">
        <w:rPr>
          <w:rFonts w:asciiTheme="majorHAnsi" w:hAnsiTheme="majorHAnsi" w:cstheme="majorHAnsi"/>
        </w:rPr>
        <w:t xml:space="preserve">Rys. </w:t>
      </w:r>
      <w:r w:rsidRPr="00182D46">
        <w:rPr>
          <w:rFonts w:asciiTheme="majorHAnsi" w:hAnsiTheme="majorHAnsi" w:cstheme="majorHAnsi"/>
          <w:noProof/>
        </w:rPr>
        <w:fldChar w:fldCharType="begin"/>
      </w:r>
      <w:r w:rsidRPr="00182D46">
        <w:rPr>
          <w:rFonts w:asciiTheme="majorHAnsi" w:hAnsiTheme="majorHAnsi" w:cstheme="majorHAnsi"/>
          <w:noProof/>
        </w:rPr>
        <w:instrText xml:space="preserve"> SEQ Rys. \* ARABIC </w:instrText>
      </w:r>
      <w:r w:rsidRPr="00182D46">
        <w:rPr>
          <w:rFonts w:asciiTheme="majorHAnsi" w:hAnsiTheme="majorHAnsi" w:cstheme="majorHAnsi"/>
          <w:noProof/>
        </w:rPr>
        <w:fldChar w:fldCharType="separate"/>
      </w:r>
      <w:r w:rsidRPr="00182D46">
        <w:rPr>
          <w:rFonts w:asciiTheme="majorHAnsi" w:hAnsiTheme="majorHAnsi" w:cstheme="majorHAnsi"/>
          <w:noProof/>
        </w:rPr>
        <w:t>104</w:t>
      </w:r>
      <w:r w:rsidRPr="00182D46">
        <w:rPr>
          <w:rFonts w:asciiTheme="majorHAnsi" w:hAnsiTheme="majorHAnsi" w:cstheme="majorHAnsi"/>
          <w:noProof/>
        </w:rPr>
        <w:fldChar w:fldCharType="end"/>
      </w:r>
      <w:r w:rsidRPr="00182D46">
        <w:rPr>
          <w:rFonts w:asciiTheme="majorHAnsi" w:hAnsiTheme="majorHAnsi" w:cstheme="majorHAnsi"/>
        </w:rPr>
        <w:t xml:space="preserve"> Perspektywa klasy Pozycje limitów</w:t>
      </w:r>
      <w:bookmarkEnd w:id="371"/>
      <w:bookmarkEnd w:id="372"/>
    </w:p>
    <w:p w14:paraId="5DEDA930" w14:textId="77777777" w:rsidR="00CC5DA4" w:rsidRDefault="00CC5DA4" w:rsidP="00C55752">
      <w:pPr>
        <w:rPr>
          <w:rFonts w:asciiTheme="majorHAnsi" w:hAnsiTheme="majorHAnsi" w:cstheme="majorHAnsi"/>
        </w:rPr>
      </w:pPr>
    </w:p>
    <w:p w14:paraId="238EFC9E" w14:textId="2550875F" w:rsidR="00C55752" w:rsidRPr="006333A2" w:rsidRDefault="000A7CF9" w:rsidP="006333A2">
      <w:pPr>
        <w:pStyle w:val="Nagwek2"/>
        <w:numPr>
          <w:ilvl w:val="0"/>
          <w:numId w:val="4"/>
        </w:numPr>
        <w:ind w:left="142" w:hanging="284"/>
        <w:rPr>
          <w:rFonts w:cstheme="majorHAnsi"/>
          <w:b/>
          <w:color w:val="auto"/>
        </w:rPr>
      </w:pPr>
      <w:bookmarkStart w:id="373" w:name="_Toc531960144"/>
      <w:r w:rsidRPr="006333A2">
        <w:rPr>
          <w:rFonts w:cstheme="majorHAnsi"/>
          <w:b/>
          <w:color w:val="auto"/>
        </w:rPr>
        <w:t>Moduł Kontrahentów (DIC)</w:t>
      </w:r>
      <w:bookmarkEnd w:id="373"/>
    </w:p>
    <w:p w14:paraId="05930A0C" w14:textId="74F51ACA" w:rsidR="00C7071F" w:rsidRPr="007B6EA3" w:rsidRDefault="00C7071F" w:rsidP="00546D1D">
      <w:pPr>
        <w:rPr>
          <w:rFonts w:asciiTheme="majorHAnsi" w:hAnsiTheme="majorHAnsi" w:cstheme="majorHAnsi"/>
        </w:rPr>
      </w:pPr>
    </w:p>
    <w:p w14:paraId="113F7B8F" w14:textId="77777777" w:rsidR="004A69F1" w:rsidRPr="007B6EA3" w:rsidRDefault="004A69F1" w:rsidP="004A69F1">
      <w:pPr>
        <w:spacing w:before="100" w:beforeAutospacing="1" w:after="100" w:afterAutospacing="1" w:line="276" w:lineRule="auto"/>
        <w:rPr>
          <w:rFonts w:asciiTheme="majorHAnsi" w:hAnsiTheme="majorHAnsi" w:cstheme="majorHAnsi"/>
        </w:rPr>
      </w:pPr>
      <w:r w:rsidRPr="007B6EA3">
        <w:rPr>
          <w:rFonts w:asciiTheme="majorHAnsi" w:hAnsiTheme="majorHAnsi" w:cstheme="majorHAnsi"/>
        </w:rPr>
        <w:t>W Module Kontrahentów</w:t>
      </w:r>
      <w:r w:rsidRPr="007B6EA3">
        <w:rPr>
          <w:rFonts w:asciiTheme="majorHAnsi" w:hAnsiTheme="majorHAnsi" w:cstheme="majorHAnsi"/>
          <w:b/>
        </w:rPr>
        <w:t xml:space="preserve"> </w:t>
      </w:r>
      <w:r w:rsidRPr="007B6EA3">
        <w:rPr>
          <w:rFonts w:asciiTheme="majorHAnsi" w:hAnsiTheme="majorHAnsi" w:cstheme="majorHAnsi"/>
        </w:rPr>
        <w:t>gromadzone są dane dotyczące wszystkich kontrahentów (osób fizycznych, prawnych, banków, itp.), których rejestracja wymagana jest do pracy aplikacji. Wprowadzone tutaj dane wykorzystywane są w późniejszej pracy systemu w obsłudze umów, rozliczeniach, module windykacji, itp.</w:t>
      </w:r>
    </w:p>
    <w:p w14:paraId="1A2842EB" w14:textId="77777777" w:rsidR="003A5FF6" w:rsidRPr="007B6EA3" w:rsidRDefault="003A5FF6" w:rsidP="0075449B">
      <w:pPr>
        <w:pStyle w:val="Akapitzlist"/>
        <w:keepNext/>
        <w:widowControl w:val="0"/>
        <w:numPr>
          <w:ilvl w:val="0"/>
          <w:numId w:val="6"/>
        </w:numPr>
        <w:tabs>
          <w:tab w:val="left" w:pos="1440"/>
        </w:tabs>
        <w:autoSpaceDE w:val="0"/>
        <w:autoSpaceDN w:val="0"/>
        <w:adjustRightInd w:val="0"/>
        <w:spacing w:before="100" w:beforeAutospacing="1" w:after="100" w:afterAutospacing="1" w:line="276" w:lineRule="auto"/>
        <w:contextualSpacing w:val="0"/>
        <w:outlineLvl w:val="1"/>
        <w:rPr>
          <w:rFonts w:asciiTheme="majorHAnsi" w:eastAsiaTheme="majorEastAsia" w:hAnsiTheme="majorHAnsi" w:cstheme="majorHAnsi"/>
          <w:vanish/>
          <w:color w:val="2F5496" w:themeColor="accent1" w:themeShade="BF"/>
          <w:sz w:val="26"/>
          <w:szCs w:val="26"/>
          <w:lang w:eastAsia="en-US"/>
        </w:rPr>
      </w:pPr>
      <w:bookmarkStart w:id="374" w:name="_Toc531960145"/>
      <w:bookmarkStart w:id="375" w:name="_Toc470876021"/>
      <w:bookmarkEnd w:id="374"/>
    </w:p>
    <w:p w14:paraId="4B73D153" w14:textId="652A1303" w:rsidR="004A69F1" w:rsidRPr="007B6EA3" w:rsidRDefault="004A69F1" w:rsidP="0075449B">
      <w:pPr>
        <w:pStyle w:val="Nagwek2"/>
        <w:keepLines w:val="0"/>
        <w:widowControl w:val="0"/>
        <w:numPr>
          <w:ilvl w:val="1"/>
          <w:numId w:val="6"/>
        </w:numPr>
        <w:tabs>
          <w:tab w:val="left" w:pos="1440"/>
        </w:tabs>
        <w:autoSpaceDE w:val="0"/>
        <w:autoSpaceDN w:val="0"/>
        <w:adjustRightInd w:val="0"/>
        <w:spacing w:before="240" w:after="120" w:line="276" w:lineRule="auto"/>
        <w:ind w:left="284" w:hanging="426"/>
        <w:jc w:val="both"/>
        <w:rPr>
          <w:rFonts w:cstheme="majorHAnsi"/>
          <w:color w:val="auto"/>
        </w:rPr>
      </w:pPr>
      <w:bookmarkStart w:id="376" w:name="_Toc531960146"/>
      <w:r w:rsidRPr="007B6EA3">
        <w:rPr>
          <w:rFonts w:cstheme="majorHAnsi"/>
          <w:color w:val="auto"/>
        </w:rPr>
        <w:t>Perspektywa zachowania Systemu</w:t>
      </w:r>
      <w:bookmarkEnd w:id="375"/>
      <w:bookmarkEnd w:id="376"/>
    </w:p>
    <w:p w14:paraId="353235B8" w14:textId="77777777" w:rsidR="004A69F1" w:rsidRPr="007B6EA3" w:rsidRDefault="004A69F1" w:rsidP="004A69F1">
      <w:pPr>
        <w:spacing w:before="100" w:beforeAutospacing="1" w:after="100" w:afterAutospacing="1" w:line="276" w:lineRule="auto"/>
        <w:rPr>
          <w:rFonts w:asciiTheme="majorHAnsi" w:hAnsiTheme="majorHAnsi" w:cstheme="majorHAnsi"/>
        </w:rPr>
      </w:pPr>
      <w:r w:rsidRPr="007B6EA3">
        <w:rPr>
          <w:rFonts w:asciiTheme="majorHAnsi" w:hAnsiTheme="majorHAnsi" w:cstheme="majorHAnsi"/>
        </w:rPr>
        <w:t xml:space="preserve">Perspektywa zachowania Systemu dla modułu Kontrahenci opiera się o wybrane kluczowe scenariusze biznesowe, których realizację wspiera moduł DIC. </w:t>
      </w:r>
    </w:p>
    <w:p w14:paraId="6243A224" w14:textId="77777777" w:rsidR="004A69F1" w:rsidRPr="007B6EA3" w:rsidRDefault="004A69F1" w:rsidP="0075449B">
      <w:pPr>
        <w:pStyle w:val="Nagwek3"/>
        <w:numPr>
          <w:ilvl w:val="2"/>
          <w:numId w:val="6"/>
        </w:numPr>
        <w:spacing w:line="276" w:lineRule="auto"/>
        <w:ind w:left="709" w:hanging="709"/>
        <w:rPr>
          <w:rFonts w:asciiTheme="majorHAnsi" w:hAnsiTheme="majorHAnsi" w:cstheme="majorHAnsi"/>
        </w:rPr>
      </w:pPr>
      <w:bookmarkStart w:id="377" w:name="_Toc531960147"/>
      <w:r w:rsidRPr="007B6EA3">
        <w:rPr>
          <w:rFonts w:asciiTheme="majorHAnsi" w:hAnsiTheme="majorHAnsi" w:cstheme="majorHAnsi"/>
        </w:rPr>
        <w:lastRenderedPageBreak/>
        <w:t>Ewidencja kontrahentów</w:t>
      </w:r>
      <w:bookmarkEnd w:id="377"/>
    </w:p>
    <w:p w14:paraId="57B03829" w14:textId="77777777" w:rsidR="004A69F1" w:rsidRPr="007B6EA3" w:rsidRDefault="004A69F1" w:rsidP="004A69F1">
      <w:pPr>
        <w:spacing w:line="276" w:lineRule="auto"/>
        <w:rPr>
          <w:rFonts w:asciiTheme="majorHAnsi" w:hAnsiTheme="majorHAnsi" w:cstheme="majorHAnsi"/>
        </w:rPr>
      </w:pPr>
      <w:r w:rsidRPr="007B6EA3">
        <w:rPr>
          <w:rFonts w:asciiTheme="majorHAnsi" w:hAnsiTheme="majorHAnsi" w:cstheme="majorHAnsi"/>
        </w:rPr>
        <w:t>Moduł DIC systemu SOF2 wspiera proces ewidencji kontrahentów, w szczególności obsługę następujących kluczowych działań:</w:t>
      </w:r>
    </w:p>
    <w:p w14:paraId="1E676B1E" w14:textId="77777777" w:rsidR="004A69F1" w:rsidRPr="007B6EA3" w:rsidRDefault="004A69F1" w:rsidP="0075449B">
      <w:pPr>
        <w:pStyle w:val="Akapitzlist"/>
        <w:numPr>
          <w:ilvl w:val="0"/>
          <w:numId w:val="8"/>
        </w:numPr>
        <w:spacing w:line="276" w:lineRule="auto"/>
        <w:rPr>
          <w:rFonts w:asciiTheme="majorHAnsi" w:hAnsiTheme="majorHAnsi" w:cstheme="majorHAnsi"/>
        </w:rPr>
      </w:pPr>
      <w:r w:rsidRPr="007B6EA3">
        <w:rPr>
          <w:rFonts w:asciiTheme="majorHAnsi" w:hAnsiTheme="majorHAnsi" w:cstheme="majorHAnsi"/>
        </w:rPr>
        <w:t>Utworzenie kontrahenta. System umożliwia tworzenie kontrahentów różnych rodzajów:</w:t>
      </w:r>
    </w:p>
    <w:p w14:paraId="008518CC" w14:textId="77777777" w:rsidR="004A69F1" w:rsidRPr="007B6EA3" w:rsidRDefault="004A69F1" w:rsidP="0075449B">
      <w:pPr>
        <w:pStyle w:val="Akapitzlist"/>
        <w:numPr>
          <w:ilvl w:val="1"/>
          <w:numId w:val="8"/>
        </w:numPr>
        <w:spacing w:line="276" w:lineRule="auto"/>
        <w:rPr>
          <w:rFonts w:asciiTheme="majorHAnsi" w:hAnsiTheme="majorHAnsi" w:cstheme="majorHAnsi"/>
        </w:rPr>
      </w:pPr>
      <w:r w:rsidRPr="007B6EA3">
        <w:rPr>
          <w:rFonts w:asciiTheme="majorHAnsi" w:hAnsiTheme="majorHAnsi" w:cstheme="majorHAnsi"/>
        </w:rPr>
        <w:t>Kontrahenta będącego osobą fizyczną, dla którego system wymaga podania numeru PESEL. Numer jest kontrolowany przez system pod kątem unikalności oraz liczby kontrolnej.</w:t>
      </w:r>
    </w:p>
    <w:p w14:paraId="0D14F4BF" w14:textId="77777777" w:rsidR="004A69F1" w:rsidRPr="007B6EA3" w:rsidRDefault="004A69F1" w:rsidP="0075449B">
      <w:pPr>
        <w:pStyle w:val="Akapitzlist"/>
        <w:numPr>
          <w:ilvl w:val="1"/>
          <w:numId w:val="8"/>
        </w:numPr>
        <w:spacing w:line="276" w:lineRule="auto"/>
        <w:rPr>
          <w:rFonts w:asciiTheme="majorHAnsi" w:hAnsiTheme="majorHAnsi" w:cstheme="majorHAnsi"/>
        </w:rPr>
      </w:pPr>
      <w:r w:rsidRPr="007B6EA3">
        <w:rPr>
          <w:rFonts w:asciiTheme="majorHAnsi" w:hAnsiTheme="majorHAnsi" w:cstheme="majorHAnsi"/>
        </w:rPr>
        <w:t>Kontrahenta będącego osobą prawną, dla którego system wymaga podania numeru PESEL oraz NIP. Numery są kontrolowane przez system pod kątem unikalności oraz liczby kontrolnej.</w:t>
      </w:r>
    </w:p>
    <w:p w14:paraId="77FE046C" w14:textId="77777777" w:rsidR="004A69F1" w:rsidRPr="007B6EA3" w:rsidRDefault="004A69F1" w:rsidP="0075449B">
      <w:pPr>
        <w:pStyle w:val="Akapitzlist"/>
        <w:numPr>
          <w:ilvl w:val="1"/>
          <w:numId w:val="8"/>
        </w:numPr>
        <w:spacing w:line="276" w:lineRule="auto"/>
        <w:rPr>
          <w:rFonts w:asciiTheme="majorHAnsi" w:hAnsiTheme="majorHAnsi" w:cstheme="majorHAnsi"/>
        </w:rPr>
      </w:pPr>
      <w:r w:rsidRPr="007B6EA3">
        <w:rPr>
          <w:rFonts w:asciiTheme="majorHAnsi" w:hAnsiTheme="majorHAnsi" w:cstheme="majorHAnsi"/>
        </w:rPr>
        <w:t>Kontrahenta jako działalność gospodarczą, dla którego system wymaga podania numeru NIP. Numer jest kontrolowany przez system pod kątem unikalności oraz liczby kontrolnej.</w:t>
      </w:r>
    </w:p>
    <w:p w14:paraId="66FCA20C" w14:textId="77777777" w:rsidR="004A69F1" w:rsidRPr="007B6EA3" w:rsidRDefault="004A69F1" w:rsidP="0075449B">
      <w:pPr>
        <w:pStyle w:val="Akapitzlist"/>
        <w:numPr>
          <w:ilvl w:val="0"/>
          <w:numId w:val="8"/>
        </w:numPr>
        <w:spacing w:line="276" w:lineRule="auto"/>
        <w:rPr>
          <w:rFonts w:asciiTheme="majorHAnsi" w:hAnsiTheme="majorHAnsi" w:cstheme="majorHAnsi"/>
        </w:rPr>
      </w:pPr>
      <w:r w:rsidRPr="007B6EA3">
        <w:rPr>
          <w:rFonts w:asciiTheme="majorHAnsi" w:hAnsiTheme="majorHAnsi" w:cstheme="majorHAnsi"/>
        </w:rPr>
        <w:t>Dla istniejącego kontrahenta możliwe jest:</w:t>
      </w:r>
    </w:p>
    <w:p w14:paraId="04E1A3DE" w14:textId="77777777" w:rsidR="004A69F1" w:rsidRPr="007B6EA3" w:rsidRDefault="004A69F1" w:rsidP="0075449B">
      <w:pPr>
        <w:pStyle w:val="Akapitzlist"/>
        <w:numPr>
          <w:ilvl w:val="1"/>
          <w:numId w:val="8"/>
        </w:numPr>
        <w:spacing w:line="276" w:lineRule="auto"/>
        <w:rPr>
          <w:rFonts w:asciiTheme="majorHAnsi" w:hAnsiTheme="majorHAnsi" w:cstheme="majorHAnsi"/>
        </w:rPr>
      </w:pPr>
      <w:r w:rsidRPr="007B6EA3">
        <w:rPr>
          <w:rFonts w:asciiTheme="majorHAnsi" w:hAnsiTheme="majorHAnsi" w:cstheme="majorHAnsi"/>
        </w:rPr>
        <w:t>Wprowadzanie danych rozszerzonych kontrahenta.</w:t>
      </w:r>
    </w:p>
    <w:p w14:paraId="5F5838A3" w14:textId="77777777" w:rsidR="004A69F1" w:rsidRPr="007B6EA3" w:rsidRDefault="004A69F1" w:rsidP="0075449B">
      <w:pPr>
        <w:pStyle w:val="Akapitzlist"/>
        <w:numPr>
          <w:ilvl w:val="1"/>
          <w:numId w:val="8"/>
        </w:numPr>
        <w:spacing w:line="276" w:lineRule="auto"/>
        <w:rPr>
          <w:rFonts w:asciiTheme="majorHAnsi" w:hAnsiTheme="majorHAnsi" w:cstheme="majorHAnsi"/>
        </w:rPr>
      </w:pPr>
      <w:r w:rsidRPr="007B6EA3">
        <w:rPr>
          <w:rFonts w:asciiTheme="majorHAnsi" w:hAnsiTheme="majorHAnsi" w:cstheme="majorHAnsi"/>
        </w:rPr>
        <w:t>Wprowadzenie danych adresowych kontrahenta.</w:t>
      </w:r>
    </w:p>
    <w:p w14:paraId="5681BFDF" w14:textId="77777777" w:rsidR="004A69F1" w:rsidRPr="007B6EA3" w:rsidRDefault="004A69F1" w:rsidP="0075449B">
      <w:pPr>
        <w:pStyle w:val="Akapitzlist"/>
        <w:numPr>
          <w:ilvl w:val="1"/>
          <w:numId w:val="8"/>
        </w:numPr>
        <w:spacing w:line="276" w:lineRule="auto"/>
        <w:rPr>
          <w:rFonts w:asciiTheme="majorHAnsi" w:hAnsiTheme="majorHAnsi" w:cstheme="majorHAnsi"/>
        </w:rPr>
      </w:pPr>
      <w:r w:rsidRPr="007B6EA3">
        <w:rPr>
          <w:rFonts w:asciiTheme="majorHAnsi" w:hAnsiTheme="majorHAnsi" w:cstheme="majorHAnsi"/>
        </w:rPr>
        <w:t>Wprowadzenie danych dotyczących rachunków bankowych kontrahenta.</w:t>
      </w:r>
    </w:p>
    <w:p w14:paraId="4AAAB51D" w14:textId="77777777" w:rsidR="004A69F1" w:rsidRPr="007B6EA3" w:rsidRDefault="004A69F1" w:rsidP="0075449B">
      <w:pPr>
        <w:pStyle w:val="Akapitzlist"/>
        <w:numPr>
          <w:ilvl w:val="1"/>
          <w:numId w:val="8"/>
        </w:numPr>
        <w:spacing w:line="276" w:lineRule="auto"/>
        <w:rPr>
          <w:rFonts w:asciiTheme="majorHAnsi" w:hAnsiTheme="majorHAnsi" w:cstheme="majorHAnsi"/>
        </w:rPr>
      </w:pPr>
      <w:r w:rsidRPr="007B6EA3">
        <w:rPr>
          <w:rFonts w:asciiTheme="majorHAnsi" w:hAnsiTheme="majorHAnsi" w:cstheme="majorHAnsi"/>
        </w:rPr>
        <w:t>Wprowadzenie powiązań kontrahenta z innymi zarejestrowanymi w systemie kontrahentami.</w:t>
      </w:r>
    </w:p>
    <w:p w14:paraId="11F2F0FB" w14:textId="77777777" w:rsidR="004A69F1" w:rsidRPr="007B6EA3" w:rsidRDefault="004A69F1" w:rsidP="004A69F1">
      <w:pPr>
        <w:spacing w:line="276" w:lineRule="auto"/>
        <w:rPr>
          <w:rFonts w:asciiTheme="majorHAnsi" w:hAnsiTheme="majorHAnsi" w:cstheme="majorHAnsi"/>
        </w:rPr>
      </w:pPr>
    </w:p>
    <w:p w14:paraId="30137FB0" w14:textId="77777777" w:rsidR="004A69F1" w:rsidRPr="007B6EA3" w:rsidRDefault="004A69F1" w:rsidP="004A69F1">
      <w:pPr>
        <w:keepNext/>
        <w:spacing w:line="276" w:lineRule="auto"/>
        <w:jc w:val="center"/>
        <w:rPr>
          <w:rFonts w:asciiTheme="majorHAnsi" w:hAnsiTheme="majorHAnsi" w:cstheme="majorHAnsi"/>
        </w:rPr>
      </w:pPr>
      <w:r w:rsidRPr="007B6EA3">
        <w:rPr>
          <w:rFonts w:asciiTheme="majorHAnsi" w:hAnsiTheme="majorHAnsi" w:cstheme="majorHAnsi"/>
          <w:noProof/>
        </w:rPr>
        <w:drawing>
          <wp:inline distT="0" distB="0" distL="0" distR="0" wp14:anchorId="513A7575" wp14:editId="4AB8E5D1">
            <wp:extent cx="4943475" cy="3676650"/>
            <wp:effectExtent l="0" t="0" r="9525" b="0"/>
            <wp:docPr id="12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943475" cy="3676650"/>
                    </a:xfrm>
                    <a:prstGeom prst="rect">
                      <a:avLst/>
                    </a:prstGeom>
                    <a:noFill/>
                    <a:ln>
                      <a:noFill/>
                    </a:ln>
                  </pic:spPr>
                </pic:pic>
              </a:graphicData>
            </a:graphic>
          </wp:inline>
        </w:drawing>
      </w:r>
    </w:p>
    <w:p w14:paraId="771646BF" w14:textId="77777777" w:rsidR="004A69F1" w:rsidRPr="007B6EA3" w:rsidRDefault="004A69F1" w:rsidP="004A69F1">
      <w:pPr>
        <w:pStyle w:val="Legenda"/>
        <w:spacing w:line="276" w:lineRule="auto"/>
        <w:jc w:val="center"/>
        <w:rPr>
          <w:rFonts w:asciiTheme="majorHAnsi" w:hAnsiTheme="majorHAnsi" w:cstheme="majorHAnsi"/>
        </w:rPr>
      </w:pPr>
      <w:bookmarkStart w:id="378" w:name="_Toc470864460"/>
      <w:r w:rsidRPr="007B6EA3">
        <w:rPr>
          <w:rFonts w:asciiTheme="majorHAnsi" w:hAnsiTheme="majorHAnsi" w:cstheme="majorHAnsi"/>
        </w:rPr>
        <w:t xml:space="preserve">Rys. </w:t>
      </w:r>
      <w:r w:rsidRPr="007B6EA3">
        <w:rPr>
          <w:rFonts w:asciiTheme="majorHAnsi" w:hAnsiTheme="majorHAnsi" w:cstheme="majorHAnsi"/>
          <w:noProof/>
        </w:rPr>
        <w:fldChar w:fldCharType="begin"/>
      </w:r>
      <w:r w:rsidRPr="007B6EA3">
        <w:rPr>
          <w:rFonts w:asciiTheme="majorHAnsi" w:hAnsiTheme="majorHAnsi" w:cstheme="majorHAnsi"/>
          <w:noProof/>
        </w:rPr>
        <w:instrText xml:space="preserve"> SEQ Rys. \* ARABIC </w:instrText>
      </w:r>
      <w:r w:rsidRPr="007B6EA3">
        <w:rPr>
          <w:rFonts w:asciiTheme="majorHAnsi" w:hAnsiTheme="majorHAnsi" w:cstheme="majorHAnsi"/>
          <w:noProof/>
        </w:rPr>
        <w:fldChar w:fldCharType="separate"/>
      </w:r>
      <w:r w:rsidRPr="007B6EA3">
        <w:rPr>
          <w:rFonts w:asciiTheme="majorHAnsi" w:hAnsiTheme="majorHAnsi" w:cstheme="majorHAnsi"/>
          <w:noProof/>
        </w:rPr>
        <w:t>105</w:t>
      </w:r>
      <w:r w:rsidRPr="007B6EA3">
        <w:rPr>
          <w:rFonts w:asciiTheme="majorHAnsi" w:hAnsiTheme="majorHAnsi" w:cstheme="majorHAnsi"/>
          <w:noProof/>
        </w:rPr>
        <w:fldChar w:fldCharType="end"/>
      </w:r>
      <w:r w:rsidRPr="007B6EA3">
        <w:rPr>
          <w:rFonts w:asciiTheme="majorHAnsi" w:hAnsiTheme="majorHAnsi" w:cstheme="majorHAnsi"/>
        </w:rPr>
        <w:t xml:space="preserve"> Diagram przypadków dla scenariusza SC.DIC001</w:t>
      </w:r>
      <w:bookmarkEnd w:id="378"/>
    </w:p>
    <w:p w14:paraId="2CA4F5FD" w14:textId="77777777" w:rsidR="004A69F1" w:rsidRPr="007B6EA3" w:rsidRDefault="004A69F1" w:rsidP="0075449B">
      <w:pPr>
        <w:pStyle w:val="Nagwek3"/>
        <w:numPr>
          <w:ilvl w:val="2"/>
          <w:numId w:val="6"/>
        </w:numPr>
        <w:spacing w:line="276" w:lineRule="auto"/>
        <w:ind w:left="709" w:hanging="709"/>
        <w:rPr>
          <w:rFonts w:asciiTheme="majorHAnsi" w:hAnsiTheme="majorHAnsi" w:cstheme="majorHAnsi"/>
        </w:rPr>
      </w:pPr>
      <w:bookmarkStart w:id="379" w:name="_Toc531960148"/>
      <w:r w:rsidRPr="007B6EA3">
        <w:rPr>
          <w:rFonts w:asciiTheme="majorHAnsi" w:hAnsiTheme="majorHAnsi" w:cstheme="majorHAnsi"/>
        </w:rPr>
        <w:lastRenderedPageBreak/>
        <w:t>Tworzenie hierarchii kontrahentów</w:t>
      </w:r>
      <w:bookmarkEnd w:id="379"/>
    </w:p>
    <w:p w14:paraId="4F7DB444" w14:textId="77777777" w:rsidR="004A69F1" w:rsidRPr="007B6EA3" w:rsidRDefault="004A69F1" w:rsidP="004A69F1">
      <w:pPr>
        <w:spacing w:line="276" w:lineRule="auto"/>
        <w:rPr>
          <w:rFonts w:asciiTheme="majorHAnsi" w:hAnsiTheme="majorHAnsi" w:cstheme="majorHAnsi"/>
        </w:rPr>
      </w:pPr>
      <w:r w:rsidRPr="007B6EA3">
        <w:rPr>
          <w:rFonts w:asciiTheme="majorHAnsi" w:hAnsiTheme="majorHAnsi" w:cstheme="majorHAnsi"/>
        </w:rPr>
        <w:t>Moduł DIC systemu SOF2 wspiera proces tworzenia hierarchii kontrahentów, w szczególności obsługę następujących kluczowych działań:</w:t>
      </w:r>
    </w:p>
    <w:p w14:paraId="247967E0" w14:textId="77777777" w:rsidR="004A69F1" w:rsidRPr="007B6EA3" w:rsidRDefault="004A69F1" w:rsidP="0075449B">
      <w:pPr>
        <w:pStyle w:val="Akapitzlist"/>
        <w:numPr>
          <w:ilvl w:val="0"/>
          <w:numId w:val="8"/>
        </w:numPr>
        <w:spacing w:line="276" w:lineRule="auto"/>
        <w:rPr>
          <w:rFonts w:asciiTheme="majorHAnsi" w:hAnsiTheme="majorHAnsi" w:cstheme="majorHAnsi"/>
        </w:rPr>
      </w:pPr>
      <w:r w:rsidRPr="007B6EA3">
        <w:rPr>
          <w:rFonts w:asciiTheme="majorHAnsi" w:hAnsiTheme="majorHAnsi" w:cstheme="majorHAnsi"/>
        </w:rPr>
        <w:t>Tworzenie hierarchii kontrahentów.</w:t>
      </w:r>
    </w:p>
    <w:p w14:paraId="6092C7AD" w14:textId="77777777" w:rsidR="004A69F1" w:rsidRPr="007B6EA3" w:rsidRDefault="004A69F1" w:rsidP="0075449B">
      <w:pPr>
        <w:pStyle w:val="Akapitzlist"/>
        <w:numPr>
          <w:ilvl w:val="0"/>
          <w:numId w:val="8"/>
        </w:numPr>
        <w:spacing w:line="276" w:lineRule="auto"/>
        <w:rPr>
          <w:rFonts w:asciiTheme="majorHAnsi" w:hAnsiTheme="majorHAnsi" w:cstheme="majorHAnsi"/>
        </w:rPr>
      </w:pPr>
      <w:r w:rsidRPr="007B6EA3">
        <w:rPr>
          <w:rFonts w:asciiTheme="majorHAnsi" w:hAnsiTheme="majorHAnsi" w:cstheme="majorHAnsi"/>
        </w:rPr>
        <w:t>Dla istniejącego kontrahenta możliwe jest zdefiniowanie go jako kontrahenta nadrzędnego lub podrzędnego. W przypadku definiowania kontrahenta jako podrzędnego, w systemie musi istnieć już kontrahent nadrzędny.</w:t>
      </w:r>
    </w:p>
    <w:p w14:paraId="7A0326BD" w14:textId="77777777" w:rsidR="004A69F1" w:rsidRPr="007B6EA3" w:rsidRDefault="004A69F1" w:rsidP="004A69F1">
      <w:pPr>
        <w:spacing w:line="276" w:lineRule="auto"/>
        <w:rPr>
          <w:rFonts w:asciiTheme="majorHAnsi" w:hAnsiTheme="majorHAnsi" w:cstheme="majorHAnsi"/>
        </w:rPr>
      </w:pPr>
    </w:p>
    <w:p w14:paraId="65F21A44" w14:textId="77777777" w:rsidR="004A69F1" w:rsidRPr="007B6EA3" w:rsidRDefault="004A69F1" w:rsidP="004A69F1">
      <w:pPr>
        <w:keepNext/>
        <w:spacing w:line="276" w:lineRule="auto"/>
        <w:jc w:val="center"/>
        <w:rPr>
          <w:rFonts w:asciiTheme="majorHAnsi" w:hAnsiTheme="majorHAnsi" w:cstheme="majorHAnsi"/>
        </w:rPr>
      </w:pPr>
      <w:r w:rsidRPr="007B6EA3">
        <w:rPr>
          <w:rFonts w:asciiTheme="majorHAnsi" w:hAnsiTheme="majorHAnsi" w:cstheme="majorHAnsi"/>
          <w:noProof/>
        </w:rPr>
        <w:drawing>
          <wp:inline distT="0" distB="0" distL="0" distR="0" wp14:anchorId="32555460" wp14:editId="0E92AB5D">
            <wp:extent cx="5067300" cy="2809875"/>
            <wp:effectExtent l="0" t="0" r="0" b="9525"/>
            <wp:docPr id="127"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67300" cy="2809875"/>
                    </a:xfrm>
                    <a:prstGeom prst="rect">
                      <a:avLst/>
                    </a:prstGeom>
                    <a:noFill/>
                    <a:ln>
                      <a:noFill/>
                    </a:ln>
                  </pic:spPr>
                </pic:pic>
              </a:graphicData>
            </a:graphic>
          </wp:inline>
        </w:drawing>
      </w:r>
    </w:p>
    <w:p w14:paraId="13E69B6A" w14:textId="77777777" w:rsidR="004A69F1" w:rsidRPr="007B6EA3" w:rsidRDefault="004A69F1" w:rsidP="004A69F1">
      <w:pPr>
        <w:pStyle w:val="Legenda"/>
        <w:spacing w:line="276" w:lineRule="auto"/>
        <w:jc w:val="center"/>
        <w:rPr>
          <w:rFonts w:asciiTheme="majorHAnsi" w:hAnsiTheme="majorHAnsi" w:cstheme="majorHAnsi"/>
        </w:rPr>
      </w:pPr>
      <w:bookmarkStart w:id="380" w:name="_Toc470864461"/>
      <w:r w:rsidRPr="007B6EA3">
        <w:rPr>
          <w:rFonts w:asciiTheme="majorHAnsi" w:hAnsiTheme="majorHAnsi" w:cstheme="majorHAnsi"/>
        </w:rPr>
        <w:t xml:space="preserve">Rys. </w:t>
      </w:r>
      <w:r w:rsidRPr="007B6EA3">
        <w:rPr>
          <w:rFonts w:asciiTheme="majorHAnsi" w:hAnsiTheme="majorHAnsi" w:cstheme="majorHAnsi"/>
          <w:noProof/>
        </w:rPr>
        <w:fldChar w:fldCharType="begin"/>
      </w:r>
      <w:r w:rsidRPr="007B6EA3">
        <w:rPr>
          <w:rFonts w:asciiTheme="majorHAnsi" w:hAnsiTheme="majorHAnsi" w:cstheme="majorHAnsi"/>
          <w:noProof/>
        </w:rPr>
        <w:instrText xml:space="preserve"> SEQ Rys. \* ARABIC </w:instrText>
      </w:r>
      <w:r w:rsidRPr="007B6EA3">
        <w:rPr>
          <w:rFonts w:asciiTheme="majorHAnsi" w:hAnsiTheme="majorHAnsi" w:cstheme="majorHAnsi"/>
          <w:noProof/>
        </w:rPr>
        <w:fldChar w:fldCharType="separate"/>
      </w:r>
      <w:r w:rsidRPr="007B6EA3">
        <w:rPr>
          <w:rFonts w:asciiTheme="majorHAnsi" w:hAnsiTheme="majorHAnsi" w:cstheme="majorHAnsi"/>
          <w:noProof/>
        </w:rPr>
        <w:t>106</w:t>
      </w:r>
      <w:r w:rsidRPr="007B6EA3">
        <w:rPr>
          <w:rFonts w:asciiTheme="majorHAnsi" w:hAnsiTheme="majorHAnsi" w:cstheme="majorHAnsi"/>
          <w:noProof/>
        </w:rPr>
        <w:fldChar w:fldCharType="end"/>
      </w:r>
      <w:r w:rsidRPr="007B6EA3">
        <w:rPr>
          <w:rFonts w:asciiTheme="majorHAnsi" w:hAnsiTheme="majorHAnsi" w:cstheme="majorHAnsi"/>
        </w:rPr>
        <w:t xml:space="preserve"> Diagram przypadków dla scenariusza SC.DIC002</w:t>
      </w:r>
      <w:bookmarkEnd w:id="380"/>
    </w:p>
    <w:p w14:paraId="10E4FCE4" w14:textId="77777777" w:rsidR="004A69F1" w:rsidRPr="007B6EA3" w:rsidRDefault="004A69F1" w:rsidP="0075449B">
      <w:pPr>
        <w:pStyle w:val="Nagwek2"/>
        <w:keepLines w:val="0"/>
        <w:widowControl w:val="0"/>
        <w:numPr>
          <w:ilvl w:val="1"/>
          <w:numId w:val="6"/>
        </w:numPr>
        <w:tabs>
          <w:tab w:val="left" w:pos="1440"/>
        </w:tabs>
        <w:autoSpaceDE w:val="0"/>
        <w:autoSpaceDN w:val="0"/>
        <w:adjustRightInd w:val="0"/>
        <w:spacing w:before="240" w:after="120" w:line="276" w:lineRule="auto"/>
        <w:ind w:left="284" w:hanging="426"/>
        <w:jc w:val="both"/>
        <w:rPr>
          <w:rFonts w:cstheme="majorHAnsi"/>
          <w:color w:val="auto"/>
        </w:rPr>
      </w:pPr>
      <w:bookmarkStart w:id="381" w:name="_Toc470876022"/>
      <w:bookmarkStart w:id="382" w:name="_Toc531960149"/>
      <w:r w:rsidRPr="007B6EA3">
        <w:rPr>
          <w:rFonts w:cstheme="majorHAnsi"/>
          <w:color w:val="auto"/>
        </w:rPr>
        <w:t>Wykaz kluczowych wymagań Systemu</w:t>
      </w:r>
      <w:bookmarkEnd w:id="381"/>
      <w:bookmarkEnd w:id="382"/>
    </w:p>
    <w:p w14:paraId="3BC65FF7" w14:textId="77777777" w:rsidR="004A69F1" w:rsidRPr="007B6EA3" w:rsidRDefault="004A69F1" w:rsidP="004A69F1">
      <w:pPr>
        <w:spacing w:line="276" w:lineRule="auto"/>
        <w:rPr>
          <w:rFonts w:asciiTheme="majorHAnsi" w:hAnsiTheme="majorHAnsi" w:cstheme="majorHAnsi"/>
        </w:rPr>
      </w:pPr>
      <w:r w:rsidRPr="007B6EA3">
        <w:rPr>
          <w:rFonts w:asciiTheme="majorHAnsi" w:hAnsiTheme="majorHAnsi" w:cstheme="majorHAnsi"/>
        </w:rPr>
        <w:t>Scenariusze biznesowe zaprezentowane w poprzednim rozdziale są efektem implementacji w systemie SOF2 kluczowych wymagań, jakie zdefiniowane zostały podczas projektowania oraz rozwoju systemu SOF2. Poniższy diagram pokazuje, w jaki sposób wymagania systemu mapowane są na scenariusze biznesowe w module DIC.</w:t>
      </w:r>
    </w:p>
    <w:p w14:paraId="445C55DB" w14:textId="77777777" w:rsidR="004A69F1" w:rsidRPr="007B6EA3" w:rsidRDefault="004A69F1" w:rsidP="004A69F1">
      <w:pPr>
        <w:spacing w:line="276" w:lineRule="auto"/>
        <w:rPr>
          <w:rFonts w:asciiTheme="majorHAnsi" w:hAnsiTheme="majorHAnsi" w:cstheme="majorHAnsi"/>
        </w:rPr>
      </w:pPr>
    </w:p>
    <w:p w14:paraId="25568535" w14:textId="77777777" w:rsidR="004A69F1" w:rsidRPr="007B6EA3" w:rsidRDefault="004A69F1" w:rsidP="004A69F1">
      <w:pPr>
        <w:keepNext/>
        <w:spacing w:line="276" w:lineRule="auto"/>
        <w:rPr>
          <w:rFonts w:asciiTheme="majorHAnsi" w:hAnsiTheme="majorHAnsi" w:cstheme="majorHAnsi"/>
        </w:rPr>
      </w:pPr>
      <w:r w:rsidRPr="007B6EA3">
        <w:rPr>
          <w:rFonts w:asciiTheme="majorHAnsi" w:hAnsiTheme="majorHAnsi" w:cstheme="majorHAnsi"/>
          <w:noProof/>
        </w:rPr>
        <w:drawing>
          <wp:inline distT="0" distB="0" distL="0" distR="0" wp14:anchorId="2BC4C303" wp14:editId="367A14B8">
            <wp:extent cx="6162675" cy="1028700"/>
            <wp:effectExtent l="0" t="0" r="9525" b="0"/>
            <wp:docPr id="128"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62675" cy="1028700"/>
                    </a:xfrm>
                    <a:prstGeom prst="rect">
                      <a:avLst/>
                    </a:prstGeom>
                    <a:noFill/>
                    <a:ln>
                      <a:noFill/>
                    </a:ln>
                  </pic:spPr>
                </pic:pic>
              </a:graphicData>
            </a:graphic>
          </wp:inline>
        </w:drawing>
      </w:r>
    </w:p>
    <w:p w14:paraId="03410325" w14:textId="77777777" w:rsidR="004A69F1" w:rsidRPr="007B6EA3" w:rsidRDefault="004A69F1" w:rsidP="004A69F1">
      <w:pPr>
        <w:pStyle w:val="Legenda"/>
        <w:spacing w:line="276" w:lineRule="auto"/>
        <w:jc w:val="center"/>
        <w:rPr>
          <w:rFonts w:asciiTheme="majorHAnsi" w:hAnsiTheme="majorHAnsi" w:cstheme="majorHAnsi"/>
        </w:rPr>
      </w:pPr>
      <w:bookmarkStart w:id="383" w:name="_Toc470864462"/>
      <w:r w:rsidRPr="007B6EA3">
        <w:rPr>
          <w:rFonts w:asciiTheme="majorHAnsi" w:hAnsiTheme="majorHAnsi" w:cstheme="majorHAnsi"/>
        </w:rPr>
        <w:t xml:space="preserve">Rys. </w:t>
      </w:r>
      <w:r w:rsidRPr="007B6EA3">
        <w:rPr>
          <w:rFonts w:asciiTheme="majorHAnsi" w:hAnsiTheme="majorHAnsi" w:cstheme="majorHAnsi"/>
          <w:noProof/>
        </w:rPr>
        <w:fldChar w:fldCharType="begin"/>
      </w:r>
      <w:r w:rsidRPr="007B6EA3">
        <w:rPr>
          <w:rFonts w:asciiTheme="majorHAnsi" w:hAnsiTheme="majorHAnsi" w:cstheme="majorHAnsi"/>
          <w:noProof/>
        </w:rPr>
        <w:instrText xml:space="preserve"> SEQ Rys. \* ARABIC </w:instrText>
      </w:r>
      <w:r w:rsidRPr="007B6EA3">
        <w:rPr>
          <w:rFonts w:asciiTheme="majorHAnsi" w:hAnsiTheme="majorHAnsi" w:cstheme="majorHAnsi"/>
          <w:noProof/>
        </w:rPr>
        <w:fldChar w:fldCharType="separate"/>
      </w:r>
      <w:r w:rsidRPr="007B6EA3">
        <w:rPr>
          <w:rFonts w:asciiTheme="majorHAnsi" w:hAnsiTheme="majorHAnsi" w:cstheme="majorHAnsi"/>
          <w:noProof/>
        </w:rPr>
        <w:t>107</w:t>
      </w:r>
      <w:r w:rsidRPr="007B6EA3">
        <w:rPr>
          <w:rFonts w:asciiTheme="majorHAnsi" w:hAnsiTheme="majorHAnsi" w:cstheme="majorHAnsi"/>
          <w:noProof/>
        </w:rPr>
        <w:fldChar w:fldCharType="end"/>
      </w:r>
      <w:r w:rsidRPr="007B6EA3">
        <w:rPr>
          <w:rFonts w:asciiTheme="majorHAnsi" w:hAnsiTheme="majorHAnsi" w:cstheme="majorHAnsi"/>
        </w:rPr>
        <w:t xml:space="preserve"> Mapowanie kluczowych wymagań modułu DIC na procesy</w:t>
      </w:r>
      <w:bookmarkEnd w:id="383"/>
    </w:p>
    <w:p w14:paraId="70226174" w14:textId="77777777" w:rsidR="004A69F1" w:rsidRPr="007B6EA3" w:rsidRDefault="004A69F1" w:rsidP="004A69F1">
      <w:pPr>
        <w:pStyle w:val="Wcicienormalne"/>
        <w:spacing w:line="276" w:lineRule="auto"/>
        <w:ind w:left="0"/>
        <w:rPr>
          <w:rFonts w:asciiTheme="majorHAnsi" w:hAnsiTheme="majorHAnsi" w:cstheme="majorHAnsi"/>
        </w:rPr>
      </w:pPr>
    </w:p>
    <w:p w14:paraId="72019620" w14:textId="77777777" w:rsidR="004A69F1" w:rsidRPr="007B6EA3" w:rsidRDefault="004A69F1" w:rsidP="004A69F1">
      <w:pPr>
        <w:spacing w:line="276" w:lineRule="auto"/>
        <w:rPr>
          <w:rFonts w:asciiTheme="majorHAnsi" w:hAnsiTheme="majorHAnsi" w:cstheme="majorHAnsi"/>
        </w:rPr>
      </w:pPr>
      <w:r w:rsidRPr="007B6EA3">
        <w:rPr>
          <w:rFonts w:asciiTheme="majorHAnsi" w:hAnsiTheme="majorHAnsi" w:cstheme="majorHAnsi"/>
        </w:rPr>
        <w:t>Tym samym, dla modułu DIC można wyszczególnić poniżej opisane kluczowe wymagania funkcjonalne.</w:t>
      </w:r>
    </w:p>
    <w:p w14:paraId="41E94BA0" w14:textId="77777777" w:rsidR="004A69F1" w:rsidRPr="007B6EA3" w:rsidRDefault="004A69F1" w:rsidP="004A69F1">
      <w:pPr>
        <w:pStyle w:val="Wcicienormalne"/>
        <w:spacing w:line="276" w:lineRule="auto"/>
        <w:ind w:left="0"/>
        <w:rPr>
          <w:rFonts w:asciiTheme="majorHAnsi" w:hAnsiTheme="majorHAnsi" w:cstheme="majorHAnsi"/>
        </w:rPr>
      </w:pPr>
    </w:p>
    <w:p w14:paraId="2E0718A9" w14:textId="77777777" w:rsidR="004A69F1" w:rsidRPr="007B6EA3" w:rsidRDefault="004A69F1" w:rsidP="004A69F1">
      <w:pPr>
        <w:pStyle w:val="Wcicienormalne"/>
        <w:keepNext/>
        <w:spacing w:line="276" w:lineRule="auto"/>
        <w:ind w:left="0"/>
        <w:jc w:val="center"/>
        <w:rPr>
          <w:rFonts w:asciiTheme="majorHAnsi" w:hAnsiTheme="majorHAnsi" w:cstheme="majorHAnsi"/>
        </w:rPr>
      </w:pPr>
      <w:r w:rsidRPr="007B6EA3">
        <w:rPr>
          <w:rFonts w:asciiTheme="majorHAnsi" w:hAnsiTheme="majorHAnsi" w:cstheme="majorHAnsi"/>
          <w:noProof/>
        </w:rPr>
        <w:drawing>
          <wp:inline distT="0" distB="0" distL="0" distR="0" wp14:anchorId="0479AD64" wp14:editId="4AFD80F0">
            <wp:extent cx="2362200" cy="2095500"/>
            <wp:effectExtent l="0" t="0" r="0" b="0"/>
            <wp:docPr id="129"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62200" cy="2095500"/>
                    </a:xfrm>
                    <a:prstGeom prst="rect">
                      <a:avLst/>
                    </a:prstGeom>
                    <a:noFill/>
                    <a:ln>
                      <a:noFill/>
                    </a:ln>
                  </pic:spPr>
                </pic:pic>
              </a:graphicData>
            </a:graphic>
          </wp:inline>
        </w:drawing>
      </w:r>
    </w:p>
    <w:p w14:paraId="6149D592" w14:textId="77777777" w:rsidR="004A69F1" w:rsidRPr="007B6EA3" w:rsidRDefault="004A69F1" w:rsidP="004A69F1">
      <w:pPr>
        <w:pStyle w:val="Legenda"/>
        <w:spacing w:line="276" w:lineRule="auto"/>
        <w:jc w:val="center"/>
        <w:rPr>
          <w:rFonts w:asciiTheme="majorHAnsi" w:hAnsiTheme="majorHAnsi" w:cstheme="majorHAnsi"/>
        </w:rPr>
      </w:pPr>
      <w:bookmarkStart w:id="384" w:name="_Toc470864463"/>
      <w:r w:rsidRPr="007B6EA3">
        <w:rPr>
          <w:rFonts w:asciiTheme="majorHAnsi" w:hAnsiTheme="majorHAnsi" w:cstheme="majorHAnsi"/>
        </w:rPr>
        <w:t xml:space="preserve">Rys. </w:t>
      </w:r>
      <w:r w:rsidRPr="007B6EA3">
        <w:rPr>
          <w:rFonts w:asciiTheme="majorHAnsi" w:hAnsiTheme="majorHAnsi" w:cstheme="majorHAnsi"/>
          <w:noProof/>
        </w:rPr>
        <w:fldChar w:fldCharType="begin"/>
      </w:r>
      <w:r w:rsidRPr="007B6EA3">
        <w:rPr>
          <w:rFonts w:asciiTheme="majorHAnsi" w:hAnsiTheme="majorHAnsi" w:cstheme="majorHAnsi"/>
          <w:noProof/>
        </w:rPr>
        <w:instrText xml:space="preserve"> SEQ Rys. \* ARABIC </w:instrText>
      </w:r>
      <w:r w:rsidRPr="007B6EA3">
        <w:rPr>
          <w:rFonts w:asciiTheme="majorHAnsi" w:hAnsiTheme="majorHAnsi" w:cstheme="majorHAnsi"/>
          <w:noProof/>
        </w:rPr>
        <w:fldChar w:fldCharType="separate"/>
      </w:r>
      <w:r w:rsidRPr="007B6EA3">
        <w:rPr>
          <w:rFonts w:asciiTheme="majorHAnsi" w:hAnsiTheme="majorHAnsi" w:cstheme="majorHAnsi"/>
          <w:noProof/>
        </w:rPr>
        <w:t>108</w:t>
      </w:r>
      <w:r w:rsidRPr="007B6EA3">
        <w:rPr>
          <w:rFonts w:asciiTheme="majorHAnsi" w:hAnsiTheme="majorHAnsi" w:cstheme="majorHAnsi"/>
          <w:noProof/>
        </w:rPr>
        <w:fldChar w:fldCharType="end"/>
      </w:r>
      <w:r w:rsidRPr="007B6EA3">
        <w:rPr>
          <w:rFonts w:asciiTheme="majorHAnsi" w:hAnsiTheme="majorHAnsi" w:cstheme="majorHAnsi"/>
        </w:rPr>
        <w:t xml:space="preserve"> Kluczowe wymagania funkcjonalne modułu DIC</w:t>
      </w:r>
      <w:bookmarkEnd w:id="384"/>
    </w:p>
    <w:p w14:paraId="68933B7F" w14:textId="77777777" w:rsidR="004A69F1" w:rsidRPr="007B6EA3" w:rsidRDefault="004A69F1" w:rsidP="004A69F1">
      <w:pPr>
        <w:pStyle w:val="Wcicienormalne"/>
        <w:spacing w:line="276" w:lineRule="auto"/>
        <w:ind w:left="0"/>
        <w:rPr>
          <w:rFonts w:asciiTheme="majorHAnsi" w:hAnsiTheme="majorHAnsi" w:cstheme="majorHAnsi"/>
          <w:color w:val="000000"/>
        </w:rPr>
      </w:pPr>
    </w:p>
    <w:tbl>
      <w:tblPr>
        <w:tblW w:w="50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
        <w:gridCol w:w="1356"/>
        <w:gridCol w:w="2588"/>
        <w:gridCol w:w="4630"/>
      </w:tblGrid>
      <w:tr w:rsidR="004A69F1" w:rsidRPr="007B6EA3" w14:paraId="10CCB4B8" w14:textId="77777777" w:rsidTr="0035622D">
        <w:tc>
          <w:tcPr>
            <w:tcW w:w="308" w:type="pct"/>
            <w:shd w:val="clear" w:color="auto" w:fill="F2F2F2"/>
          </w:tcPr>
          <w:p w14:paraId="735E61D5" w14:textId="77777777" w:rsidR="004A69F1" w:rsidRPr="007B6EA3" w:rsidRDefault="004A69F1" w:rsidP="0035622D">
            <w:pPr>
              <w:spacing w:line="276" w:lineRule="auto"/>
              <w:rPr>
                <w:rFonts w:asciiTheme="majorHAnsi" w:hAnsiTheme="majorHAnsi" w:cstheme="majorHAnsi"/>
                <w:b/>
              </w:rPr>
            </w:pPr>
            <w:r w:rsidRPr="007B6EA3">
              <w:rPr>
                <w:rFonts w:asciiTheme="majorHAnsi" w:hAnsiTheme="majorHAnsi" w:cstheme="majorHAnsi"/>
                <w:b/>
              </w:rPr>
              <w:t>L.P.</w:t>
            </w:r>
          </w:p>
        </w:tc>
        <w:tc>
          <w:tcPr>
            <w:tcW w:w="732" w:type="pct"/>
            <w:shd w:val="clear" w:color="auto" w:fill="F2F2F2"/>
          </w:tcPr>
          <w:p w14:paraId="06DC1B66" w14:textId="77777777" w:rsidR="004A69F1" w:rsidRPr="007B6EA3" w:rsidRDefault="004A69F1" w:rsidP="0035622D">
            <w:pPr>
              <w:spacing w:line="276" w:lineRule="auto"/>
              <w:rPr>
                <w:rFonts w:asciiTheme="majorHAnsi" w:hAnsiTheme="majorHAnsi" w:cstheme="majorHAnsi"/>
                <w:b/>
              </w:rPr>
            </w:pPr>
            <w:r w:rsidRPr="007B6EA3">
              <w:rPr>
                <w:rFonts w:asciiTheme="majorHAnsi" w:hAnsiTheme="majorHAnsi" w:cstheme="majorHAnsi"/>
                <w:b/>
              </w:rPr>
              <w:t>Identyfikator wymagania</w:t>
            </w:r>
          </w:p>
        </w:tc>
        <w:tc>
          <w:tcPr>
            <w:tcW w:w="1421" w:type="pct"/>
            <w:shd w:val="clear" w:color="auto" w:fill="F2F2F2"/>
          </w:tcPr>
          <w:p w14:paraId="4513C4A3" w14:textId="77777777" w:rsidR="004A69F1" w:rsidRPr="007B6EA3" w:rsidRDefault="004A69F1" w:rsidP="0035622D">
            <w:pPr>
              <w:spacing w:line="276" w:lineRule="auto"/>
              <w:rPr>
                <w:rFonts w:asciiTheme="majorHAnsi" w:hAnsiTheme="majorHAnsi" w:cstheme="majorHAnsi"/>
                <w:b/>
              </w:rPr>
            </w:pPr>
            <w:r w:rsidRPr="007B6EA3">
              <w:rPr>
                <w:rFonts w:asciiTheme="majorHAnsi" w:hAnsiTheme="majorHAnsi" w:cstheme="majorHAnsi"/>
                <w:b/>
              </w:rPr>
              <w:t>Nazwa wymagania</w:t>
            </w:r>
          </w:p>
        </w:tc>
        <w:tc>
          <w:tcPr>
            <w:tcW w:w="2540" w:type="pct"/>
            <w:shd w:val="clear" w:color="auto" w:fill="F2F2F2"/>
          </w:tcPr>
          <w:p w14:paraId="226B7DFA" w14:textId="77777777" w:rsidR="004A69F1" w:rsidRPr="007B6EA3" w:rsidRDefault="004A69F1" w:rsidP="0035622D">
            <w:pPr>
              <w:spacing w:line="276" w:lineRule="auto"/>
              <w:rPr>
                <w:rFonts w:asciiTheme="majorHAnsi" w:hAnsiTheme="majorHAnsi" w:cstheme="majorHAnsi"/>
                <w:b/>
              </w:rPr>
            </w:pPr>
            <w:r w:rsidRPr="007B6EA3">
              <w:rPr>
                <w:rFonts w:asciiTheme="majorHAnsi" w:hAnsiTheme="majorHAnsi" w:cstheme="majorHAnsi"/>
                <w:b/>
              </w:rPr>
              <w:t>Opis wymagania</w:t>
            </w:r>
          </w:p>
        </w:tc>
      </w:tr>
      <w:tr w:rsidR="004A69F1" w:rsidRPr="007B6EA3" w14:paraId="32BCB2A3" w14:textId="77777777" w:rsidTr="0035622D">
        <w:tc>
          <w:tcPr>
            <w:tcW w:w="308" w:type="pct"/>
          </w:tcPr>
          <w:p w14:paraId="183DA29B" w14:textId="77777777" w:rsidR="004A69F1" w:rsidRPr="007B6EA3" w:rsidRDefault="004A69F1" w:rsidP="0035622D">
            <w:pPr>
              <w:spacing w:line="276" w:lineRule="auto"/>
              <w:rPr>
                <w:rFonts w:asciiTheme="majorHAnsi" w:hAnsiTheme="majorHAnsi" w:cstheme="majorHAnsi"/>
              </w:rPr>
            </w:pPr>
            <w:r w:rsidRPr="007B6EA3">
              <w:rPr>
                <w:rFonts w:asciiTheme="majorHAnsi" w:hAnsiTheme="majorHAnsi" w:cstheme="majorHAnsi"/>
              </w:rPr>
              <w:t>1</w:t>
            </w:r>
          </w:p>
        </w:tc>
        <w:tc>
          <w:tcPr>
            <w:tcW w:w="732" w:type="pct"/>
          </w:tcPr>
          <w:p w14:paraId="0F93CAC9" w14:textId="77777777" w:rsidR="004A69F1" w:rsidRPr="007B6EA3" w:rsidRDefault="004A69F1" w:rsidP="0035622D">
            <w:pPr>
              <w:spacing w:line="276" w:lineRule="auto"/>
              <w:rPr>
                <w:rFonts w:asciiTheme="majorHAnsi" w:hAnsiTheme="majorHAnsi" w:cstheme="majorHAnsi"/>
              </w:rPr>
            </w:pPr>
            <w:r w:rsidRPr="007B6EA3">
              <w:rPr>
                <w:rFonts w:asciiTheme="majorHAnsi" w:hAnsiTheme="majorHAnsi" w:cstheme="majorHAnsi"/>
              </w:rPr>
              <w:t>DIC001</w:t>
            </w:r>
          </w:p>
        </w:tc>
        <w:tc>
          <w:tcPr>
            <w:tcW w:w="1421" w:type="pct"/>
          </w:tcPr>
          <w:p w14:paraId="33D73685" w14:textId="77777777" w:rsidR="004A69F1" w:rsidRPr="007B6EA3" w:rsidRDefault="004A69F1" w:rsidP="0035622D">
            <w:pPr>
              <w:spacing w:line="276" w:lineRule="auto"/>
              <w:rPr>
                <w:rFonts w:asciiTheme="majorHAnsi" w:hAnsiTheme="majorHAnsi" w:cstheme="majorHAnsi"/>
              </w:rPr>
            </w:pPr>
            <w:r w:rsidRPr="007B6EA3">
              <w:rPr>
                <w:rFonts w:asciiTheme="majorHAnsi" w:hAnsiTheme="majorHAnsi" w:cstheme="majorHAnsi"/>
              </w:rPr>
              <w:t>Ewidencja kontrahentów</w:t>
            </w:r>
          </w:p>
        </w:tc>
        <w:tc>
          <w:tcPr>
            <w:tcW w:w="2540" w:type="pct"/>
          </w:tcPr>
          <w:p w14:paraId="62535A51" w14:textId="77777777" w:rsidR="004A69F1" w:rsidRPr="007B6EA3" w:rsidRDefault="004A69F1" w:rsidP="0035622D">
            <w:pPr>
              <w:spacing w:line="276" w:lineRule="auto"/>
              <w:rPr>
                <w:rFonts w:asciiTheme="majorHAnsi" w:hAnsiTheme="majorHAnsi" w:cstheme="majorHAnsi"/>
              </w:rPr>
            </w:pPr>
            <w:r w:rsidRPr="007B6EA3">
              <w:rPr>
                <w:rFonts w:asciiTheme="majorHAnsi" w:hAnsiTheme="majorHAnsi" w:cstheme="majorHAnsi"/>
              </w:rPr>
              <w:t>System umożliwia ewidencję i zarządzanie bazą kontrahentów.</w:t>
            </w:r>
          </w:p>
        </w:tc>
      </w:tr>
      <w:tr w:rsidR="004A69F1" w:rsidRPr="007B6EA3" w14:paraId="04F4C9B2" w14:textId="77777777" w:rsidTr="0035622D">
        <w:tc>
          <w:tcPr>
            <w:tcW w:w="308" w:type="pct"/>
          </w:tcPr>
          <w:p w14:paraId="0C1DEF8F" w14:textId="77777777" w:rsidR="004A69F1" w:rsidRPr="007B6EA3" w:rsidRDefault="004A69F1" w:rsidP="0035622D">
            <w:pPr>
              <w:spacing w:line="276" w:lineRule="auto"/>
              <w:rPr>
                <w:rFonts w:asciiTheme="majorHAnsi" w:hAnsiTheme="majorHAnsi" w:cstheme="majorHAnsi"/>
              </w:rPr>
            </w:pPr>
            <w:r w:rsidRPr="007B6EA3">
              <w:rPr>
                <w:rFonts w:asciiTheme="majorHAnsi" w:hAnsiTheme="majorHAnsi" w:cstheme="majorHAnsi"/>
              </w:rPr>
              <w:t>2</w:t>
            </w:r>
          </w:p>
        </w:tc>
        <w:tc>
          <w:tcPr>
            <w:tcW w:w="732" w:type="pct"/>
          </w:tcPr>
          <w:p w14:paraId="737BFA57" w14:textId="77777777" w:rsidR="004A69F1" w:rsidRPr="007B6EA3" w:rsidRDefault="004A69F1" w:rsidP="0035622D">
            <w:pPr>
              <w:spacing w:line="276" w:lineRule="auto"/>
              <w:rPr>
                <w:rFonts w:asciiTheme="majorHAnsi" w:hAnsiTheme="majorHAnsi" w:cstheme="majorHAnsi"/>
              </w:rPr>
            </w:pPr>
            <w:r w:rsidRPr="007B6EA3">
              <w:rPr>
                <w:rFonts w:asciiTheme="majorHAnsi" w:hAnsiTheme="majorHAnsi" w:cstheme="majorHAnsi"/>
              </w:rPr>
              <w:t>DIC002</w:t>
            </w:r>
          </w:p>
        </w:tc>
        <w:tc>
          <w:tcPr>
            <w:tcW w:w="1421" w:type="pct"/>
          </w:tcPr>
          <w:p w14:paraId="763FE10D" w14:textId="77777777" w:rsidR="004A69F1" w:rsidRPr="007B6EA3" w:rsidRDefault="004A69F1" w:rsidP="0035622D">
            <w:pPr>
              <w:spacing w:line="276" w:lineRule="auto"/>
              <w:rPr>
                <w:rFonts w:asciiTheme="majorHAnsi" w:hAnsiTheme="majorHAnsi" w:cstheme="majorHAnsi"/>
              </w:rPr>
            </w:pPr>
            <w:r w:rsidRPr="007B6EA3">
              <w:rPr>
                <w:rFonts w:asciiTheme="majorHAnsi" w:hAnsiTheme="majorHAnsi" w:cstheme="majorHAnsi"/>
              </w:rPr>
              <w:t>Tworzenie hierarchii kontrahentów</w:t>
            </w:r>
          </w:p>
        </w:tc>
        <w:tc>
          <w:tcPr>
            <w:tcW w:w="2540" w:type="pct"/>
          </w:tcPr>
          <w:p w14:paraId="0BA99CE6" w14:textId="77777777" w:rsidR="004A69F1" w:rsidRPr="007B6EA3" w:rsidRDefault="004A69F1" w:rsidP="0035622D">
            <w:pPr>
              <w:spacing w:line="276" w:lineRule="auto"/>
              <w:rPr>
                <w:rFonts w:asciiTheme="majorHAnsi" w:hAnsiTheme="majorHAnsi" w:cstheme="majorHAnsi"/>
              </w:rPr>
            </w:pPr>
            <w:r w:rsidRPr="007B6EA3">
              <w:rPr>
                <w:rFonts w:asciiTheme="majorHAnsi" w:hAnsiTheme="majorHAnsi" w:cstheme="majorHAnsi"/>
              </w:rPr>
              <w:t>System umożliwia tworzenie i zarządzanie hierarchią kontrahentów.</w:t>
            </w:r>
          </w:p>
        </w:tc>
      </w:tr>
    </w:tbl>
    <w:p w14:paraId="3DEA7699" w14:textId="77777777" w:rsidR="004A69F1" w:rsidRPr="007B6EA3" w:rsidRDefault="004A69F1" w:rsidP="004A69F1">
      <w:pPr>
        <w:pStyle w:val="Wcicienormalne"/>
        <w:spacing w:line="276" w:lineRule="auto"/>
        <w:ind w:left="0"/>
        <w:rPr>
          <w:rFonts w:asciiTheme="majorHAnsi" w:hAnsiTheme="majorHAnsi" w:cstheme="majorHAnsi"/>
        </w:rPr>
      </w:pPr>
    </w:p>
    <w:p w14:paraId="66D4A99D" w14:textId="77777777" w:rsidR="004A69F1" w:rsidRPr="007B6EA3" w:rsidRDefault="004A69F1" w:rsidP="0075449B">
      <w:pPr>
        <w:pStyle w:val="Nagwek2"/>
        <w:keepLines w:val="0"/>
        <w:widowControl w:val="0"/>
        <w:numPr>
          <w:ilvl w:val="1"/>
          <w:numId w:val="6"/>
        </w:numPr>
        <w:tabs>
          <w:tab w:val="left" w:pos="1440"/>
        </w:tabs>
        <w:autoSpaceDE w:val="0"/>
        <w:autoSpaceDN w:val="0"/>
        <w:adjustRightInd w:val="0"/>
        <w:spacing w:before="240" w:after="120" w:line="276" w:lineRule="auto"/>
        <w:ind w:left="284" w:hanging="426"/>
        <w:jc w:val="both"/>
        <w:rPr>
          <w:rFonts w:cstheme="majorHAnsi"/>
          <w:color w:val="auto"/>
        </w:rPr>
      </w:pPr>
      <w:bookmarkStart w:id="385" w:name="_Ref470873525"/>
      <w:bookmarkStart w:id="386" w:name="_Toc470876023"/>
      <w:bookmarkStart w:id="387" w:name="_Toc531960150"/>
      <w:r w:rsidRPr="007B6EA3">
        <w:rPr>
          <w:rFonts w:cstheme="majorHAnsi"/>
          <w:color w:val="auto"/>
        </w:rPr>
        <w:t>Perspektywa danych Systemu</w:t>
      </w:r>
      <w:bookmarkEnd w:id="385"/>
      <w:bookmarkEnd w:id="386"/>
      <w:bookmarkEnd w:id="387"/>
    </w:p>
    <w:p w14:paraId="077BEAAB" w14:textId="77777777" w:rsidR="004A69F1" w:rsidRPr="007B6EA3" w:rsidRDefault="004A69F1" w:rsidP="004A69F1">
      <w:pPr>
        <w:pStyle w:val="Wcicienormalne"/>
        <w:spacing w:line="276" w:lineRule="auto"/>
        <w:ind w:left="0"/>
        <w:rPr>
          <w:rFonts w:asciiTheme="majorHAnsi" w:hAnsiTheme="majorHAnsi" w:cstheme="majorHAnsi"/>
          <w:sz w:val="24"/>
          <w:szCs w:val="24"/>
        </w:rPr>
      </w:pPr>
      <w:r w:rsidRPr="007B6EA3">
        <w:rPr>
          <w:rFonts w:asciiTheme="majorHAnsi" w:hAnsiTheme="majorHAnsi" w:cstheme="majorHAnsi"/>
          <w:sz w:val="24"/>
          <w:szCs w:val="24"/>
        </w:rPr>
        <w:t>W module DIC, z modelu logicznego można wyszczególnić następujące wybrane, kluczowe klasy biznesowe:</w:t>
      </w:r>
    </w:p>
    <w:p w14:paraId="37E6548C" w14:textId="77777777" w:rsidR="004A69F1" w:rsidRPr="007B6EA3" w:rsidRDefault="004A69F1" w:rsidP="0075449B">
      <w:pPr>
        <w:pStyle w:val="Akapitzlist"/>
        <w:numPr>
          <w:ilvl w:val="0"/>
          <w:numId w:val="15"/>
        </w:numPr>
        <w:tabs>
          <w:tab w:val="left" w:pos="6216"/>
        </w:tabs>
        <w:spacing w:after="1" w:line="276" w:lineRule="auto"/>
        <w:rPr>
          <w:rFonts w:asciiTheme="majorHAnsi" w:hAnsiTheme="majorHAnsi" w:cstheme="majorHAnsi"/>
        </w:rPr>
      </w:pPr>
      <w:r w:rsidRPr="007B6EA3">
        <w:rPr>
          <w:rFonts w:asciiTheme="majorHAnsi" w:hAnsiTheme="majorHAnsi" w:cstheme="majorHAnsi"/>
        </w:rPr>
        <w:t>Klasa „Adresy kontrahentów” - obejmuje dane dotyczące adresu kontrahenta.</w:t>
      </w:r>
    </w:p>
    <w:p w14:paraId="1A466211" w14:textId="77777777" w:rsidR="004A69F1" w:rsidRPr="007B6EA3" w:rsidRDefault="004A69F1" w:rsidP="0075449B">
      <w:pPr>
        <w:pStyle w:val="Akapitzlist"/>
        <w:numPr>
          <w:ilvl w:val="0"/>
          <w:numId w:val="14"/>
        </w:numPr>
        <w:tabs>
          <w:tab w:val="left" w:pos="6216"/>
        </w:tabs>
        <w:spacing w:after="1" w:line="276" w:lineRule="auto"/>
        <w:rPr>
          <w:rFonts w:asciiTheme="majorHAnsi" w:hAnsiTheme="majorHAnsi" w:cstheme="majorHAnsi"/>
        </w:rPr>
      </w:pPr>
      <w:r w:rsidRPr="007B6EA3">
        <w:rPr>
          <w:rFonts w:asciiTheme="majorHAnsi" w:hAnsiTheme="majorHAnsi" w:cstheme="majorHAnsi"/>
        </w:rPr>
        <w:t>Klasa „Kontakty” - obejmuje dane dotyczące możliwości i formy kontaktu z kontrahentem.</w:t>
      </w:r>
    </w:p>
    <w:p w14:paraId="192CEC89" w14:textId="77777777" w:rsidR="004A69F1" w:rsidRPr="007B6EA3" w:rsidRDefault="004A69F1" w:rsidP="0075449B">
      <w:pPr>
        <w:pStyle w:val="Akapitzlist"/>
        <w:numPr>
          <w:ilvl w:val="0"/>
          <w:numId w:val="14"/>
        </w:numPr>
        <w:tabs>
          <w:tab w:val="left" w:pos="6216"/>
        </w:tabs>
        <w:spacing w:after="1" w:line="276" w:lineRule="auto"/>
        <w:rPr>
          <w:rFonts w:asciiTheme="majorHAnsi" w:hAnsiTheme="majorHAnsi" w:cstheme="majorHAnsi"/>
        </w:rPr>
      </w:pPr>
      <w:r w:rsidRPr="007B6EA3">
        <w:rPr>
          <w:rFonts w:asciiTheme="majorHAnsi" w:hAnsiTheme="majorHAnsi" w:cstheme="majorHAnsi"/>
        </w:rPr>
        <w:t>Klasa „Kontrahenci” - obejmuje dane o kontrahentach.</w:t>
      </w:r>
    </w:p>
    <w:p w14:paraId="6B7B0CBF" w14:textId="77777777" w:rsidR="004A69F1" w:rsidRPr="007B6EA3" w:rsidRDefault="004A69F1" w:rsidP="0075449B">
      <w:pPr>
        <w:pStyle w:val="Akapitzlist"/>
        <w:numPr>
          <w:ilvl w:val="0"/>
          <w:numId w:val="14"/>
        </w:numPr>
        <w:tabs>
          <w:tab w:val="left" w:pos="6216"/>
        </w:tabs>
        <w:spacing w:after="1" w:line="276" w:lineRule="auto"/>
        <w:rPr>
          <w:rFonts w:asciiTheme="majorHAnsi" w:hAnsiTheme="majorHAnsi" w:cstheme="majorHAnsi"/>
        </w:rPr>
      </w:pPr>
      <w:r w:rsidRPr="007B6EA3">
        <w:rPr>
          <w:rFonts w:asciiTheme="majorHAnsi" w:hAnsiTheme="majorHAnsi" w:cstheme="majorHAnsi"/>
        </w:rPr>
        <w:t>Klasa „Opinie” - przechowuje opinie o kontrahencie.</w:t>
      </w:r>
    </w:p>
    <w:p w14:paraId="6AA4F871" w14:textId="77777777" w:rsidR="004A69F1" w:rsidRPr="007B6EA3" w:rsidRDefault="004A69F1" w:rsidP="0075449B">
      <w:pPr>
        <w:pStyle w:val="Akapitzlist"/>
        <w:numPr>
          <w:ilvl w:val="0"/>
          <w:numId w:val="14"/>
        </w:numPr>
        <w:tabs>
          <w:tab w:val="left" w:pos="6216"/>
        </w:tabs>
        <w:spacing w:after="1" w:line="276" w:lineRule="auto"/>
        <w:rPr>
          <w:rFonts w:asciiTheme="majorHAnsi" w:hAnsiTheme="majorHAnsi" w:cstheme="majorHAnsi"/>
        </w:rPr>
      </w:pPr>
      <w:r w:rsidRPr="007B6EA3">
        <w:rPr>
          <w:rFonts w:asciiTheme="majorHAnsi" w:hAnsiTheme="majorHAnsi" w:cstheme="majorHAnsi"/>
        </w:rPr>
        <w:t xml:space="preserve">Klasa „Rachunki bankowe” - obejmuje numery rachunków bankowych kontrahentów. </w:t>
      </w:r>
    </w:p>
    <w:p w14:paraId="55DBE708" w14:textId="77777777" w:rsidR="004A69F1" w:rsidRPr="007B6EA3" w:rsidRDefault="004A69F1" w:rsidP="004A69F1">
      <w:pPr>
        <w:pStyle w:val="Akapitzlist"/>
        <w:tabs>
          <w:tab w:val="left" w:pos="6216"/>
        </w:tabs>
        <w:spacing w:after="1" w:line="276" w:lineRule="auto"/>
        <w:ind w:left="643"/>
        <w:rPr>
          <w:rFonts w:asciiTheme="majorHAnsi" w:hAnsiTheme="majorHAnsi" w:cstheme="majorHAnsi"/>
        </w:rPr>
      </w:pPr>
    </w:p>
    <w:p w14:paraId="703B11E5" w14:textId="77777777" w:rsidR="004A69F1" w:rsidRPr="007B6EA3" w:rsidRDefault="004A69F1" w:rsidP="004A69F1">
      <w:pPr>
        <w:tabs>
          <w:tab w:val="left" w:pos="6216"/>
        </w:tabs>
        <w:spacing w:after="1" w:line="276" w:lineRule="auto"/>
        <w:rPr>
          <w:rFonts w:asciiTheme="majorHAnsi" w:hAnsiTheme="majorHAnsi" w:cstheme="majorHAnsi"/>
        </w:rPr>
      </w:pPr>
      <w:r w:rsidRPr="007B6EA3">
        <w:rPr>
          <w:rFonts w:asciiTheme="majorHAnsi" w:hAnsiTheme="majorHAnsi" w:cstheme="majorHAnsi"/>
        </w:rPr>
        <w:t>Każda z wyżej wymienionych klas biznesowych odzwierciedla fragment logiczny modułu DIC. Poniższe diagramy prezentują, z jakich fizycznych tabel bazy danych Systemu SOF2 korzystają wymienione klasy biznesowe.</w:t>
      </w:r>
    </w:p>
    <w:p w14:paraId="252A5EED" w14:textId="77777777" w:rsidR="004A69F1" w:rsidRPr="007B6EA3" w:rsidRDefault="004A69F1" w:rsidP="0075449B">
      <w:pPr>
        <w:pStyle w:val="Nagwek3"/>
        <w:numPr>
          <w:ilvl w:val="2"/>
          <w:numId w:val="6"/>
        </w:numPr>
        <w:spacing w:line="276" w:lineRule="auto"/>
        <w:ind w:left="709" w:hanging="709"/>
        <w:rPr>
          <w:rFonts w:asciiTheme="majorHAnsi" w:hAnsiTheme="majorHAnsi" w:cstheme="majorHAnsi"/>
        </w:rPr>
      </w:pPr>
      <w:bookmarkStart w:id="388" w:name="_Toc531960151"/>
      <w:r w:rsidRPr="007B6EA3">
        <w:rPr>
          <w:rFonts w:asciiTheme="majorHAnsi" w:hAnsiTheme="majorHAnsi" w:cstheme="majorHAnsi"/>
        </w:rPr>
        <w:lastRenderedPageBreak/>
        <w:t>Klasa „Adresy kontrahentów”</w:t>
      </w:r>
      <w:bookmarkEnd w:id="388"/>
    </w:p>
    <w:p w14:paraId="658870C1" w14:textId="77777777" w:rsidR="004A69F1" w:rsidRPr="007B6EA3" w:rsidRDefault="004A69F1" w:rsidP="004A69F1">
      <w:pPr>
        <w:keepNext/>
        <w:spacing w:line="276" w:lineRule="auto"/>
        <w:jc w:val="center"/>
        <w:rPr>
          <w:rFonts w:asciiTheme="majorHAnsi" w:hAnsiTheme="majorHAnsi" w:cstheme="majorHAnsi"/>
        </w:rPr>
      </w:pPr>
      <w:r w:rsidRPr="007B6EA3">
        <w:rPr>
          <w:rFonts w:asciiTheme="majorHAnsi" w:hAnsiTheme="majorHAnsi" w:cstheme="majorHAnsi"/>
          <w:noProof/>
        </w:rPr>
        <w:drawing>
          <wp:inline distT="0" distB="0" distL="0" distR="0" wp14:anchorId="7A484615" wp14:editId="41B59E19">
            <wp:extent cx="1990725" cy="1743075"/>
            <wp:effectExtent l="0" t="0" r="9525" b="9525"/>
            <wp:docPr id="130"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90725" cy="1743075"/>
                    </a:xfrm>
                    <a:prstGeom prst="rect">
                      <a:avLst/>
                    </a:prstGeom>
                    <a:noFill/>
                    <a:ln>
                      <a:noFill/>
                    </a:ln>
                  </pic:spPr>
                </pic:pic>
              </a:graphicData>
            </a:graphic>
          </wp:inline>
        </w:drawing>
      </w:r>
    </w:p>
    <w:p w14:paraId="3E5A80F8" w14:textId="77777777" w:rsidR="004A69F1" w:rsidRPr="007B6EA3" w:rsidRDefault="004A69F1" w:rsidP="004A69F1">
      <w:pPr>
        <w:pStyle w:val="Legenda"/>
        <w:spacing w:line="276" w:lineRule="auto"/>
        <w:jc w:val="center"/>
        <w:rPr>
          <w:rFonts w:asciiTheme="majorHAnsi" w:hAnsiTheme="majorHAnsi" w:cstheme="majorHAnsi"/>
        </w:rPr>
      </w:pPr>
      <w:bookmarkStart w:id="389" w:name="_Toc470864464"/>
      <w:r w:rsidRPr="007B6EA3">
        <w:rPr>
          <w:rFonts w:asciiTheme="majorHAnsi" w:hAnsiTheme="majorHAnsi" w:cstheme="majorHAnsi"/>
        </w:rPr>
        <w:t xml:space="preserve">Rys. </w:t>
      </w:r>
      <w:r w:rsidRPr="007B6EA3">
        <w:rPr>
          <w:rFonts w:asciiTheme="majorHAnsi" w:hAnsiTheme="majorHAnsi" w:cstheme="majorHAnsi"/>
          <w:noProof/>
        </w:rPr>
        <w:fldChar w:fldCharType="begin"/>
      </w:r>
      <w:r w:rsidRPr="007B6EA3">
        <w:rPr>
          <w:rFonts w:asciiTheme="majorHAnsi" w:hAnsiTheme="majorHAnsi" w:cstheme="majorHAnsi"/>
          <w:noProof/>
        </w:rPr>
        <w:instrText xml:space="preserve"> SEQ Rys. \* ARABIC </w:instrText>
      </w:r>
      <w:r w:rsidRPr="007B6EA3">
        <w:rPr>
          <w:rFonts w:asciiTheme="majorHAnsi" w:hAnsiTheme="majorHAnsi" w:cstheme="majorHAnsi"/>
          <w:noProof/>
        </w:rPr>
        <w:fldChar w:fldCharType="separate"/>
      </w:r>
      <w:r w:rsidRPr="007B6EA3">
        <w:rPr>
          <w:rFonts w:asciiTheme="majorHAnsi" w:hAnsiTheme="majorHAnsi" w:cstheme="majorHAnsi"/>
          <w:noProof/>
        </w:rPr>
        <w:t>109</w:t>
      </w:r>
      <w:r w:rsidRPr="007B6EA3">
        <w:rPr>
          <w:rFonts w:asciiTheme="majorHAnsi" w:hAnsiTheme="majorHAnsi" w:cstheme="majorHAnsi"/>
          <w:noProof/>
        </w:rPr>
        <w:fldChar w:fldCharType="end"/>
      </w:r>
      <w:r w:rsidRPr="007B6EA3">
        <w:rPr>
          <w:rFonts w:asciiTheme="majorHAnsi" w:hAnsiTheme="majorHAnsi" w:cstheme="majorHAnsi"/>
        </w:rPr>
        <w:t xml:space="preserve"> Perspektywa klasy Adresy kontrahentów</w:t>
      </w:r>
      <w:bookmarkEnd w:id="389"/>
    </w:p>
    <w:p w14:paraId="3112704E" w14:textId="77777777" w:rsidR="004A69F1" w:rsidRPr="007B6EA3" w:rsidRDefault="004A69F1" w:rsidP="0075449B">
      <w:pPr>
        <w:pStyle w:val="Nagwek3"/>
        <w:numPr>
          <w:ilvl w:val="2"/>
          <w:numId w:val="6"/>
        </w:numPr>
        <w:spacing w:line="276" w:lineRule="auto"/>
        <w:ind w:left="709" w:hanging="709"/>
        <w:rPr>
          <w:rFonts w:asciiTheme="majorHAnsi" w:hAnsiTheme="majorHAnsi" w:cstheme="majorHAnsi"/>
        </w:rPr>
      </w:pPr>
      <w:bookmarkStart w:id="390" w:name="_Toc531960152"/>
      <w:r w:rsidRPr="007B6EA3">
        <w:rPr>
          <w:rFonts w:asciiTheme="majorHAnsi" w:hAnsiTheme="majorHAnsi" w:cstheme="majorHAnsi"/>
        </w:rPr>
        <w:t>Klasa „Kontakty”</w:t>
      </w:r>
      <w:bookmarkEnd w:id="390"/>
    </w:p>
    <w:p w14:paraId="2B6B1B62" w14:textId="77777777" w:rsidR="004A69F1" w:rsidRPr="007B6EA3" w:rsidRDefault="004A69F1" w:rsidP="004A69F1">
      <w:pPr>
        <w:keepNext/>
        <w:spacing w:line="276" w:lineRule="auto"/>
        <w:jc w:val="center"/>
        <w:rPr>
          <w:rFonts w:asciiTheme="majorHAnsi" w:hAnsiTheme="majorHAnsi" w:cstheme="majorHAnsi"/>
        </w:rPr>
      </w:pPr>
      <w:r w:rsidRPr="007B6EA3">
        <w:rPr>
          <w:rFonts w:asciiTheme="majorHAnsi" w:hAnsiTheme="majorHAnsi" w:cstheme="majorHAnsi"/>
          <w:noProof/>
        </w:rPr>
        <w:drawing>
          <wp:inline distT="0" distB="0" distL="0" distR="0" wp14:anchorId="6F7EF255" wp14:editId="74238B21">
            <wp:extent cx="2009775" cy="1657350"/>
            <wp:effectExtent l="0" t="0" r="9525" b="0"/>
            <wp:docPr id="13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09775" cy="1657350"/>
                    </a:xfrm>
                    <a:prstGeom prst="rect">
                      <a:avLst/>
                    </a:prstGeom>
                    <a:noFill/>
                    <a:ln>
                      <a:noFill/>
                    </a:ln>
                  </pic:spPr>
                </pic:pic>
              </a:graphicData>
            </a:graphic>
          </wp:inline>
        </w:drawing>
      </w:r>
    </w:p>
    <w:p w14:paraId="4706372C" w14:textId="77777777" w:rsidR="004A69F1" w:rsidRPr="007B6EA3" w:rsidRDefault="004A69F1" w:rsidP="004A69F1">
      <w:pPr>
        <w:pStyle w:val="Legenda"/>
        <w:spacing w:line="276" w:lineRule="auto"/>
        <w:jc w:val="center"/>
        <w:rPr>
          <w:rFonts w:asciiTheme="majorHAnsi" w:hAnsiTheme="majorHAnsi" w:cstheme="majorHAnsi"/>
        </w:rPr>
      </w:pPr>
      <w:bookmarkStart w:id="391" w:name="_Toc470864465"/>
      <w:r w:rsidRPr="007B6EA3">
        <w:rPr>
          <w:rFonts w:asciiTheme="majorHAnsi" w:hAnsiTheme="majorHAnsi" w:cstheme="majorHAnsi"/>
        </w:rPr>
        <w:t xml:space="preserve">Rys. </w:t>
      </w:r>
      <w:r w:rsidRPr="007B6EA3">
        <w:rPr>
          <w:rFonts w:asciiTheme="majorHAnsi" w:hAnsiTheme="majorHAnsi" w:cstheme="majorHAnsi"/>
          <w:noProof/>
        </w:rPr>
        <w:fldChar w:fldCharType="begin"/>
      </w:r>
      <w:r w:rsidRPr="007B6EA3">
        <w:rPr>
          <w:rFonts w:asciiTheme="majorHAnsi" w:hAnsiTheme="majorHAnsi" w:cstheme="majorHAnsi"/>
          <w:noProof/>
        </w:rPr>
        <w:instrText xml:space="preserve"> SEQ Rys. \* ARABIC </w:instrText>
      </w:r>
      <w:r w:rsidRPr="007B6EA3">
        <w:rPr>
          <w:rFonts w:asciiTheme="majorHAnsi" w:hAnsiTheme="majorHAnsi" w:cstheme="majorHAnsi"/>
          <w:noProof/>
        </w:rPr>
        <w:fldChar w:fldCharType="separate"/>
      </w:r>
      <w:r w:rsidRPr="007B6EA3">
        <w:rPr>
          <w:rFonts w:asciiTheme="majorHAnsi" w:hAnsiTheme="majorHAnsi" w:cstheme="majorHAnsi"/>
          <w:noProof/>
        </w:rPr>
        <w:t>110</w:t>
      </w:r>
      <w:r w:rsidRPr="007B6EA3">
        <w:rPr>
          <w:rFonts w:asciiTheme="majorHAnsi" w:hAnsiTheme="majorHAnsi" w:cstheme="majorHAnsi"/>
          <w:noProof/>
        </w:rPr>
        <w:fldChar w:fldCharType="end"/>
      </w:r>
      <w:r w:rsidRPr="007B6EA3">
        <w:rPr>
          <w:rFonts w:asciiTheme="majorHAnsi" w:hAnsiTheme="majorHAnsi" w:cstheme="majorHAnsi"/>
        </w:rPr>
        <w:t xml:space="preserve"> Perspektywa klasy Kontakty</w:t>
      </w:r>
      <w:bookmarkEnd w:id="391"/>
    </w:p>
    <w:p w14:paraId="547F7224" w14:textId="77777777" w:rsidR="004A69F1" w:rsidRPr="007B6EA3" w:rsidRDefault="004A69F1" w:rsidP="0075449B">
      <w:pPr>
        <w:pStyle w:val="Nagwek3"/>
        <w:numPr>
          <w:ilvl w:val="2"/>
          <w:numId w:val="6"/>
        </w:numPr>
        <w:spacing w:line="276" w:lineRule="auto"/>
        <w:ind w:left="709" w:hanging="709"/>
        <w:rPr>
          <w:rFonts w:asciiTheme="majorHAnsi" w:hAnsiTheme="majorHAnsi" w:cstheme="majorHAnsi"/>
        </w:rPr>
      </w:pPr>
      <w:bookmarkStart w:id="392" w:name="_Toc531960153"/>
      <w:r w:rsidRPr="007B6EA3">
        <w:rPr>
          <w:rFonts w:asciiTheme="majorHAnsi" w:hAnsiTheme="majorHAnsi" w:cstheme="majorHAnsi"/>
        </w:rPr>
        <w:t>Klasa „Kontrahenci”</w:t>
      </w:r>
      <w:bookmarkEnd w:id="392"/>
    </w:p>
    <w:p w14:paraId="384AC325" w14:textId="77777777" w:rsidR="004A69F1" w:rsidRPr="007B6EA3" w:rsidRDefault="004A69F1" w:rsidP="004A69F1">
      <w:pPr>
        <w:keepNext/>
        <w:spacing w:line="276" w:lineRule="auto"/>
        <w:jc w:val="center"/>
        <w:rPr>
          <w:rFonts w:asciiTheme="majorHAnsi" w:hAnsiTheme="majorHAnsi" w:cstheme="majorHAnsi"/>
        </w:rPr>
      </w:pPr>
      <w:r w:rsidRPr="007B6EA3">
        <w:rPr>
          <w:rFonts w:asciiTheme="majorHAnsi" w:hAnsiTheme="majorHAnsi" w:cstheme="majorHAnsi"/>
          <w:noProof/>
        </w:rPr>
        <w:drawing>
          <wp:inline distT="0" distB="0" distL="0" distR="0" wp14:anchorId="129D72B1" wp14:editId="3D45B3F6">
            <wp:extent cx="3943350" cy="1619250"/>
            <wp:effectExtent l="0" t="0" r="0" b="0"/>
            <wp:docPr id="132"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943350" cy="1619250"/>
                    </a:xfrm>
                    <a:prstGeom prst="rect">
                      <a:avLst/>
                    </a:prstGeom>
                    <a:noFill/>
                    <a:ln>
                      <a:noFill/>
                    </a:ln>
                  </pic:spPr>
                </pic:pic>
              </a:graphicData>
            </a:graphic>
          </wp:inline>
        </w:drawing>
      </w:r>
    </w:p>
    <w:p w14:paraId="272D23C8" w14:textId="77777777" w:rsidR="004A69F1" w:rsidRPr="007B6EA3" w:rsidRDefault="004A69F1" w:rsidP="004A69F1">
      <w:pPr>
        <w:pStyle w:val="Legenda"/>
        <w:spacing w:line="276" w:lineRule="auto"/>
        <w:jc w:val="center"/>
        <w:rPr>
          <w:rFonts w:asciiTheme="majorHAnsi" w:hAnsiTheme="majorHAnsi" w:cstheme="majorHAnsi"/>
        </w:rPr>
      </w:pPr>
      <w:bookmarkStart w:id="393" w:name="_Toc470864466"/>
      <w:r w:rsidRPr="007B6EA3">
        <w:rPr>
          <w:rFonts w:asciiTheme="majorHAnsi" w:hAnsiTheme="majorHAnsi" w:cstheme="majorHAnsi"/>
        </w:rPr>
        <w:t xml:space="preserve">Rys. </w:t>
      </w:r>
      <w:r w:rsidRPr="007B6EA3">
        <w:rPr>
          <w:rFonts w:asciiTheme="majorHAnsi" w:hAnsiTheme="majorHAnsi" w:cstheme="majorHAnsi"/>
          <w:noProof/>
        </w:rPr>
        <w:fldChar w:fldCharType="begin"/>
      </w:r>
      <w:r w:rsidRPr="007B6EA3">
        <w:rPr>
          <w:rFonts w:asciiTheme="majorHAnsi" w:hAnsiTheme="majorHAnsi" w:cstheme="majorHAnsi"/>
          <w:noProof/>
        </w:rPr>
        <w:instrText xml:space="preserve"> SEQ Rys. \* ARABIC </w:instrText>
      </w:r>
      <w:r w:rsidRPr="007B6EA3">
        <w:rPr>
          <w:rFonts w:asciiTheme="majorHAnsi" w:hAnsiTheme="majorHAnsi" w:cstheme="majorHAnsi"/>
          <w:noProof/>
        </w:rPr>
        <w:fldChar w:fldCharType="separate"/>
      </w:r>
      <w:r w:rsidRPr="007B6EA3">
        <w:rPr>
          <w:rFonts w:asciiTheme="majorHAnsi" w:hAnsiTheme="majorHAnsi" w:cstheme="majorHAnsi"/>
          <w:noProof/>
        </w:rPr>
        <w:t>111</w:t>
      </w:r>
      <w:r w:rsidRPr="007B6EA3">
        <w:rPr>
          <w:rFonts w:asciiTheme="majorHAnsi" w:hAnsiTheme="majorHAnsi" w:cstheme="majorHAnsi"/>
          <w:noProof/>
        </w:rPr>
        <w:fldChar w:fldCharType="end"/>
      </w:r>
      <w:r w:rsidRPr="007B6EA3">
        <w:rPr>
          <w:rFonts w:asciiTheme="majorHAnsi" w:hAnsiTheme="majorHAnsi" w:cstheme="majorHAnsi"/>
        </w:rPr>
        <w:t xml:space="preserve"> Perspektywa klasy Kontrahenci</w:t>
      </w:r>
      <w:bookmarkEnd w:id="393"/>
    </w:p>
    <w:p w14:paraId="09C2721F" w14:textId="77777777" w:rsidR="004A69F1" w:rsidRPr="007B6EA3" w:rsidRDefault="004A69F1" w:rsidP="0075449B">
      <w:pPr>
        <w:pStyle w:val="Nagwek3"/>
        <w:numPr>
          <w:ilvl w:val="2"/>
          <w:numId w:val="6"/>
        </w:numPr>
        <w:spacing w:line="276" w:lineRule="auto"/>
        <w:ind w:left="709" w:hanging="709"/>
        <w:rPr>
          <w:rFonts w:asciiTheme="majorHAnsi" w:hAnsiTheme="majorHAnsi" w:cstheme="majorHAnsi"/>
        </w:rPr>
      </w:pPr>
      <w:bookmarkStart w:id="394" w:name="_Toc531960154"/>
      <w:r w:rsidRPr="007B6EA3">
        <w:rPr>
          <w:rFonts w:asciiTheme="majorHAnsi" w:hAnsiTheme="majorHAnsi" w:cstheme="majorHAnsi"/>
        </w:rPr>
        <w:lastRenderedPageBreak/>
        <w:t>Klasa „Opinie”</w:t>
      </w:r>
      <w:bookmarkEnd w:id="394"/>
    </w:p>
    <w:p w14:paraId="03A0C72A" w14:textId="77777777" w:rsidR="004A69F1" w:rsidRPr="007B6EA3" w:rsidRDefault="004A69F1" w:rsidP="004A69F1">
      <w:pPr>
        <w:keepNext/>
        <w:spacing w:line="276" w:lineRule="auto"/>
        <w:jc w:val="center"/>
        <w:rPr>
          <w:rFonts w:asciiTheme="majorHAnsi" w:hAnsiTheme="majorHAnsi" w:cstheme="majorHAnsi"/>
        </w:rPr>
      </w:pPr>
      <w:r w:rsidRPr="007B6EA3">
        <w:rPr>
          <w:rFonts w:asciiTheme="majorHAnsi" w:hAnsiTheme="majorHAnsi" w:cstheme="majorHAnsi"/>
          <w:noProof/>
        </w:rPr>
        <w:drawing>
          <wp:inline distT="0" distB="0" distL="0" distR="0" wp14:anchorId="3615BF08" wp14:editId="7B4E6780">
            <wp:extent cx="1905000" cy="1552575"/>
            <wp:effectExtent l="0" t="0" r="0" b="9525"/>
            <wp:docPr id="133"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05000" cy="1552575"/>
                    </a:xfrm>
                    <a:prstGeom prst="rect">
                      <a:avLst/>
                    </a:prstGeom>
                    <a:noFill/>
                    <a:ln>
                      <a:noFill/>
                    </a:ln>
                  </pic:spPr>
                </pic:pic>
              </a:graphicData>
            </a:graphic>
          </wp:inline>
        </w:drawing>
      </w:r>
    </w:p>
    <w:p w14:paraId="4A0536B4" w14:textId="77777777" w:rsidR="004A69F1" w:rsidRPr="007B6EA3" w:rsidRDefault="004A69F1" w:rsidP="004A69F1">
      <w:pPr>
        <w:pStyle w:val="Legenda"/>
        <w:spacing w:line="276" w:lineRule="auto"/>
        <w:jc w:val="center"/>
        <w:rPr>
          <w:rFonts w:asciiTheme="majorHAnsi" w:hAnsiTheme="majorHAnsi" w:cstheme="majorHAnsi"/>
        </w:rPr>
      </w:pPr>
      <w:bookmarkStart w:id="395" w:name="_Toc470864467"/>
      <w:r w:rsidRPr="007B6EA3">
        <w:rPr>
          <w:rFonts w:asciiTheme="majorHAnsi" w:hAnsiTheme="majorHAnsi" w:cstheme="majorHAnsi"/>
        </w:rPr>
        <w:t xml:space="preserve">Rys. </w:t>
      </w:r>
      <w:r w:rsidRPr="007B6EA3">
        <w:rPr>
          <w:rFonts w:asciiTheme="majorHAnsi" w:hAnsiTheme="majorHAnsi" w:cstheme="majorHAnsi"/>
          <w:noProof/>
        </w:rPr>
        <w:fldChar w:fldCharType="begin"/>
      </w:r>
      <w:r w:rsidRPr="007B6EA3">
        <w:rPr>
          <w:rFonts w:asciiTheme="majorHAnsi" w:hAnsiTheme="majorHAnsi" w:cstheme="majorHAnsi"/>
          <w:noProof/>
        </w:rPr>
        <w:instrText xml:space="preserve"> SEQ Rys. \* ARABIC </w:instrText>
      </w:r>
      <w:r w:rsidRPr="007B6EA3">
        <w:rPr>
          <w:rFonts w:asciiTheme="majorHAnsi" w:hAnsiTheme="majorHAnsi" w:cstheme="majorHAnsi"/>
          <w:noProof/>
        </w:rPr>
        <w:fldChar w:fldCharType="separate"/>
      </w:r>
      <w:r w:rsidRPr="007B6EA3">
        <w:rPr>
          <w:rFonts w:asciiTheme="majorHAnsi" w:hAnsiTheme="majorHAnsi" w:cstheme="majorHAnsi"/>
          <w:noProof/>
        </w:rPr>
        <w:t>112</w:t>
      </w:r>
      <w:r w:rsidRPr="007B6EA3">
        <w:rPr>
          <w:rFonts w:asciiTheme="majorHAnsi" w:hAnsiTheme="majorHAnsi" w:cstheme="majorHAnsi"/>
          <w:noProof/>
        </w:rPr>
        <w:fldChar w:fldCharType="end"/>
      </w:r>
      <w:r w:rsidRPr="007B6EA3">
        <w:rPr>
          <w:rFonts w:asciiTheme="majorHAnsi" w:hAnsiTheme="majorHAnsi" w:cstheme="majorHAnsi"/>
        </w:rPr>
        <w:t xml:space="preserve"> Perspektywa klasy Opinie</w:t>
      </w:r>
      <w:bookmarkEnd w:id="395"/>
    </w:p>
    <w:p w14:paraId="451063D1" w14:textId="77777777" w:rsidR="004A69F1" w:rsidRPr="007B6EA3" w:rsidRDefault="004A69F1" w:rsidP="0075449B">
      <w:pPr>
        <w:pStyle w:val="Nagwek3"/>
        <w:numPr>
          <w:ilvl w:val="2"/>
          <w:numId w:val="6"/>
        </w:numPr>
        <w:spacing w:line="276" w:lineRule="auto"/>
        <w:ind w:left="709" w:hanging="709"/>
        <w:rPr>
          <w:rFonts w:asciiTheme="majorHAnsi" w:hAnsiTheme="majorHAnsi" w:cstheme="majorHAnsi"/>
        </w:rPr>
      </w:pPr>
      <w:bookmarkStart w:id="396" w:name="_Ref470873854"/>
      <w:bookmarkStart w:id="397" w:name="_Toc531960155"/>
      <w:r w:rsidRPr="007B6EA3">
        <w:rPr>
          <w:rFonts w:asciiTheme="majorHAnsi" w:hAnsiTheme="majorHAnsi" w:cstheme="majorHAnsi"/>
        </w:rPr>
        <w:t>Klasa „Rachunki bankowe”</w:t>
      </w:r>
      <w:bookmarkEnd w:id="396"/>
      <w:bookmarkEnd w:id="397"/>
    </w:p>
    <w:p w14:paraId="20D22D42" w14:textId="77777777" w:rsidR="004A69F1" w:rsidRPr="007B6EA3" w:rsidRDefault="004A69F1" w:rsidP="004A69F1">
      <w:pPr>
        <w:keepNext/>
        <w:spacing w:line="276" w:lineRule="auto"/>
        <w:jc w:val="center"/>
        <w:rPr>
          <w:rFonts w:asciiTheme="majorHAnsi" w:hAnsiTheme="majorHAnsi" w:cstheme="majorHAnsi"/>
        </w:rPr>
      </w:pPr>
      <w:r w:rsidRPr="007B6EA3">
        <w:rPr>
          <w:rFonts w:asciiTheme="majorHAnsi" w:hAnsiTheme="majorHAnsi" w:cstheme="majorHAnsi"/>
          <w:noProof/>
        </w:rPr>
        <w:drawing>
          <wp:inline distT="0" distB="0" distL="0" distR="0" wp14:anchorId="09E5924A" wp14:editId="4729CCDE">
            <wp:extent cx="1885950" cy="1666875"/>
            <wp:effectExtent l="0" t="0" r="0" b="9525"/>
            <wp:docPr id="134"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85950" cy="1666875"/>
                    </a:xfrm>
                    <a:prstGeom prst="rect">
                      <a:avLst/>
                    </a:prstGeom>
                    <a:noFill/>
                    <a:ln>
                      <a:noFill/>
                    </a:ln>
                  </pic:spPr>
                </pic:pic>
              </a:graphicData>
            </a:graphic>
          </wp:inline>
        </w:drawing>
      </w:r>
    </w:p>
    <w:p w14:paraId="7A11AC91" w14:textId="3A1EF8C5" w:rsidR="00C7071F" w:rsidRPr="007B6EA3" w:rsidRDefault="004A69F1" w:rsidP="00813575">
      <w:pPr>
        <w:pStyle w:val="Legenda"/>
        <w:spacing w:line="276" w:lineRule="auto"/>
        <w:jc w:val="center"/>
        <w:rPr>
          <w:rFonts w:asciiTheme="majorHAnsi" w:hAnsiTheme="majorHAnsi" w:cstheme="majorHAnsi"/>
        </w:rPr>
      </w:pPr>
      <w:bookmarkStart w:id="398" w:name="_Toc470864468"/>
      <w:r w:rsidRPr="007B6EA3">
        <w:rPr>
          <w:rFonts w:asciiTheme="majorHAnsi" w:hAnsiTheme="majorHAnsi" w:cstheme="majorHAnsi"/>
        </w:rPr>
        <w:t xml:space="preserve">Rys. </w:t>
      </w:r>
      <w:r w:rsidRPr="007B6EA3">
        <w:rPr>
          <w:rFonts w:asciiTheme="majorHAnsi" w:hAnsiTheme="majorHAnsi" w:cstheme="majorHAnsi"/>
        </w:rPr>
        <w:fldChar w:fldCharType="begin"/>
      </w:r>
      <w:r w:rsidRPr="007B6EA3">
        <w:rPr>
          <w:rFonts w:asciiTheme="majorHAnsi" w:hAnsiTheme="majorHAnsi" w:cstheme="majorHAnsi"/>
        </w:rPr>
        <w:instrText xml:space="preserve"> SEQ Rys. \* ARABIC </w:instrText>
      </w:r>
      <w:r w:rsidRPr="007B6EA3">
        <w:rPr>
          <w:rFonts w:asciiTheme="majorHAnsi" w:hAnsiTheme="majorHAnsi" w:cstheme="majorHAnsi"/>
        </w:rPr>
        <w:fldChar w:fldCharType="separate"/>
      </w:r>
      <w:r w:rsidRPr="007B6EA3">
        <w:rPr>
          <w:rFonts w:asciiTheme="majorHAnsi" w:hAnsiTheme="majorHAnsi" w:cstheme="majorHAnsi"/>
        </w:rPr>
        <w:t>113</w:t>
      </w:r>
      <w:r w:rsidRPr="007B6EA3">
        <w:rPr>
          <w:rFonts w:asciiTheme="majorHAnsi" w:hAnsiTheme="majorHAnsi" w:cstheme="majorHAnsi"/>
        </w:rPr>
        <w:fldChar w:fldCharType="end"/>
      </w:r>
      <w:r w:rsidRPr="007B6EA3">
        <w:rPr>
          <w:rFonts w:asciiTheme="majorHAnsi" w:hAnsiTheme="majorHAnsi" w:cstheme="majorHAnsi"/>
        </w:rPr>
        <w:t xml:space="preserve"> Perspektywa klasy Rachunki bankowe</w:t>
      </w:r>
      <w:bookmarkEnd w:id="398"/>
    </w:p>
    <w:p w14:paraId="3D3DB254" w14:textId="02EF260C" w:rsidR="004A69F1" w:rsidRDefault="004A69F1" w:rsidP="00546D1D">
      <w:pPr>
        <w:rPr>
          <w:rFonts w:asciiTheme="majorHAnsi" w:hAnsiTheme="majorHAnsi" w:cstheme="majorHAnsi"/>
        </w:rPr>
      </w:pPr>
    </w:p>
    <w:p w14:paraId="2B93528F" w14:textId="4004EEF5" w:rsidR="004A69F1" w:rsidRPr="00690112" w:rsidRDefault="007B6EA3" w:rsidP="007B6EA3">
      <w:pPr>
        <w:pStyle w:val="Nagwek2"/>
        <w:numPr>
          <w:ilvl w:val="0"/>
          <w:numId w:val="4"/>
        </w:numPr>
        <w:ind w:left="142" w:hanging="284"/>
        <w:rPr>
          <w:rFonts w:cstheme="majorHAnsi"/>
          <w:b/>
          <w:color w:val="auto"/>
        </w:rPr>
      </w:pPr>
      <w:bookmarkStart w:id="399" w:name="_Toc531960156"/>
      <w:r w:rsidRPr="00690112">
        <w:rPr>
          <w:rFonts w:cstheme="majorHAnsi"/>
          <w:b/>
          <w:color w:val="auto"/>
        </w:rPr>
        <w:t>Moduł Administratora (ADM)</w:t>
      </w:r>
      <w:bookmarkEnd w:id="399"/>
    </w:p>
    <w:p w14:paraId="30F1CE03" w14:textId="184FFB4F" w:rsidR="004A69F1" w:rsidRPr="00690112" w:rsidRDefault="004A69F1" w:rsidP="00546D1D">
      <w:pPr>
        <w:rPr>
          <w:rFonts w:asciiTheme="majorHAnsi" w:hAnsiTheme="majorHAnsi" w:cstheme="majorHAnsi"/>
        </w:rPr>
      </w:pPr>
    </w:p>
    <w:p w14:paraId="49AD2757" w14:textId="77777777" w:rsidR="00A815CA" w:rsidRPr="00690112" w:rsidRDefault="00A815CA" w:rsidP="00A815CA">
      <w:pPr>
        <w:pStyle w:val="Akapitzlist1"/>
        <w:spacing w:line="276" w:lineRule="auto"/>
        <w:ind w:left="0"/>
        <w:rPr>
          <w:rFonts w:asciiTheme="majorHAnsi" w:hAnsiTheme="majorHAnsi" w:cstheme="majorHAnsi"/>
          <w:sz w:val="24"/>
          <w:szCs w:val="24"/>
        </w:rPr>
      </w:pPr>
      <w:r w:rsidRPr="00690112">
        <w:rPr>
          <w:rFonts w:asciiTheme="majorHAnsi" w:hAnsiTheme="majorHAnsi" w:cstheme="majorHAnsi"/>
          <w:sz w:val="24"/>
          <w:szCs w:val="24"/>
        </w:rPr>
        <w:t xml:space="preserve">Moduł Administrator kontroluje pracę pozostałych modułów. Moduł określa zasady współdzielenia </w:t>
      </w:r>
      <w:r w:rsidRPr="00690112">
        <w:rPr>
          <w:rFonts w:asciiTheme="majorHAnsi" w:hAnsiTheme="majorHAnsi" w:cstheme="majorHAnsi"/>
          <w:sz w:val="24"/>
          <w:szCs w:val="24"/>
        </w:rPr>
        <w:br/>
        <w:t>i ochrony danych, poprzez zarządzanie dostępem do poszczególnych obiektów bazy danych. W module Administrator zachodzi proces zakładania użytkowników systemu oraz udzielanie im odpowiednich uprawnień. W module Administrator następuje definiowanie struktury organizacyjnej przedsiębiorstwa. Moduł pozwala również na parametryzację sposobu działania poszczególnych systemów.</w:t>
      </w:r>
    </w:p>
    <w:p w14:paraId="41F0C2F9" w14:textId="77777777" w:rsidR="00A815CA" w:rsidRPr="00690112" w:rsidRDefault="00A815CA" w:rsidP="0075449B">
      <w:pPr>
        <w:pStyle w:val="Akapitzlist"/>
        <w:keepNext/>
        <w:widowControl w:val="0"/>
        <w:numPr>
          <w:ilvl w:val="0"/>
          <w:numId w:val="6"/>
        </w:numPr>
        <w:tabs>
          <w:tab w:val="left" w:pos="1440"/>
        </w:tabs>
        <w:autoSpaceDE w:val="0"/>
        <w:autoSpaceDN w:val="0"/>
        <w:adjustRightInd w:val="0"/>
        <w:spacing w:before="240" w:after="120" w:line="276" w:lineRule="auto"/>
        <w:contextualSpacing w:val="0"/>
        <w:outlineLvl w:val="1"/>
        <w:rPr>
          <w:rFonts w:asciiTheme="majorHAnsi" w:eastAsiaTheme="majorEastAsia" w:hAnsiTheme="majorHAnsi" w:cstheme="majorHAnsi"/>
          <w:vanish/>
          <w:sz w:val="26"/>
          <w:szCs w:val="26"/>
          <w:lang w:eastAsia="en-US"/>
        </w:rPr>
      </w:pPr>
      <w:bookmarkStart w:id="400" w:name="_Toc531960157"/>
      <w:bookmarkStart w:id="401" w:name="_Toc470876025"/>
      <w:bookmarkEnd w:id="400"/>
    </w:p>
    <w:p w14:paraId="12CB0A67" w14:textId="46122A62" w:rsidR="00A815CA" w:rsidRPr="00690112" w:rsidRDefault="00A815CA" w:rsidP="0075449B">
      <w:pPr>
        <w:pStyle w:val="Nagwek2"/>
        <w:keepLines w:val="0"/>
        <w:widowControl w:val="0"/>
        <w:numPr>
          <w:ilvl w:val="1"/>
          <w:numId w:val="6"/>
        </w:numPr>
        <w:tabs>
          <w:tab w:val="left" w:pos="1440"/>
        </w:tabs>
        <w:autoSpaceDE w:val="0"/>
        <w:autoSpaceDN w:val="0"/>
        <w:adjustRightInd w:val="0"/>
        <w:spacing w:before="240" w:after="120" w:line="276" w:lineRule="auto"/>
        <w:ind w:left="290"/>
        <w:jc w:val="both"/>
        <w:rPr>
          <w:rFonts w:cstheme="majorHAnsi"/>
          <w:color w:val="auto"/>
        </w:rPr>
      </w:pPr>
      <w:bookmarkStart w:id="402" w:name="_Toc531960158"/>
      <w:r w:rsidRPr="00690112">
        <w:rPr>
          <w:rFonts w:cstheme="majorHAnsi"/>
          <w:color w:val="auto"/>
        </w:rPr>
        <w:t>Perspektywa zachowania Systemu</w:t>
      </w:r>
      <w:bookmarkEnd w:id="401"/>
      <w:bookmarkEnd w:id="402"/>
    </w:p>
    <w:p w14:paraId="125AC413" w14:textId="77777777" w:rsidR="00A815CA" w:rsidRPr="00690112" w:rsidRDefault="00A815CA" w:rsidP="00A815CA">
      <w:pPr>
        <w:pStyle w:val="Akapitzlist1"/>
        <w:spacing w:line="276" w:lineRule="auto"/>
        <w:ind w:left="0"/>
        <w:rPr>
          <w:rFonts w:asciiTheme="majorHAnsi" w:hAnsiTheme="majorHAnsi" w:cstheme="majorHAnsi"/>
          <w:sz w:val="24"/>
          <w:szCs w:val="24"/>
        </w:rPr>
      </w:pPr>
      <w:r w:rsidRPr="00690112">
        <w:rPr>
          <w:rFonts w:asciiTheme="majorHAnsi" w:hAnsiTheme="majorHAnsi" w:cstheme="majorHAnsi"/>
          <w:sz w:val="24"/>
          <w:szCs w:val="24"/>
        </w:rPr>
        <w:t>Perspektywa zachowania Systemu dla modułu Administrator opiera się o wybrane kluczowe scenariusze biznesowe, których realizację wspiera moduł ADM.</w:t>
      </w:r>
    </w:p>
    <w:p w14:paraId="3F20B849" w14:textId="77777777" w:rsidR="00A815CA" w:rsidRPr="00690112" w:rsidRDefault="00A815CA" w:rsidP="0075449B">
      <w:pPr>
        <w:pStyle w:val="Nagwek3"/>
        <w:numPr>
          <w:ilvl w:val="2"/>
          <w:numId w:val="6"/>
        </w:numPr>
        <w:spacing w:line="276" w:lineRule="auto"/>
        <w:ind w:left="709" w:hanging="709"/>
        <w:rPr>
          <w:rFonts w:asciiTheme="majorHAnsi" w:hAnsiTheme="majorHAnsi" w:cstheme="majorHAnsi"/>
        </w:rPr>
      </w:pPr>
      <w:bookmarkStart w:id="403" w:name="_Toc531960159"/>
      <w:r w:rsidRPr="00690112">
        <w:rPr>
          <w:rFonts w:asciiTheme="majorHAnsi" w:hAnsiTheme="majorHAnsi" w:cstheme="majorHAnsi"/>
        </w:rPr>
        <w:t>Definiowanie struktury organizacyjnej FIRMY</w:t>
      </w:r>
      <w:bookmarkEnd w:id="403"/>
    </w:p>
    <w:p w14:paraId="654AA8E0" w14:textId="77777777" w:rsidR="00A815CA" w:rsidRPr="00690112" w:rsidRDefault="00A815CA" w:rsidP="00A815CA">
      <w:pPr>
        <w:spacing w:line="276" w:lineRule="auto"/>
        <w:rPr>
          <w:rFonts w:asciiTheme="majorHAnsi" w:hAnsiTheme="majorHAnsi" w:cstheme="majorHAnsi"/>
        </w:rPr>
      </w:pPr>
      <w:r w:rsidRPr="00690112">
        <w:rPr>
          <w:rFonts w:asciiTheme="majorHAnsi" w:hAnsiTheme="majorHAnsi" w:cstheme="majorHAnsi"/>
        </w:rPr>
        <w:t xml:space="preserve">Moduł ADM systemu SOF2 wspiera proces definiowania struktury organizacyjnej formy, </w:t>
      </w:r>
      <w:r w:rsidRPr="00690112">
        <w:rPr>
          <w:rFonts w:asciiTheme="majorHAnsi" w:hAnsiTheme="majorHAnsi" w:cstheme="majorHAnsi"/>
        </w:rPr>
        <w:br/>
        <w:t>w szczególności obsługę następujących kluczowych działań:</w:t>
      </w:r>
    </w:p>
    <w:p w14:paraId="7C3D89D7" w14:textId="77777777" w:rsidR="00A815CA" w:rsidRPr="00690112" w:rsidRDefault="00A815CA" w:rsidP="0075449B">
      <w:pPr>
        <w:pStyle w:val="Akapitzlist"/>
        <w:numPr>
          <w:ilvl w:val="0"/>
          <w:numId w:val="8"/>
        </w:numPr>
        <w:spacing w:line="276" w:lineRule="auto"/>
        <w:rPr>
          <w:rFonts w:asciiTheme="majorHAnsi" w:hAnsiTheme="majorHAnsi" w:cstheme="majorHAnsi"/>
        </w:rPr>
      </w:pPr>
      <w:r w:rsidRPr="00690112">
        <w:rPr>
          <w:rFonts w:asciiTheme="majorHAnsi" w:hAnsiTheme="majorHAnsi" w:cstheme="majorHAnsi"/>
        </w:rPr>
        <w:lastRenderedPageBreak/>
        <w:t>Utworzenie i przyłączenie węzła. Węzły można tworzyć i przyłączać do wyższego poziomu struktury drzewiastej lub niższych poziomów struktury. Dla utworzonych w systemie węzłów możliwa jest ich modyfikacja.</w:t>
      </w:r>
    </w:p>
    <w:p w14:paraId="5FDDEF98" w14:textId="77777777" w:rsidR="00A815CA" w:rsidRPr="00690112" w:rsidRDefault="00A815CA" w:rsidP="0075449B">
      <w:pPr>
        <w:pStyle w:val="Akapitzlist"/>
        <w:numPr>
          <w:ilvl w:val="0"/>
          <w:numId w:val="8"/>
        </w:numPr>
        <w:spacing w:line="276" w:lineRule="auto"/>
        <w:rPr>
          <w:rFonts w:asciiTheme="majorHAnsi" w:hAnsiTheme="majorHAnsi" w:cstheme="majorHAnsi"/>
        </w:rPr>
      </w:pPr>
      <w:r w:rsidRPr="00690112">
        <w:rPr>
          <w:rFonts w:asciiTheme="majorHAnsi" w:hAnsiTheme="majorHAnsi" w:cstheme="majorHAnsi"/>
        </w:rPr>
        <w:t>Włączenie lub wyłączenie restrykcji.</w:t>
      </w:r>
    </w:p>
    <w:p w14:paraId="603D8909" w14:textId="77777777" w:rsidR="00A815CA" w:rsidRPr="00690112" w:rsidRDefault="00A815CA" w:rsidP="00A815CA">
      <w:pPr>
        <w:spacing w:line="276" w:lineRule="auto"/>
        <w:rPr>
          <w:rFonts w:asciiTheme="majorHAnsi" w:hAnsiTheme="majorHAnsi" w:cstheme="majorHAnsi"/>
        </w:rPr>
      </w:pPr>
    </w:p>
    <w:p w14:paraId="33BF10E9" w14:textId="77777777" w:rsidR="00A815CA" w:rsidRPr="00690112" w:rsidRDefault="00A815CA" w:rsidP="00A815CA">
      <w:pPr>
        <w:spacing w:line="276" w:lineRule="auto"/>
        <w:rPr>
          <w:rFonts w:asciiTheme="majorHAnsi" w:hAnsiTheme="majorHAnsi" w:cstheme="majorHAnsi"/>
        </w:rPr>
      </w:pPr>
    </w:p>
    <w:p w14:paraId="43F89109" w14:textId="77777777" w:rsidR="00A815CA" w:rsidRPr="00690112" w:rsidRDefault="00A815CA" w:rsidP="00A815CA">
      <w:pPr>
        <w:keepNext/>
        <w:spacing w:line="276" w:lineRule="auto"/>
        <w:jc w:val="center"/>
        <w:rPr>
          <w:rFonts w:asciiTheme="majorHAnsi" w:hAnsiTheme="majorHAnsi" w:cstheme="majorHAnsi"/>
        </w:rPr>
      </w:pPr>
      <w:r w:rsidRPr="00690112">
        <w:rPr>
          <w:rFonts w:asciiTheme="majorHAnsi" w:hAnsiTheme="majorHAnsi" w:cstheme="majorHAnsi"/>
          <w:noProof/>
        </w:rPr>
        <w:drawing>
          <wp:inline distT="0" distB="0" distL="0" distR="0" wp14:anchorId="11A2E606" wp14:editId="315F4195">
            <wp:extent cx="4876800" cy="3886200"/>
            <wp:effectExtent l="0" t="0" r="0" b="0"/>
            <wp:docPr id="135"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76800" cy="3886200"/>
                    </a:xfrm>
                    <a:prstGeom prst="rect">
                      <a:avLst/>
                    </a:prstGeom>
                    <a:noFill/>
                    <a:ln>
                      <a:noFill/>
                    </a:ln>
                  </pic:spPr>
                </pic:pic>
              </a:graphicData>
            </a:graphic>
          </wp:inline>
        </w:drawing>
      </w:r>
    </w:p>
    <w:p w14:paraId="31E0F0AB" w14:textId="77777777" w:rsidR="00A815CA" w:rsidRPr="00690112" w:rsidRDefault="00A815CA" w:rsidP="00A815CA">
      <w:pPr>
        <w:pStyle w:val="Legenda"/>
        <w:spacing w:line="276" w:lineRule="auto"/>
        <w:jc w:val="center"/>
        <w:rPr>
          <w:rFonts w:asciiTheme="majorHAnsi" w:hAnsiTheme="majorHAnsi" w:cstheme="majorHAnsi"/>
        </w:rPr>
      </w:pPr>
      <w:bookmarkStart w:id="404" w:name="_Toc470864469"/>
      <w:r w:rsidRPr="00690112">
        <w:rPr>
          <w:rFonts w:asciiTheme="majorHAnsi" w:hAnsiTheme="majorHAnsi" w:cstheme="majorHAnsi"/>
        </w:rPr>
        <w:t xml:space="preserve">Rys. </w:t>
      </w:r>
      <w:r w:rsidRPr="00690112">
        <w:rPr>
          <w:rFonts w:asciiTheme="majorHAnsi" w:hAnsiTheme="majorHAnsi" w:cstheme="majorHAnsi"/>
          <w:noProof/>
        </w:rPr>
        <w:fldChar w:fldCharType="begin"/>
      </w:r>
      <w:r w:rsidRPr="00690112">
        <w:rPr>
          <w:rFonts w:asciiTheme="majorHAnsi" w:hAnsiTheme="majorHAnsi" w:cstheme="majorHAnsi"/>
          <w:noProof/>
        </w:rPr>
        <w:instrText xml:space="preserve"> SEQ Rys. \* ARABIC </w:instrText>
      </w:r>
      <w:r w:rsidRPr="00690112">
        <w:rPr>
          <w:rFonts w:asciiTheme="majorHAnsi" w:hAnsiTheme="majorHAnsi" w:cstheme="majorHAnsi"/>
          <w:noProof/>
        </w:rPr>
        <w:fldChar w:fldCharType="separate"/>
      </w:r>
      <w:r w:rsidRPr="00690112">
        <w:rPr>
          <w:rFonts w:asciiTheme="majorHAnsi" w:hAnsiTheme="majorHAnsi" w:cstheme="majorHAnsi"/>
          <w:noProof/>
        </w:rPr>
        <w:t>114</w:t>
      </w:r>
      <w:r w:rsidRPr="00690112">
        <w:rPr>
          <w:rFonts w:asciiTheme="majorHAnsi" w:hAnsiTheme="majorHAnsi" w:cstheme="majorHAnsi"/>
          <w:noProof/>
        </w:rPr>
        <w:fldChar w:fldCharType="end"/>
      </w:r>
      <w:r w:rsidRPr="00690112">
        <w:rPr>
          <w:rFonts w:asciiTheme="majorHAnsi" w:hAnsiTheme="majorHAnsi" w:cstheme="majorHAnsi"/>
        </w:rPr>
        <w:t xml:space="preserve"> Diagram przypadków dla scenariusza SC.ADM001</w:t>
      </w:r>
      <w:bookmarkEnd w:id="404"/>
    </w:p>
    <w:p w14:paraId="1D7DA744" w14:textId="77777777" w:rsidR="00A815CA" w:rsidRPr="00690112" w:rsidRDefault="00A815CA" w:rsidP="00A815CA">
      <w:pPr>
        <w:spacing w:line="276" w:lineRule="auto"/>
        <w:rPr>
          <w:rFonts w:asciiTheme="majorHAnsi" w:hAnsiTheme="majorHAnsi" w:cstheme="majorHAnsi"/>
          <w:i/>
          <w:iCs/>
        </w:rPr>
      </w:pPr>
      <w:r w:rsidRPr="00690112">
        <w:rPr>
          <w:rFonts w:asciiTheme="majorHAnsi" w:hAnsiTheme="majorHAnsi" w:cstheme="majorHAnsi"/>
        </w:rPr>
        <w:br w:type="page"/>
      </w:r>
    </w:p>
    <w:p w14:paraId="788698B1" w14:textId="77777777" w:rsidR="00A815CA" w:rsidRPr="00690112" w:rsidRDefault="00A815CA" w:rsidP="00A815CA">
      <w:pPr>
        <w:pStyle w:val="Legenda"/>
        <w:spacing w:line="276" w:lineRule="auto"/>
        <w:jc w:val="center"/>
        <w:rPr>
          <w:rFonts w:asciiTheme="majorHAnsi" w:hAnsiTheme="majorHAnsi" w:cstheme="majorHAnsi"/>
          <w:sz w:val="6"/>
          <w:szCs w:val="6"/>
        </w:rPr>
      </w:pPr>
    </w:p>
    <w:p w14:paraId="5E9CB8F5" w14:textId="77777777" w:rsidR="00A815CA" w:rsidRPr="00690112" w:rsidRDefault="00A815CA" w:rsidP="0075449B">
      <w:pPr>
        <w:pStyle w:val="Nagwek3"/>
        <w:numPr>
          <w:ilvl w:val="2"/>
          <w:numId w:val="6"/>
        </w:numPr>
        <w:spacing w:line="276" w:lineRule="auto"/>
        <w:ind w:left="709" w:hanging="709"/>
        <w:rPr>
          <w:rFonts w:asciiTheme="majorHAnsi" w:hAnsiTheme="majorHAnsi" w:cstheme="majorHAnsi"/>
        </w:rPr>
      </w:pPr>
      <w:bookmarkStart w:id="405" w:name="_Toc531960160"/>
      <w:r w:rsidRPr="00690112">
        <w:rPr>
          <w:rFonts w:asciiTheme="majorHAnsi" w:hAnsiTheme="majorHAnsi" w:cstheme="majorHAnsi"/>
        </w:rPr>
        <w:t>Tworzenie użytkowników, przydzielanie uprawnień oraz grup uprawnień</w:t>
      </w:r>
      <w:bookmarkEnd w:id="405"/>
    </w:p>
    <w:p w14:paraId="3D70762E" w14:textId="77777777" w:rsidR="00A815CA" w:rsidRPr="00690112" w:rsidRDefault="00A815CA" w:rsidP="00A815CA">
      <w:pPr>
        <w:spacing w:line="276" w:lineRule="auto"/>
        <w:rPr>
          <w:rFonts w:asciiTheme="majorHAnsi" w:hAnsiTheme="majorHAnsi" w:cstheme="majorHAnsi"/>
        </w:rPr>
      </w:pPr>
      <w:r w:rsidRPr="00690112">
        <w:rPr>
          <w:rFonts w:asciiTheme="majorHAnsi" w:hAnsiTheme="majorHAnsi" w:cstheme="majorHAnsi"/>
        </w:rPr>
        <w:t>Moduł ADM systemu SOF2 wspiera proces tworzenia użytkowników, przydzielania uprawnień oraz grup uprawnień, w szczególności obsługę następujących kluczowych działań:</w:t>
      </w:r>
    </w:p>
    <w:p w14:paraId="1E72A11F" w14:textId="77777777" w:rsidR="00A815CA" w:rsidRPr="00690112" w:rsidRDefault="00A815CA" w:rsidP="0075449B">
      <w:pPr>
        <w:pStyle w:val="Akapitzlist"/>
        <w:numPr>
          <w:ilvl w:val="0"/>
          <w:numId w:val="8"/>
        </w:numPr>
        <w:spacing w:line="276" w:lineRule="auto"/>
        <w:rPr>
          <w:rFonts w:asciiTheme="majorHAnsi" w:hAnsiTheme="majorHAnsi" w:cstheme="majorHAnsi"/>
        </w:rPr>
      </w:pPr>
      <w:r w:rsidRPr="00690112">
        <w:rPr>
          <w:rFonts w:asciiTheme="majorHAnsi" w:hAnsiTheme="majorHAnsi" w:cstheme="majorHAnsi"/>
        </w:rPr>
        <w:t>Tworzenie użytkowników systemu.</w:t>
      </w:r>
    </w:p>
    <w:p w14:paraId="2E9BF702" w14:textId="77777777" w:rsidR="00A815CA" w:rsidRPr="00690112" w:rsidRDefault="00A815CA" w:rsidP="0075449B">
      <w:pPr>
        <w:pStyle w:val="Akapitzlist"/>
        <w:numPr>
          <w:ilvl w:val="0"/>
          <w:numId w:val="8"/>
        </w:numPr>
        <w:spacing w:line="276" w:lineRule="auto"/>
        <w:rPr>
          <w:rFonts w:asciiTheme="majorHAnsi" w:hAnsiTheme="majorHAnsi" w:cstheme="majorHAnsi"/>
        </w:rPr>
      </w:pPr>
      <w:r w:rsidRPr="00690112">
        <w:rPr>
          <w:rFonts w:asciiTheme="majorHAnsi" w:hAnsiTheme="majorHAnsi" w:cstheme="majorHAnsi"/>
        </w:rPr>
        <w:t>Przypisanie użytkownika do węzła. Aby operacja była możliwa, w systemie musi istnieć użytkownik oraz węzeł, do którego ma być przypisany użytkownik. System wspiera grupowe przypisywanie użytkowników do węzła. Operacja grupowego przypisania użytkowników do węzła jest możliwa jedynie wówczas gdy w systemie są zdefiniowane grupy użytkowników.</w:t>
      </w:r>
    </w:p>
    <w:p w14:paraId="305FCBEA" w14:textId="77777777" w:rsidR="00A815CA" w:rsidRPr="00690112" w:rsidRDefault="00A815CA" w:rsidP="0075449B">
      <w:pPr>
        <w:pStyle w:val="Akapitzlist"/>
        <w:numPr>
          <w:ilvl w:val="0"/>
          <w:numId w:val="8"/>
        </w:numPr>
        <w:spacing w:line="276" w:lineRule="auto"/>
        <w:rPr>
          <w:rFonts w:asciiTheme="majorHAnsi" w:hAnsiTheme="majorHAnsi" w:cstheme="majorHAnsi"/>
        </w:rPr>
      </w:pPr>
      <w:r w:rsidRPr="00690112">
        <w:rPr>
          <w:rFonts w:asciiTheme="majorHAnsi" w:hAnsiTheme="majorHAnsi" w:cstheme="majorHAnsi"/>
        </w:rPr>
        <w:t>Utworzenie grup użytkowników. Dla istniejącej grupy użytkowników możliwe jest nadanie uprawnień:</w:t>
      </w:r>
    </w:p>
    <w:p w14:paraId="661E8EB9" w14:textId="77777777" w:rsidR="00A815CA" w:rsidRPr="00690112" w:rsidRDefault="00A815CA" w:rsidP="0075449B">
      <w:pPr>
        <w:pStyle w:val="Akapitzlist"/>
        <w:numPr>
          <w:ilvl w:val="1"/>
          <w:numId w:val="8"/>
        </w:numPr>
        <w:spacing w:line="276" w:lineRule="auto"/>
        <w:rPr>
          <w:rFonts w:asciiTheme="majorHAnsi" w:hAnsiTheme="majorHAnsi" w:cstheme="majorHAnsi"/>
        </w:rPr>
      </w:pPr>
      <w:r w:rsidRPr="00690112">
        <w:rPr>
          <w:rFonts w:asciiTheme="majorHAnsi" w:hAnsiTheme="majorHAnsi" w:cstheme="majorHAnsi"/>
        </w:rPr>
        <w:t>Do wykonywania pozycji menu.</w:t>
      </w:r>
    </w:p>
    <w:p w14:paraId="3D562A52" w14:textId="77777777" w:rsidR="00A815CA" w:rsidRPr="00690112" w:rsidRDefault="00A815CA" w:rsidP="0075449B">
      <w:pPr>
        <w:pStyle w:val="Akapitzlist"/>
        <w:numPr>
          <w:ilvl w:val="1"/>
          <w:numId w:val="8"/>
        </w:numPr>
        <w:spacing w:line="276" w:lineRule="auto"/>
        <w:rPr>
          <w:rFonts w:asciiTheme="majorHAnsi" w:hAnsiTheme="majorHAnsi" w:cstheme="majorHAnsi"/>
        </w:rPr>
      </w:pPr>
      <w:r w:rsidRPr="00690112">
        <w:rPr>
          <w:rFonts w:asciiTheme="majorHAnsi" w:hAnsiTheme="majorHAnsi" w:cstheme="majorHAnsi"/>
        </w:rPr>
        <w:t xml:space="preserve">Do wykonywania operacji </w:t>
      </w:r>
    </w:p>
    <w:p w14:paraId="2DA260D6" w14:textId="77777777" w:rsidR="00A815CA" w:rsidRPr="00690112" w:rsidRDefault="00A815CA" w:rsidP="00A815CA">
      <w:pPr>
        <w:keepNext/>
        <w:spacing w:line="276" w:lineRule="auto"/>
        <w:jc w:val="center"/>
        <w:rPr>
          <w:rFonts w:asciiTheme="majorHAnsi" w:hAnsiTheme="majorHAnsi" w:cstheme="majorHAnsi"/>
        </w:rPr>
      </w:pPr>
      <w:r w:rsidRPr="00690112">
        <w:rPr>
          <w:rFonts w:asciiTheme="majorHAnsi" w:hAnsiTheme="majorHAnsi" w:cstheme="majorHAnsi"/>
          <w:noProof/>
        </w:rPr>
        <w:lastRenderedPageBreak/>
        <w:drawing>
          <wp:inline distT="0" distB="0" distL="0" distR="0" wp14:anchorId="2E63BCF5" wp14:editId="4354D5F3">
            <wp:extent cx="6010275" cy="6143625"/>
            <wp:effectExtent l="0" t="0" r="9525" b="9525"/>
            <wp:docPr id="136"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010275" cy="6143625"/>
                    </a:xfrm>
                    <a:prstGeom prst="rect">
                      <a:avLst/>
                    </a:prstGeom>
                    <a:noFill/>
                    <a:ln>
                      <a:noFill/>
                    </a:ln>
                  </pic:spPr>
                </pic:pic>
              </a:graphicData>
            </a:graphic>
          </wp:inline>
        </w:drawing>
      </w:r>
    </w:p>
    <w:p w14:paraId="4969AB70" w14:textId="77777777" w:rsidR="00A815CA" w:rsidRPr="00690112" w:rsidRDefault="00A815CA" w:rsidP="00A815CA">
      <w:pPr>
        <w:pStyle w:val="Legenda"/>
        <w:spacing w:line="276" w:lineRule="auto"/>
        <w:jc w:val="center"/>
        <w:rPr>
          <w:rFonts w:asciiTheme="majorHAnsi" w:hAnsiTheme="majorHAnsi" w:cstheme="majorHAnsi"/>
        </w:rPr>
      </w:pPr>
      <w:bookmarkStart w:id="406" w:name="_Toc470864470"/>
      <w:r w:rsidRPr="00690112">
        <w:rPr>
          <w:rFonts w:asciiTheme="majorHAnsi" w:hAnsiTheme="majorHAnsi" w:cstheme="majorHAnsi"/>
        </w:rPr>
        <w:t xml:space="preserve">Rys. </w:t>
      </w:r>
      <w:r w:rsidRPr="00690112">
        <w:rPr>
          <w:rFonts w:asciiTheme="majorHAnsi" w:hAnsiTheme="majorHAnsi" w:cstheme="majorHAnsi"/>
          <w:noProof/>
        </w:rPr>
        <w:fldChar w:fldCharType="begin"/>
      </w:r>
      <w:r w:rsidRPr="00690112">
        <w:rPr>
          <w:rFonts w:asciiTheme="majorHAnsi" w:hAnsiTheme="majorHAnsi" w:cstheme="majorHAnsi"/>
          <w:noProof/>
        </w:rPr>
        <w:instrText xml:space="preserve"> SEQ Rys. \* ARABIC </w:instrText>
      </w:r>
      <w:r w:rsidRPr="00690112">
        <w:rPr>
          <w:rFonts w:asciiTheme="majorHAnsi" w:hAnsiTheme="majorHAnsi" w:cstheme="majorHAnsi"/>
          <w:noProof/>
        </w:rPr>
        <w:fldChar w:fldCharType="separate"/>
      </w:r>
      <w:r w:rsidRPr="00690112">
        <w:rPr>
          <w:rFonts w:asciiTheme="majorHAnsi" w:hAnsiTheme="majorHAnsi" w:cstheme="majorHAnsi"/>
          <w:noProof/>
        </w:rPr>
        <w:t>115</w:t>
      </w:r>
      <w:r w:rsidRPr="00690112">
        <w:rPr>
          <w:rFonts w:asciiTheme="majorHAnsi" w:hAnsiTheme="majorHAnsi" w:cstheme="majorHAnsi"/>
          <w:noProof/>
        </w:rPr>
        <w:fldChar w:fldCharType="end"/>
      </w:r>
      <w:r w:rsidRPr="00690112">
        <w:rPr>
          <w:rFonts w:asciiTheme="majorHAnsi" w:hAnsiTheme="majorHAnsi" w:cstheme="majorHAnsi"/>
        </w:rPr>
        <w:t xml:space="preserve"> Diagram przypadków dla scenariusza SC.ADM002</w:t>
      </w:r>
      <w:bookmarkEnd w:id="406"/>
    </w:p>
    <w:p w14:paraId="75E2BC47" w14:textId="77777777" w:rsidR="00A815CA" w:rsidRPr="00690112" w:rsidRDefault="00A815CA" w:rsidP="00A815CA">
      <w:pPr>
        <w:spacing w:line="276" w:lineRule="auto"/>
        <w:rPr>
          <w:rFonts w:asciiTheme="majorHAnsi" w:hAnsiTheme="majorHAnsi" w:cstheme="majorHAnsi"/>
        </w:rPr>
      </w:pPr>
      <w:r w:rsidRPr="00690112">
        <w:rPr>
          <w:rFonts w:asciiTheme="majorHAnsi" w:hAnsiTheme="majorHAnsi" w:cstheme="majorHAnsi"/>
        </w:rPr>
        <w:br w:type="page"/>
      </w:r>
      <w:r w:rsidRPr="00690112">
        <w:rPr>
          <w:rFonts w:asciiTheme="majorHAnsi" w:hAnsiTheme="majorHAnsi" w:cstheme="majorHAnsi"/>
        </w:rPr>
        <w:lastRenderedPageBreak/>
        <w:t>Definiowanie parametrów systemowych (menu, obiekty bazy danych, akcje)</w:t>
      </w:r>
    </w:p>
    <w:p w14:paraId="165DF2C5" w14:textId="77777777" w:rsidR="00A815CA" w:rsidRPr="00690112" w:rsidRDefault="00A815CA" w:rsidP="00A815CA">
      <w:pPr>
        <w:spacing w:line="276" w:lineRule="auto"/>
        <w:rPr>
          <w:rFonts w:asciiTheme="majorHAnsi" w:hAnsiTheme="majorHAnsi" w:cstheme="majorHAnsi"/>
        </w:rPr>
      </w:pPr>
      <w:r w:rsidRPr="00690112">
        <w:rPr>
          <w:rFonts w:asciiTheme="majorHAnsi" w:hAnsiTheme="majorHAnsi" w:cstheme="majorHAnsi"/>
        </w:rPr>
        <w:t>Moduł ADM systemu SOF2 wspiera proces definiowania parametrów systemowych, w szczególności obsługę następujących kluczowych działań:</w:t>
      </w:r>
    </w:p>
    <w:p w14:paraId="2D373686" w14:textId="77777777" w:rsidR="00A815CA" w:rsidRPr="00690112" w:rsidRDefault="00A815CA" w:rsidP="0075449B">
      <w:pPr>
        <w:pStyle w:val="Akapitzlist"/>
        <w:numPr>
          <w:ilvl w:val="0"/>
          <w:numId w:val="8"/>
        </w:numPr>
        <w:spacing w:line="276" w:lineRule="auto"/>
        <w:rPr>
          <w:rFonts w:asciiTheme="majorHAnsi" w:hAnsiTheme="majorHAnsi" w:cstheme="majorHAnsi"/>
        </w:rPr>
      </w:pPr>
      <w:r w:rsidRPr="00690112">
        <w:rPr>
          <w:rFonts w:asciiTheme="majorHAnsi" w:hAnsiTheme="majorHAnsi" w:cstheme="majorHAnsi"/>
        </w:rPr>
        <w:t>Tworzenie menu systemu.</w:t>
      </w:r>
    </w:p>
    <w:p w14:paraId="3A338D0B" w14:textId="77777777" w:rsidR="00A815CA" w:rsidRPr="00690112" w:rsidRDefault="00A815CA" w:rsidP="0075449B">
      <w:pPr>
        <w:pStyle w:val="Akapitzlist"/>
        <w:numPr>
          <w:ilvl w:val="0"/>
          <w:numId w:val="8"/>
        </w:numPr>
        <w:spacing w:line="276" w:lineRule="auto"/>
        <w:rPr>
          <w:rFonts w:asciiTheme="majorHAnsi" w:hAnsiTheme="majorHAnsi" w:cstheme="majorHAnsi"/>
        </w:rPr>
      </w:pPr>
      <w:r w:rsidRPr="00690112">
        <w:rPr>
          <w:rFonts w:asciiTheme="majorHAnsi" w:hAnsiTheme="majorHAnsi" w:cstheme="majorHAnsi"/>
        </w:rPr>
        <w:t>Definiowanie akcji systemu. Zdefiniowanie akcji systemu umożliwia tworzenie zapytań do akcji.</w:t>
      </w:r>
    </w:p>
    <w:p w14:paraId="66B6BB15" w14:textId="77777777" w:rsidR="00A815CA" w:rsidRPr="00690112" w:rsidRDefault="00A815CA" w:rsidP="0075449B">
      <w:pPr>
        <w:pStyle w:val="Akapitzlist"/>
        <w:numPr>
          <w:ilvl w:val="0"/>
          <w:numId w:val="8"/>
        </w:numPr>
        <w:spacing w:line="276" w:lineRule="auto"/>
        <w:rPr>
          <w:rFonts w:asciiTheme="majorHAnsi" w:hAnsiTheme="majorHAnsi" w:cstheme="majorHAnsi"/>
        </w:rPr>
      </w:pPr>
      <w:r w:rsidRPr="00690112">
        <w:rPr>
          <w:rFonts w:asciiTheme="majorHAnsi" w:hAnsiTheme="majorHAnsi" w:cstheme="majorHAnsi"/>
        </w:rPr>
        <w:t>Tworzenie obiektów bazy danych.</w:t>
      </w:r>
    </w:p>
    <w:p w14:paraId="0B33F78A" w14:textId="77777777" w:rsidR="00A815CA" w:rsidRPr="00690112" w:rsidRDefault="00A815CA" w:rsidP="0075449B">
      <w:pPr>
        <w:pStyle w:val="Akapitzlist"/>
        <w:numPr>
          <w:ilvl w:val="0"/>
          <w:numId w:val="8"/>
        </w:numPr>
        <w:spacing w:line="276" w:lineRule="auto"/>
        <w:rPr>
          <w:rFonts w:asciiTheme="majorHAnsi" w:hAnsiTheme="majorHAnsi" w:cstheme="majorHAnsi"/>
        </w:rPr>
      </w:pPr>
      <w:r w:rsidRPr="00690112">
        <w:rPr>
          <w:rFonts w:asciiTheme="majorHAnsi" w:hAnsiTheme="majorHAnsi" w:cstheme="majorHAnsi"/>
        </w:rPr>
        <w:t>Nadawanie uprawnień grup użytkowników przypisanych od obiektów, pod warunkiem istnienia w systemie zarówno grup użytkowników jak i obiektów bazodanowych, do których mają być nadane uprawnienia.</w:t>
      </w:r>
    </w:p>
    <w:p w14:paraId="63AC139E" w14:textId="77777777" w:rsidR="00A815CA" w:rsidRPr="00690112" w:rsidRDefault="00A815CA" w:rsidP="00A815CA">
      <w:pPr>
        <w:spacing w:line="276" w:lineRule="auto"/>
        <w:rPr>
          <w:rFonts w:asciiTheme="majorHAnsi" w:hAnsiTheme="majorHAnsi" w:cstheme="majorHAnsi"/>
        </w:rPr>
      </w:pPr>
    </w:p>
    <w:p w14:paraId="5B796DDD" w14:textId="77777777" w:rsidR="00A815CA" w:rsidRPr="00690112" w:rsidRDefault="00A815CA" w:rsidP="00A815CA">
      <w:pPr>
        <w:keepNext/>
        <w:spacing w:line="276" w:lineRule="auto"/>
        <w:jc w:val="center"/>
        <w:rPr>
          <w:rFonts w:asciiTheme="majorHAnsi" w:hAnsiTheme="majorHAnsi" w:cstheme="majorHAnsi"/>
        </w:rPr>
      </w:pPr>
      <w:r w:rsidRPr="00690112">
        <w:rPr>
          <w:rFonts w:asciiTheme="majorHAnsi" w:hAnsiTheme="majorHAnsi" w:cstheme="majorHAnsi"/>
          <w:noProof/>
        </w:rPr>
        <w:drawing>
          <wp:inline distT="0" distB="0" distL="0" distR="0" wp14:anchorId="28A0A80A" wp14:editId="365B5C87">
            <wp:extent cx="5353050" cy="3600450"/>
            <wp:effectExtent l="0" t="0" r="0" b="0"/>
            <wp:docPr id="137"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53050" cy="3600450"/>
                    </a:xfrm>
                    <a:prstGeom prst="rect">
                      <a:avLst/>
                    </a:prstGeom>
                    <a:noFill/>
                    <a:ln>
                      <a:noFill/>
                    </a:ln>
                  </pic:spPr>
                </pic:pic>
              </a:graphicData>
            </a:graphic>
          </wp:inline>
        </w:drawing>
      </w:r>
    </w:p>
    <w:p w14:paraId="5C788C7A" w14:textId="77777777" w:rsidR="00A815CA" w:rsidRPr="00690112" w:rsidRDefault="00A815CA" w:rsidP="00A815CA">
      <w:pPr>
        <w:pStyle w:val="Legenda"/>
        <w:spacing w:line="276" w:lineRule="auto"/>
        <w:jc w:val="center"/>
        <w:rPr>
          <w:rFonts w:asciiTheme="majorHAnsi" w:hAnsiTheme="majorHAnsi" w:cstheme="majorHAnsi"/>
        </w:rPr>
      </w:pPr>
      <w:bookmarkStart w:id="407" w:name="_Toc470864471"/>
      <w:r w:rsidRPr="00690112">
        <w:rPr>
          <w:rFonts w:asciiTheme="majorHAnsi" w:hAnsiTheme="majorHAnsi" w:cstheme="majorHAnsi"/>
        </w:rPr>
        <w:t xml:space="preserve">Rys. </w:t>
      </w:r>
      <w:r w:rsidRPr="00690112">
        <w:rPr>
          <w:rFonts w:asciiTheme="majorHAnsi" w:hAnsiTheme="majorHAnsi" w:cstheme="majorHAnsi"/>
          <w:noProof/>
        </w:rPr>
        <w:fldChar w:fldCharType="begin"/>
      </w:r>
      <w:r w:rsidRPr="00690112">
        <w:rPr>
          <w:rFonts w:asciiTheme="majorHAnsi" w:hAnsiTheme="majorHAnsi" w:cstheme="majorHAnsi"/>
          <w:noProof/>
        </w:rPr>
        <w:instrText xml:space="preserve"> SEQ Rys. \* ARABIC </w:instrText>
      </w:r>
      <w:r w:rsidRPr="00690112">
        <w:rPr>
          <w:rFonts w:asciiTheme="majorHAnsi" w:hAnsiTheme="majorHAnsi" w:cstheme="majorHAnsi"/>
          <w:noProof/>
        </w:rPr>
        <w:fldChar w:fldCharType="separate"/>
      </w:r>
      <w:r w:rsidRPr="00690112">
        <w:rPr>
          <w:rFonts w:asciiTheme="majorHAnsi" w:hAnsiTheme="majorHAnsi" w:cstheme="majorHAnsi"/>
          <w:noProof/>
        </w:rPr>
        <w:t>116</w:t>
      </w:r>
      <w:r w:rsidRPr="00690112">
        <w:rPr>
          <w:rFonts w:asciiTheme="majorHAnsi" w:hAnsiTheme="majorHAnsi" w:cstheme="majorHAnsi"/>
          <w:noProof/>
        </w:rPr>
        <w:fldChar w:fldCharType="end"/>
      </w:r>
      <w:r w:rsidRPr="00690112">
        <w:rPr>
          <w:rFonts w:asciiTheme="majorHAnsi" w:hAnsiTheme="majorHAnsi" w:cstheme="majorHAnsi"/>
        </w:rPr>
        <w:t xml:space="preserve"> Diagram przypadków dla scenariusza SC.ADM003</w:t>
      </w:r>
      <w:bookmarkEnd w:id="407"/>
    </w:p>
    <w:p w14:paraId="17B21251" w14:textId="77777777" w:rsidR="00A815CA" w:rsidRPr="00690112" w:rsidRDefault="00A815CA" w:rsidP="0075449B">
      <w:pPr>
        <w:pStyle w:val="Nagwek2"/>
        <w:keepLines w:val="0"/>
        <w:widowControl w:val="0"/>
        <w:numPr>
          <w:ilvl w:val="1"/>
          <w:numId w:val="6"/>
        </w:numPr>
        <w:tabs>
          <w:tab w:val="left" w:pos="1440"/>
        </w:tabs>
        <w:autoSpaceDE w:val="0"/>
        <w:autoSpaceDN w:val="0"/>
        <w:adjustRightInd w:val="0"/>
        <w:spacing w:before="240" w:after="120" w:line="276" w:lineRule="auto"/>
        <w:ind w:left="284" w:hanging="426"/>
        <w:jc w:val="both"/>
        <w:rPr>
          <w:rFonts w:cstheme="majorHAnsi"/>
          <w:color w:val="auto"/>
        </w:rPr>
      </w:pPr>
      <w:bookmarkStart w:id="408" w:name="_Toc470876026"/>
      <w:bookmarkStart w:id="409" w:name="_Toc531960161"/>
      <w:r w:rsidRPr="00690112">
        <w:rPr>
          <w:rFonts w:cstheme="majorHAnsi"/>
          <w:color w:val="auto"/>
        </w:rPr>
        <w:t>Wykaz kluczowych wymagań Systemu</w:t>
      </w:r>
      <w:bookmarkEnd w:id="408"/>
      <w:bookmarkEnd w:id="409"/>
    </w:p>
    <w:p w14:paraId="257579C8" w14:textId="77777777" w:rsidR="00A815CA" w:rsidRPr="00690112" w:rsidRDefault="00A815CA" w:rsidP="00A815CA">
      <w:pPr>
        <w:spacing w:line="276" w:lineRule="auto"/>
        <w:rPr>
          <w:rFonts w:asciiTheme="majorHAnsi" w:hAnsiTheme="majorHAnsi" w:cstheme="majorHAnsi"/>
        </w:rPr>
      </w:pPr>
      <w:r w:rsidRPr="00690112">
        <w:rPr>
          <w:rFonts w:asciiTheme="majorHAnsi" w:hAnsiTheme="majorHAnsi" w:cstheme="majorHAnsi"/>
        </w:rPr>
        <w:t>Scenariusze biznesowe zaprezentowane w poprzednim rozdziale są efektem implementacji w systemie SOF2 kluczowych wymagań, jakie zdefiniowane zostały podczas projektowania oraz rozwoju systemu SOF2. Poniższy diagram pokazuje, w jaki sposób wymagania systemu mapowane są na scenariusze biznesowe w module ADM.</w:t>
      </w:r>
    </w:p>
    <w:p w14:paraId="26CDA4A8" w14:textId="77777777" w:rsidR="00A815CA" w:rsidRPr="00690112" w:rsidRDefault="00A815CA" w:rsidP="00A815CA">
      <w:pPr>
        <w:pStyle w:val="Wcicienormalne"/>
        <w:spacing w:line="276" w:lineRule="auto"/>
        <w:ind w:left="0"/>
        <w:rPr>
          <w:rFonts w:asciiTheme="majorHAnsi" w:hAnsiTheme="majorHAnsi" w:cstheme="majorHAnsi"/>
        </w:rPr>
      </w:pPr>
    </w:p>
    <w:p w14:paraId="3A3280F2" w14:textId="77777777" w:rsidR="00A815CA" w:rsidRPr="00690112" w:rsidRDefault="00A815CA" w:rsidP="00A815CA">
      <w:pPr>
        <w:pStyle w:val="Wcicienormalne"/>
        <w:keepNext/>
        <w:spacing w:line="276" w:lineRule="auto"/>
        <w:ind w:left="0"/>
        <w:jc w:val="center"/>
        <w:rPr>
          <w:rFonts w:asciiTheme="majorHAnsi" w:hAnsiTheme="majorHAnsi" w:cstheme="majorHAnsi"/>
        </w:rPr>
      </w:pPr>
      <w:r w:rsidRPr="00690112">
        <w:rPr>
          <w:rFonts w:asciiTheme="majorHAnsi" w:hAnsiTheme="majorHAnsi" w:cstheme="majorHAnsi"/>
          <w:noProof/>
        </w:rPr>
        <w:lastRenderedPageBreak/>
        <w:drawing>
          <wp:inline distT="0" distB="0" distL="0" distR="0" wp14:anchorId="69F9792A" wp14:editId="22AA1D19">
            <wp:extent cx="6134100" cy="2105025"/>
            <wp:effectExtent l="0" t="0" r="0" b="9525"/>
            <wp:docPr id="138"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34100" cy="2105025"/>
                    </a:xfrm>
                    <a:prstGeom prst="rect">
                      <a:avLst/>
                    </a:prstGeom>
                    <a:noFill/>
                    <a:ln>
                      <a:noFill/>
                    </a:ln>
                  </pic:spPr>
                </pic:pic>
              </a:graphicData>
            </a:graphic>
          </wp:inline>
        </w:drawing>
      </w:r>
    </w:p>
    <w:p w14:paraId="3E899B6E" w14:textId="77777777" w:rsidR="00A815CA" w:rsidRPr="00690112" w:rsidRDefault="00A815CA" w:rsidP="00A815CA">
      <w:pPr>
        <w:pStyle w:val="Legenda"/>
        <w:spacing w:line="276" w:lineRule="auto"/>
        <w:jc w:val="center"/>
        <w:rPr>
          <w:rFonts w:asciiTheme="majorHAnsi" w:hAnsiTheme="majorHAnsi" w:cstheme="majorHAnsi"/>
        </w:rPr>
      </w:pPr>
      <w:bookmarkStart w:id="410" w:name="_Toc470864472"/>
      <w:r w:rsidRPr="00690112">
        <w:rPr>
          <w:rFonts w:asciiTheme="majorHAnsi" w:hAnsiTheme="majorHAnsi" w:cstheme="majorHAnsi"/>
        </w:rPr>
        <w:t xml:space="preserve">Rys. </w:t>
      </w:r>
      <w:r w:rsidRPr="00690112">
        <w:rPr>
          <w:rFonts w:asciiTheme="majorHAnsi" w:hAnsiTheme="majorHAnsi" w:cstheme="majorHAnsi"/>
          <w:noProof/>
        </w:rPr>
        <w:fldChar w:fldCharType="begin"/>
      </w:r>
      <w:r w:rsidRPr="00690112">
        <w:rPr>
          <w:rFonts w:asciiTheme="majorHAnsi" w:hAnsiTheme="majorHAnsi" w:cstheme="majorHAnsi"/>
          <w:noProof/>
        </w:rPr>
        <w:instrText xml:space="preserve"> SEQ Rys. \* ARABIC </w:instrText>
      </w:r>
      <w:r w:rsidRPr="00690112">
        <w:rPr>
          <w:rFonts w:asciiTheme="majorHAnsi" w:hAnsiTheme="majorHAnsi" w:cstheme="majorHAnsi"/>
          <w:noProof/>
        </w:rPr>
        <w:fldChar w:fldCharType="separate"/>
      </w:r>
      <w:r w:rsidRPr="00690112">
        <w:rPr>
          <w:rFonts w:asciiTheme="majorHAnsi" w:hAnsiTheme="majorHAnsi" w:cstheme="majorHAnsi"/>
          <w:noProof/>
        </w:rPr>
        <w:t>117</w:t>
      </w:r>
      <w:r w:rsidRPr="00690112">
        <w:rPr>
          <w:rFonts w:asciiTheme="majorHAnsi" w:hAnsiTheme="majorHAnsi" w:cstheme="majorHAnsi"/>
          <w:noProof/>
        </w:rPr>
        <w:fldChar w:fldCharType="end"/>
      </w:r>
      <w:r w:rsidRPr="00690112">
        <w:rPr>
          <w:rFonts w:asciiTheme="majorHAnsi" w:hAnsiTheme="majorHAnsi" w:cstheme="majorHAnsi"/>
        </w:rPr>
        <w:t xml:space="preserve"> Mapowanie kluczowych wymagań modułu ADM na procesy</w:t>
      </w:r>
      <w:bookmarkEnd w:id="410"/>
    </w:p>
    <w:p w14:paraId="401CAACB" w14:textId="77777777" w:rsidR="00A815CA" w:rsidRPr="00690112" w:rsidRDefault="00A815CA" w:rsidP="00A815CA">
      <w:pPr>
        <w:spacing w:line="276" w:lineRule="auto"/>
        <w:rPr>
          <w:rFonts w:asciiTheme="majorHAnsi" w:hAnsiTheme="majorHAnsi" w:cstheme="majorHAnsi"/>
        </w:rPr>
      </w:pPr>
    </w:p>
    <w:p w14:paraId="26D113CD" w14:textId="77777777" w:rsidR="00A815CA" w:rsidRPr="00690112" w:rsidRDefault="00A815CA" w:rsidP="00A815CA">
      <w:pPr>
        <w:spacing w:line="276" w:lineRule="auto"/>
        <w:rPr>
          <w:rFonts w:asciiTheme="majorHAnsi" w:hAnsiTheme="majorHAnsi" w:cstheme="majorHAnsi"/>
        </w:rPr>
      </w:pPr>
      <w:r w:rsidRPr="00690112">
        <w:rPr>
          <w:rFonts w:asciiTheme="majorHAnsi" w:hAnsiTheme="majorHAnsi" w:cstheme="majorHAnsi"/>
        </w:rPr>
        <w:t>Tym samym, dla modułu ADM można wyszczególnić poniżej opisane kluczowe wymagania funkcjonalne.</w:t>
      </w:r>
    </w:p>
    <w:p w14:paraId="3DF16216" w14:textId="77777777" w:rsidR="00A815CA" w:rsidRPr="00690112" w:rsidRDefault="00A815CA" w:rsidP="00A815CA">
      <w:pPr>
        <w:keepNext/>
        <w:spacing w:line="276" w:lineRule="auto"/>
        <w:jc w:val="center"/>
        <w:rPr>
          <w:rFonts w:asciiTheme="majorHAnsi" w:hAnsiTheme="majorHAnsi" w:cstheme="majorHAnsi"/>
        </w:rPr>
      </w:pPr>
      <w:r w:rsidRPr="00690112">
        <w:rPr>
          <w:rFonts w:asciiTheme="majorHAnsi" w:hAnsiTheme="majorHAnsi" w:cstheme="majorHAnsi"/>
          <w:noProof/>
        </w:rPr>
        <w:drawing>
          <wp:inline distT="0" distB="0" distL="0" distR="0" wp14:anchorId="732AFD94" wp14:editId="534F0B21">
            <wp:extent cx="3419475" cy="2533650"/>
            <wp:effectExtent l="0" t="0" r="9525" b="0"/>
            <wp:docPr id="139"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419475" cy="2533650"/>
                    </a:xfrm>
                    <a:prstGeom prst="rect">
                      <a:avLst/>
                    </a:prstGeom>
                    <a:noFill/>
                    <a:ln>
                      <a:noFill/>
                    </a:ln>
                  </pic:spPr>
                </pic:pic>
              </a:graphicData>
            </a:graphic>
          </wp:inline>
        </w:drawing>
      </w:r>
    </w:p>
    <w:p w14:paraId="704CABD3" w14:textId="77777777" w:rsidR="00A815CA" w:rsidRPr="00690112" w:rsidRDefault="00A815CA" w:rsidP="00A815CA">
      <w:pPr>
        <w:pStyle w:val="Legenda"/>
        <w:spacing w:line="276" w:lineRule="auto"/>
        <w:jc w:val="center"/>
        <w:rPr>
          <w:rFonts w:asciiTheme="majorHAnsi" w:hAnsiTheme="majorHAnsi" w:cstheme="majorHAnsi"/>
        </w:rPr>
      </w:pPr>
      <w:bookmarkStart w:id="411" w:name="_Toc470864473"/>
      <w:r w:rsidRPr="00690112">
        <w:rPr>
          <w:rFonts w:asciiTheme="majorHAnsi" w:hAnsiTheme="majorHAnsi" w:cstheme="majorHAnsi"/>
        </w:rPr>
        <w:t xml:space="preserve">Rys. </w:t>
      </w:r>
      <w:r w:rsidRPr="00690112">
        <w:rPr>
          <w:rFonts w:asciiTheme="majorHAnsi" w:hAnsiTheme="majorHAnsi" w:cstheme="majorHAnsi"/>
          <w:noProof/>
        </w:rPr>
        <w:fldChar w:fldCharType="begin"/>
      </w:r>
      <w:r w:rsidRPr="00690112">
        <w:rPr>
          <w:rFonts w:asciiTheme="majorHAnsi" w:hAnsiTheme="majorHAnsi" w:cstheme="majorHAnsi"/>
          <w:noProof/>
        </w:rPr>
        <w:instrText xml:space="preserve"> SEQ Rys. \* ARABIC </w:instrText>
      </w:r>
      <w:r w:rsidRPr="00690112">
        <w:rPr>
          <w:rFonts w:asciiTheme="majorHAnsi" w:hAnsiTheme="majorHAnsi" w:cstheme="majorHAnsi"/>
          <w:noProof/>
        </w:rPr>
        <w:fldChar w:fldCharType="separate"/>
      </w:r>
      <w:r w:rsidRPr="00690112">
        <w:rPr>
          <w:rFonts w:asciiTheme="majorHAnsi" w:hAnsiTheme="majorHAnsi" w:cstheme="majorHAnsi"/>
          <w:noProof/>
        </w:rPr>
        <w:t>118</w:t>
      </w:r>
      <w:r w:rsidRPr="00690112">
        <w:rPr>
          <w:rFonts w:asciiTheme="majorHAnsi" w:hAnsiTheme="majorHAnsi" w:cstheme="majorHAnsi"/>
          <w:noProof/>
        </w:rPr>
        <w:fldChar w:fldCharType="end"/>
      </w:r>
      <w:r w:rsidRPr="00690112">
        <w:rPr>
          <w:rFonts w:asciiTheme="majorHAnsi" w:hAnsiTheme="majorHAnsi" w:cstheme="majorHAnsi"/>
        </w:rPr>
        <w:t xml:space="preserve"> Kluczowe wymagania funkcjonalne modułu ADM</w:t>
      </w:r>
      <w:bookmarkEnd w:id="411"/>
    </w:p>
    <w:p w14:paraId="4868A295" w14:textId="77777777" w:rsidR="00A815CA" w:rsidRPr="00690112" w:rsidRDefault="00A815CA" w:rsidP="00A815CA">
      <w:pPr>
        <w:spacing w:line="276" w:lineRule="auto"/>
        <w:jc w:val="center"/>
        <w:rPr>
          <w:rFonts w:asciiTheme="majorHAnsi" w:hAnsiTheme="majorHAnsi" w:cstheme="majorHAnsi"/>
          <w:color w:val="00000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8"/>
        <w:gridCol w:w="1541"/>
        <w:gridCol w:w="3216"/>
        <w:gridCol w:w="4616"/>
      </w:tblGrid>
      <w:tr w:rsidR="00A815CA" w:rsidRPr="00690112" w14:paraId="696115F4" w14:textId="77777777" w:rsidTr="0035622D">
        <w:tc>
          <w:tcPr>
            <w:tcW w:w="658" w:type="dxa"/>
            <w:shd w:val="clear" w:color="auto" w:fill="F2F2F2"/>
          </w:tcPr>
          <w:p w14:paraId="7131FB61" w14:textId="77777777" w:rsidR="00A815CA" w:rsidRPr="00690112" w:rsidRDefault="00A815CA" w:rsidP="0035622D">
            <w:pPr>
              <w:spacing w:line="276" w:lineRule="auto"/>
              <w:rPr>
                <w:rFonts w:asciiTheme="majorHAnsi" w:hAnsiTheme="majorHAnsi" w:cstheme="majorHAnsi"/>
                <w:b/>
              </w:rPr>
            </w:pPr>
            <w:r w:rsidRPr="00690112">
              <w:rPr>
                <w:rFonts w:asciiTheme="majorHAnsi" w:hAnsiTheme="majorHAnsi" w:cstheme="majorHAnsi"/>
                <w:b/>
              </w:rPr>
              <w:t>L.P.</w:t>
            </w:r>
          </w:p>
        </w:tc>
        <w:tc>
          <w:tcPr>
            <w:tcW w:w="1541" w:type="dxa"/>
            <w:shd w:val="clear" w:color="auto" w:fill="F2F2F2"/>
          </w:tcPr>
          <w:p w14:paraId="25859C7F" w14:textId="77777777" w:rsidR="00A815CA" w:rsidRPr="00690112" w:rsidRDefault="00A815CA" w:rsidP="0035622D">
            <w:pPr>
              <w:spacing w:line="276" w:lineRule="auto"/>
              <w:rPr>
                <w:rFonts w:asciiTheme="majorHAnsi" w:hAnsiTheme="majorHAnsi" w:cstheme="majorHAnsi"/>
                <w:b/>
              </w:rPr>
            </w:pPr>
            <w:r w:rsidRPr="00690112">
              <w:rPr>
                <w:rFonts w:asciiTheme="majorHAnsi" w:hAnsiTheme="majorHAnsi" w:cstheme="majorHAnsi"/>
                <w:b/>
              </w:rPr>
              <w:t>Identyfikator wymagania</w:t>
            </w:r>
          </w:p>
        </w:tc>
        <w:tc>
          <w:tcPr>
            <w:tcW w:w="3216" w:type="dxa"/>
            <w:shd w:val="clear" w:color="auto" w:fill="F2F2F2"/>
          </w:tcPr>
          <w:p w14:paraId="11D1691D" w14:textId="77777777" w:rsidR="00A815CA" w:rsidRPr="00690112" w:rsidRDefault="00A815CA" w:rsidP="0035622D">
            <w:pPr>
              <w:spacing w:line="276" w:lineRule="auto"/>
              <w:rPr>
                <w:rFonts w:asciiTheme="majorHAnsi" w:hAnsiTheme="majorHAnsi" w:cstheme="majorHAnsi"/>
                <w:b/>
              </w:rPr>
            </w:pPr>
            <w:r w:rsidRPr="00690112">
              <w:rPr>
                <w:rFonts w:asciiTheme="majorHAnsi" w:hAnsiTheme="majorHAnsi" w:cstheme="majorHAnsi"/>
                <w:b/>
              </w:rPr>
              <w:t>Nazwa wymagania</w:t>
            </w:r>
          </w:p>
        </w:tc>
        <w:tc>
          <w:tcPr>
            <w:tcW w:w="4616" w:type="dxa"/>
            <w:shd w:val="clear" w:color="auto" w:fill="F2F2F2"/>
          </w:tcPr>
          <w:p w14:paraId="29BA411F" w14:textId="77777777" w:rsidR="00A815CA" w:rsidRPr="00690112" w:rsidRDefault="00A815CA" w:rsidP="0035622D">
            <w:pPr>
              <w:spacing w:line="276" w:lineRule="auto"/>
              <w:rPr>
                <w:rFonts w:asciiTheme="majorHAnsi" w:hAnsiTheme="majorHAnsi" w:cstheme="majorHAnsi"/>
                <w:b/>
              </w:rPr>
            </w:pPr>
            <w:r w:rsidRPr="00690112">
              <w:rPr>
                <w:rFonts w:asciiTheme="majorHAnsi" w:hAnsiTheme="majorHAnsi" w:cstheme="majorHAnsi"/>
                <w:b/>
              </w:rPr>
              <w:t>Opis wymagania</w:t>
            </w:r>
          </w:p>
        </w:tc>
      </w:tr>
      <w:tr w:rsidR="00A815CA" w:rsidRPr="00690112" w14:paraId="3FD6627D" w14:textId="77777777" w:rsidTr="0035622D">
        <w:tc>
          <w:tcPr>
            <w:tcW w:w="658" w:type="dxa"/>
          </w:tcPr>
          <w:p w14:paraId="4C942DB9" w14:textId="77777777" w:rsidR="00A815CA" w:rsidRPr="00690112" w:rsidRDefault="00A815CA" w:rsidP="0035622D">
            <w:pPr>
              <w:spacing w:line="276" w:lineRule="auto"/>
              <w:rPr>
                <w:rFonts w:asciiTheme="majorHAnsi" w:hAnsiTheme="majorHAnsi" w:cstheme="majorHAnsi"/>
              </w:rPr>
            </w:pPr>
            <w:r w:rsidRPr="00690112">
              <w:rPr>
                <w:rFonts w:asciiTheme="majorHAnsi" w:hAnsiTheme="majorHAnsi" w:cstheme="majorHAnsi"/>
              </w:rPr>
              <w:t>1</w:t>
            </w:r>
          </w:p>
        </w:tc>
        <w:tc>
          <w:tcPr>
            <w:tcW w:w="1541" w:type="dxa"/>
          </w:tcPr>
          <w:p w14:paraId="6BAAE440" w14:textId="77777777" w:rsidR="00A815CA" w:rsidRPr="00690112" w:rsidRDefault="00A815CA" w:rsidP="0035622D">
            <w:pPr>
              <w:spacing w:line="276" w:lineRule="auto"/>
              <w:rPr>
                <w:rFonts w:asciiTheme="majorHAnsi" w:hAnsiTheme="majorHAnsi" w:cstheme="majorHAnsi"/>
              </w:rPr>
            </w:pPr>
            <w:r w:rsidRPr="00690112">
              <w:rPr>
                <w:rFonts w:asciiTheme="majorHAnsi" w:hAnsiTheme="majorHAnsi" w:cstheme="majorHAnsi"/>
              </w:rPr>
              <w:t>ADM001</w:t>
            </w:r>
          </w:p>
        </w:tc>
        <w:tc>
          <w:tcPr>
            <w:tcW w:w="3216" w:type="dxa"/>
          </w:tcPr>
          <w:p w14:paraId="1603677C" w14:textId="77777777" w:rsidR="00A815CA" w:rsidRPr="00690112" w:rsidRDefault="00A815CA" w:rsidP="0035622D">
            <w:pPr>
              <w:spacing w:line="276" w:lineRule="auto"/>
              <w:rPr>
                <w:rFonts w:asciiTheme="majorHAnsi" w:hAnsiTheme="majorHAnsi" w:cstheme="majorHAnsi"/>
              </w:rPr>
            </w:pPr>
            <w:r w:rsidRPr="00690112">
              <w:rPr>
                <w:rFonts w:asciiTheme="majorHAnsi" w:hAnsiTheme="majorHAnsi" w:cstheme="majorHAnsi"/>
              </w:rPr>
              <w:t>Definiowanie struktury organizacyjnej FIRMY</w:t>
            </w:r>
          </w:p>
        </w:tc>
        <w:tc>
          <w:tcPr>
            <w:tcW w:w="4616" w:type="dxa"/>
          </w:tcPr>
          <w:p w14:paraId="1BA5B9D2" w14:textId="77777777" w:rsidR="00A815CA" w:rsidRPr="00690112" w:rsidRDefault="00A815CA" w:rsidP="0035622D">
            <w:pPr>
              <w:spacing w:line="276" w:lineRule="auto"/>
              <w:rPr>
                <w:rFonts w:asciiTheme="majorHAnsi" w:hAnsiTheme="majorHAnsi" w:cstheme="majorHAnsi"/>
              </w:rPr>
            </w:pPr>
            <w:r w:rsidRPr="00690112">
              <w:rPr>
                <w:rFonts w:asciiTheme="majorHAnsi" w:hAnsiTheme="majorHAnsi" w:cstheme="majorHAnsi"/>
              </w:rPr>
              <w:t>System umożliwia definiowanie struktury organizacyjnej PFRON.</w:t>
            </w:r>
          </w:p>
        </w:tc>
      </w:tr>
      <w:tr w:rsidR="00A815CA" w:rsidRPr="00690112" w14:paraId="704B7D4E" w14:textId="77777777" w:rsidTr="0035622D">
        <w:tc>
          <w:tcPr>
            <w:tcW w:w="658" w:type="dxa"/>
          </w:tcPr>
          <w:p w14:paraId="1E8D2DE7" w14:textId="77777777" w:rsidR="00A815CA" w:rsidRPr="00690112" w:rsidRDefault="00A815CA" w:rsidP="0035622D">
            <w:pPr>
              <w:spacing w:line="276" w:lineRule="auto"/>
              <w:rPr>
                <w:rFonts w:asciiTheme="majorHAnsi" w:hAnsiTheme="majorHAnsi" w:cstheme="majorHAnsi"/>
              </w:rPr>
            </w:pPr>
            <w:r w:rsidRPr="00690112">
              <w:rPr>
                <w:rFonts w:asciiTheme="majorHAnsi" w:hAnsiTheme="majorHAnsi" w:cstheme="majorHAnsi"/>
              </w:rPr>
              <w:t>2</w:t>
            </w:r>
          </w:p>
        </w:tc>
        <w:tc>
          <w:tcPr>
            <w:tcW w:w="1541" w:type="dxa"/>
          </w:tcPr>
          <w:p w14:paraId="2926BE40" w14:textId="77777777" w:rsidR="00A815CA" w:rsidRPr="00690112" w:rsidRDefault="00A815CA" w:rsidP="0035622D">
            <w:pPr>
              <w:spacing w:line="276" w:lineRule="auto"/>
              <w:rPr>
                <w:rFonts w:asciiTheme="majorHAnsi" w:hAnsiTheme="majorHAnsi" w:cstheme="majorHAnsi"/>
              </w:rPr>
            </w:pPr>
            <w:r w:rsidRPr="00690112">
              <w:rPr>
                <w:rFonts w:asciiTheme="majorHAnsi" w:hAnsiTheme="majorHAnsi" w:cstheme="majorHAnsi"/>
              </w:rPr>
              <w:t>ADM002</w:t>
            </w:r>
          </w:p>
        </w:tc>
        <w:tc>
          <w:tcPr>
            <w:tcW w:w="3216" w:type="dxa"/>
          </w:tcPr>
          <w:p w14:paraId="4E5D7417" w14:textId="77777777" w:rsidR="00A815CA" w:rsidRPr="00690112" w:rsidRDefault="00A815CA" w:rsidP="0035622D">
            <w:pPr>
              <w:spacing w:line="276" w:lineRule="auto"/>
              <w:rPr>
                <w:rFonts w:asciiTheme="majorHAnsi" w:hAnsiTheme="majorHAnsi" w:cstheme="majorHAnsi"/>
              </w:rPr>
            </w:pPr>
            <w:r w:rsidRPr="00690112">
              <w:rPr>
                <w:rFonts w:asciiTheme="majorHAnsi" w:hAnsiTheme="majorHAnsi" w:cstheme="majorHAnsi"/>
              </w:rPr>
              <w:t>Tworzenie użytkowników, przydzielanie uprawnień oraz grup uprawnień</w:t>
            </w:r>
          </w:p>
        </w:tc>
        <w:tc>
          <w:tcPr>
            <w:tcW w:w="4616" w:type="dxa"/>
          </w:tcPr>
          <w:p w14:paraId="723B8433" w14:textId="77777777" w:rsidR="00A815CA" w:rsidRPr="00690112" w:rsidRDefault="00A815CA" w:rsidP="0035622D">
            <w:pPr>
              <w:spacing w:line="276" w:lineRule="auto"/>
              <w:rPr>
                <w:rFonts w:asciiTheme="majorHAnsi" w:hAnsiTheme="majorHAnsi" w:cstheme="majorHAnsi"/>
              </w:rPr>
            </w:pPr>
            <w:r w:rsidRPr="00690112">
              <w:rPr>
                <w:rFonts w:asciiTheme="majorHAnsi" w:hAnsiTheme="majorHAnsi" w:cstheme="majorHAnsi"/>
              </w:rPr>
              <w:t>System umożliwia tworzenie użytkowników systemu, przydzielanie im uprawnień oraz grup uprawnień.</w:t>
            </w:r>
          </w:p>
        </w:tc>
      </w:tr>
      <w:tr w:rsidR="00A815CA" w:rsidRPr="00690112" w14:paraId="29552E04" w14:textId="77777777" w:rsidTr="0035622D">
        <w:tc>
          <w:tcPr>
            <w:tcW w:w="658" w:type="dxa"/>
          </w:tcPr>
          <w:p w14:paraId="1B12FF04" w14:textId="77777777" w:rsidR="00A815CA" w:rsidRPr="00690112" w:rsidRDefault="00A815CA" w:rsidP="0035622D">
            <w:pPr>
              <w:spacing w:line="276" w:lineRule="auto"/>
              <w:rPr>
                <w:rFonts w:asciiTheme="majorHAnsi" w:hAnsiTheme="majorHAnsi" w:cstheme="majorHAnsi"/>
              </w:rPr>
            </w:pPr>
            <w:r w:rsidRPr="00690112">
              <w:rPr>
                <w:rFonts w:asciiTheme="majorHAnsi" w:hAnsiTheme="majorHAnsi" w:cstheme="majorHAnsi"/>
              </w:rPr>
              <w:lastRenderedPageBreak/>
              <w:t>3</w:t>
            </w:r>
          </w:p>
        </w:tc>
        <w:tc>
          <w:tcPr>
            <w:tcW w:w="1541" w:type="dxa"/>
          </w:tcPr>
          <w:p w14:paraId="42CE02A9" w14:textId="77777777" w:rsidR="00A815CA" w:rsidRPr="00690112" w:rsidRDefault="00A815CA" w:rsidP="0035622D">
            <w:pPr>
              <w:spacing w:line="276" w:lineRule="auto"/>
              <w:rPr>
                <w:rFonts w:asciiTheme="majorHAnsi" w:hAnsiTheme="majorHAnsi" w:cstheme="majorHAnsi"/>
              </w:rPr>
            </w:pPr>
            <w:r w:rsidRPr="00690112">
              <w:rPr>
                <w:rFonts w:asciiTheme="majorHAnsi" w:hAnsiTheme="majorHAnsi" w:cstheme="majorHAnsi"/>
              </w:rPr>
              <w:t>ADM003</w:t>
            </w:r>
          </w:p>
        </w:tc>
        <w:tc>
          <w:tcPr>
            <w:tcW w:w="3216" w:type="dxa"/>
          </w:tcPr>
          <w:p w14:paraId="7448EECC" w14:textId="77777777" w:rsidR="00A815CA" w:rsidRPr="00690112" w:rsidRDefault="00A815CA" w:rsidP="0035622D">
            <w:pPr>
              <w:spacing w:line="276" w:lineRule="auto"/>
              <w:rPr>
                <w:rFonts w:asciiTheme="majorHAnsi" w:hAnsiTheme="majorHAnsi" w:cstheme="majorHAnsi"/>
              </w:rPr>
            </w:pPr>
            <w:r w:rsidRPr="00690112">
              <w:rPr>
                <w:rFonts w:asciiTheme="majorHAnsi" w:hAnsiTheme="majorHAnsi" w:cstheme="majorHAnsi"/>
              </w:rPr>
              <w:t>Definiowanie parametrów systemowych (menu, obiekty bazy danych, akcje)</w:t>
            </w:r>
          </w:p>
        </w:tc>
        <w:tc>
          <w:tcPr>
            <w:tcW w:w="4616" w:type="dxa"/>
          </w:tcPr>
          <w:p w14:paraId="2CFE0D69" w14:textId="77777777" w:rsidR="00A815CA" w:rsidRPr="00690112" w:rsidRDefault="00A815CA" w:rsidP="0035622D">
            <w:pPr>
              <w:spacing w:line="276" w:lineRule="auto"/>
              <w:rPr>
                <w:rFonts w:asciiTheme="majorHAnsi" w:hAnsiTheme="majorHAnsi" w:cstheme="majorHAnsi"/>
              </w:rPr>
            </w:pPr>
            <w:r w:rsidRPr="00690112">
              <w:rPr>
                <w:rFonts w:asciiTheme="majorHAnsi" w:hAnsiTheme="majorHAnsi" w:cstheme="majorHAnsi"/>
              </w:rPr>
              <w:t>System jest konfigurowalny w zakresie menu, obiektów bazodanowych i akcji, które wywoływane są z menu systemu.</w:t>
            </w:r>
          </w:p>
        </w:tc>
      </w:tr>
    </w:tbl>
    <w:p w14:paraId="43D3241F" w14:textId="77777777" w:rsidR="00A815CA" w:rsidRPr="00690112" w:rsidRDefault="00A815CA" w:rsidP="00A815CA">
      <w:pPr>
        <w:pStyle w:val="Wcicienormalne"/>
        <w:spacing w:line="276" w:lineRule="auto"/>
        <w:ind w:left="0"/>
        <w:rPr>
          <w:rFonts w:asciiTheme="majorHAnsi" w:hAnsiTheme="majorHAnsi" w:cstheme="majorHAnsi"/>
        </w:rPr>
      </w:pPr>
    </w:p>
    <w:p w14:paraId="0916CD4F" w14:textId="77777777" w:rsidR="00A815CA" w:rsidRPr="00690112" w:rsidRDefault="00A815CA" w:rsidP="0075449B">
      <w:pPr>
        <w:pStyle w:val="Nagwek2"/>
        <w:keepLines w:val="0"/>
        <w:widowControl w:val="0"/>
        <w:numPr>
          <w:ilvl w:val="1"/>
          <w:numId w:val="6"/>
        </w:numPr>
        <w:tabs>
          <w:tab w:val="left" w:pos="1440"/>
        </w:tabs>
        <w:autoSpaceDE w:val="0"/>
        <w:autoSpaceDN w:val="0"/>
        <w:adjustRightInd w:val="0"/>
        <w:spacing w:before="240" w:after="120" w:line="276" w:lineRule="auto"/>
        <w:ind w:left="284" w:hanging="426"/>
        <w:jc w:val="both"/>
        <w:rPr>
          <w:rFonts w:cstheme="majorHAnsi"/>
          <w:color w:val="auto"/>
        </w:rPr>
      </w:pPr>
      <w:bookmarkStart w:id="412" w:name="_Toc470876027"/>
      <w:bookmarkStart w:id="413" w:name="_Toc531960162"/>
      <w:r w:rsidRPr="00690112">
        <w:rPr>
          <w:rFonts w:cstheme="majorHAnsi"/>
          <w:color w:val="auto"/>
        </w:rPr>
        <w:t>Perspektywa danych Systemu</w:t>
      </w:r>
      <w:bookmarkEnd w:id="412"/>
      <w:bookmarkEnd w:id="413"/>
    </w:p>
    <w:p w14:paraId="4ACF0413" w14:textId="77777777" w:rsidR="00A815CA" w:rsidRPr="00690112" w:rsidRDefault="00A815CA" w:rsidP="00A815CA">
      <w:pPr>
        <w:pStyle w:val="Wcicienormalne"/>
        <w:spacing w:line="276" w:lineRule="auto"/>
        <w:ind w:left="0"/>
        <w:rPr>
          <w:rFonts w:asciiTheme="majorHAnsi" w:hAnsiTheme="majorHAnsi" w:cstheme="majorHAnsi"/>
          <w:sz w:val="24"/>
          <w:szCs w:val="24"/>
        </w:rPr>
      </w:pPr>
      <w:r w:rsidRPr="00690112">
        <w:rPr>
          <w:rFonts w:asciiTheme="majorHAnsi" w:hAnsiTheme="majorHAnsi" w:cstheme="majorHAnsi"/>
          <w:sz w:val="24"/>
          <w:szCs w:val="24"/>
        </w:rPr>
        <w:t>W module ADM, z modelu logicznego można wyszczególnić następujące wybrane, kluczowe klasy biznesowe:</w:t>
      </w:r>
    </w:p>
    <w:p w14:paraId="02DC2579" w14:textId="77777777" w:rsidR="00A815CA" w:rsidRPr="00690112" w:rsidRDefault="00A815CA" w:rsidP="0075449B">
      <w:pPr>
        <w:pStyle w:val="Wcicienormalne"/>
        <w:widowControl w:val="0"/>
        <w:numPr>
          <w:ilvl w:val="0"/>
          <w:numId w:val="17"/>
        </w:numPr>
        <w:autoSpaceDE w:val="0"/>
        <w:autoSpaceDN w:val="0"/>
        <w:adjustRightInd w:val="0"/>
        <w:spacing w:after="0" w:line="276" w:lineRule="auto"/>
        <w:jc w:val="both"/>
        <w:rPr>
          <w:rFonts w:asciiTheme="majorHAnsi" w:hAnsiTheme="majorHAnsi" w:cstheme="majorHAnsi"/>
          <w:sz w:val="24"/>
          <w:szCs w:val="24"/>
        </w:rPr>
      </w:pPr>
      <w:r w:rsidRPr="00690112">
        <w:rPr>
          <w:rFonts w:asciiTheme="majorHAnsi" w:hAnsiTheme="majorHAnsi" w:cstheme="majorHAnsi"/>
          <w:sz w:val="24"/>
          <w:szCs w:val="24"/>
        </w:rPr>
        <w:t>Klasa „Obiekty bazy danych” - obejmuje dane dotyczące obiektów bazodanowych wchodzących w skład systemu.</w:t>
      </w:r>
    </w:p>
    <w:p w14:paraId="52963AE5" w14:textId="77777777" w:rsidR="00A815CA" w:rsidRPr="00690112" w:rsidRDefault="00A815CA" w:rsidP="0075449B">
      <w:pPr>
        <w:pStyle w:val="Akapitzlist"/>
        <w:numPr>
          <w:ilvl w:val="0"/>
          <w:numId w:val="16"/>
        </w:numPr>
        <w:spacing w:after="1" w:line="276" w:lineRule="auto"/>
        <w:rPr>
          <w:rFonts w:asciiTheme="majorHAnsi" w:hAnsiTheme="majorHAnsi" w:cstheme="majorHAnsi"/>
          <w:sz w:val="20"/>
          <w:szCs w:val="20"/>
        </w:rPr>
      </w:pPr>
      <w:r w:rsidRPr="00690112">
        <w:rPr>
          <w:rFonts w:asciiTheme="majorHAnsi" w:hAnsiTheme="majorHAnsi" w:cstheme="majorHAnsi"/>
        </w:rPr>
        <w:t>Klasa „Procesy systemowe” - dane dotyczące procesów w Agencie Systemowym.</w:t>
      </w:r>
    </w:p>
    <w:p w14:paraId="685E35EA" w14:textId="77777777" w:rsidR="00A815CA" w:rsidRPr="00690112" w:rsidRDefault="00A815CA" w:rsidP="0075449B">
      <w:pPr>
        <w:pStyle w:val="Akapitzlist"/>
        <w:numPr>
          <w:ilvl w:val="0"/>
          <w:numId w:val="16"/>
        </w:numPr>
        <w:spacing w:after="1" w:line="276" w:lineRule="auto"/>
        <w:rPr>
          <w:rFonts w:asciiTheme="majorHAnsi" w:hAnsiTheme="majorHAnsi" w:cstheme="majorHAnsi"/>
          <w:sz w:val="20"/>
          <w:szCs w:val="20"/>
        </w:rPr>
      </w:pPr>
      <w:r w:rsidRPr="00690112">
        <w:rPr>
          <w:rFonts w:asciiTheme="majorHAnsi" w:hAnsiTheme="majorHAnsi" w:cstheme="majorHAnsi"/>
        </w:rPr>
        <w:t>Klasa „Systemy” - obejmuje dane dotyczące modułów wchodzących w skład systemu oraz historię wersji aktualizacji oprogramowania dla każdego z modułów.</w:t>
      </w:r>
    </w:p>
    <w:p w14:paraId="014730DF" w14:textId="77777777" w:rsidR="00A815CA" w:rsidRPr="00690112" w:rsidRDefault="00A815CA" w:rsidP="0075449B">
      <w:pPr>
        <w:pStyle w:val="Akapitzlist"/>
        <w:numPr>
          <w:ilvl w:val="0"/>
          <w:numId w:val="16"/>
        </w:numPr>
        <w:spacing w:after="1" w:line="276" w:lineRule="auto"/>
        <w:rPr>
          <w:rFonts w:asciiTheme="majorHAnsi" w:hAnsiTheme="majorHAnsi" w:cstheme="majorHAnsi"/>
          <w:sz w:val="20"/>
          <w:szCs w:val="20"/>
        </w:rPr>
      </w:pPr>
      <w:r w:rsidRPr="00690112">
        <w:rPr>
          <w:rFonts w:asciiTheme="majorHAnsi" w:hAnsiTheme="majorHAnsi" w:cstheme="majorHAnsi"/>
        </w:rPr>
        <w:t>Klasa „Węzły” - obejmuje dane szczegółowe dotyczące węzłów.</w:t>
      </w:r>
    </w:p>
    <w:p w14:paraId="232A8CD7" w14:textId="77777777" w:rsidR="00A815CA" w:rsidRPr="00690112" w:rsidRDefault="00A815CA" w:rsidP="0075449B">
      <w:pPr>
        <w:pStyle w:val="Akapitzlist"/>
        <w:numPr>
          <w:ilvl w:val="0"/>
          <w:numId w:val="18"/>
        </w:numPr>
        <w:spacing w:after="1" w:line="276" w:lineRule="auto"/>
        <w:rPr>
          <w:rFonts w:asciiTheme="majorHAnsi" w:hAnsiTheme="majorHAnsi" w:cstheme="majorHAnsi"/>
        </w:rPr>
      </w:pPr>
      <w:r w:rsidRPr="00690112">
        <w:rPr>
          <w:rFonts w:asciiTheme="majorHAnsi" w:hAnsiTheme="majorHAnsi" w:cstheme="majorHAnsi"/>
        </w:rPr>
        <w:t>Klasa „Zdarzenia monitoringu” - obejmuje dane dotyczące zdarzeń zaistniałych w systemie podczas przetwarzania danych.</w:t>
      </w:r>
    </w:p>
    <w:p w14:paraId="3269E5EE" w14:textId="77777777" w:rsidR="00A815CA" w:rsidRPr="00690112" w:rsidRDefault="00A815CA" w:rsidP="00A815CA">
      <w:pPr>
        <w:pStyle w:val="Akapitzlist"/>
        <w:spacing w:after="1" w:line="276" w:lineRule="auto"/>
        <w:rPr>
          <w:rFonts w:asciiTheme="majorHAnsi" w:hAnsiTheme="majorHAnsi" w:cstheme="majorHAnsi"/>
          <w:sz w:val="20"/>
          <w:szCs w:val="20"/>
        </w:rPr>
      </w:pPr>
    </w:p>
    <w:p w14:paraId="23A6A7ED" w14:textId="77777777" w:rsidR="00A815CA" w:rsidRPr="00690112" w:rsidRDefault="00A815CA" w:rsidP="00A815CA">
      <w:pPr>
        <w:pStyle w:val="Akapitzlist"/>
        <w:spacing w:after="1" w:line="276" w:lineRule="auto"/>
        <w:rPr>
          <w:rFonts w:asciiTheme="majorHAnsi" w:hAnsiTheme="majorHAnsi" w:cstheme="majorHAnsi"/>
          <w:sz w:val="20"/>
          <w:szCs w:val="20"/>
        </w:rPr>
      </w:pPr>
    </w:p>
    <w:p w14:paraId="4B8503BB" w14:textId="77777777" w:rsidR="00A815CA" w:rsidRPr="00690112" w:rsidRDefault="00A815CA" w:rsidP="00A815CA">
      <w:pPr>
        <w:spacing w:line="276" w:lineRule="auto"/>
        <w:rPr>
          <w:rFonts w:asciiTheme="majorHAnsi" w:hAnsiTheme="majorHAnsi" w:cstheme="majorHAnsi"/>
        </w:rPr>
      </w:pPr>
      <w:r w:rsidRPr="00690112">
        <w:rPr>
          <w:rFonts w:asciiTheme="majorHAnsi" w:hAnsiTheme="majorHAnsi" w:cstheme="majorHAnsi"/>
        </w:rPr>
        <w:t>Każda z wyżej wymienionych klas biznesowych odzwierciedla fragment logiczny modułu ADM. Poniższe diagramy prezentują, z jakich fizycznych tabel bazy danych Systemu SOF2 korzystają wymienione klasy biznesowe.</w:t>
      </w:r>
    </w:p>
    <w:p w14:paraId="48ECE9D9" w14:textId="77777777" w:rsidR="00A815CA" w:rsidRPr="00690112" w:rsidRDefault="00A815CA" w:rsidP="0075449B">
      <w:pPr>
        <w:pStyle w:val="Nagwek3"/>
        <w:numPr>
          <w:ilvl w:val="2"/>
          <w:numId w:val="6"/>
        </w:numPr>
        <w:spacing w:line="276" w:lineRule="auto"/>
        <w:ind w:left="709" w:hanging="709"/>
        <w:rPr>
          <w:rFonts w:asciiTheme="majorHAnsi" w:hAnsiTheme="majorHAnsi" w:cstheme="majorHAnsi"/>
        </w:rPr>
      </w:pPr>
      <w:bookmarkStart w:id="414" w:name="_Ref470863241"/>
      <w:bookmarkStart w:id="415" w:name="_Toc531960163"/>
      <w:r w:rsidRPr="00690112">
        <w:rPr>
          <w:rFonts w:asciiTheme="majorHAnsi" w:hAnsiTheme="majorHAnsi" w:cstheme="majorHAnsi"/>
        </w:rPr>
        <w:t>Klasa „Obiekty bazy danych”</w:t>
      </w:r>
      <w:bookmarkEnd w:id="414"/>
      <w:bookmarkEnd w:id="415"/>
    </w:p>
    <w:p w14:paraId="43D401F3" w14:textId="77777777" w:rsidR="00A815CA" w:rsidRPr="00690112" w:rsidRDefault="00A815CA" w:rsidP="00A815CA">
      <w:pPr>
        <w:keepNext/>
        <w:spacing w:line="276" w:lineRule="auto"/>
        <w:jc w:val="center"/>
        <w:rPr>
          <w:rFonts w:asciiTheme="majorHAnsi" w:hAnsiTheme="majorHAnsi" w:cstheme="majorHAnsi"/>
        </w:rPr>
      </w:pPr>
      <w:r w:rsidRPr="00690112">
        <w:rPr>
          <w:rFonts w:asciiTheme="majorHAnsi" w:hAnsiTheme="majorHAnsi" w:cstheme="majorHAnsi"/>
          <w:noProof/>
          <w:color w:val="000000"/>
        </w:rPr>
        <w:drawing>
          <wp:inline distT="0" distB="0" distL="0" distR="0" wp14:anchorId="1A6ACE47" wp14:editId="0E7832BE">
            <wp:extent cx="1905000" cy="1619250"/>
            <wp:effectExtent l="0" t="0" r="0" b="0"/>
            <wp:docPr id="140"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inline>
        </w:drawing>
      </w:r>
    </w:p>
    <w:p w14:paraId="375B9222" w14:textId="77777777" w:rsidR="00A815CA" w:rsidRPr="00690112" w:rsidRDefault="00A815CA" w:rsidP="00A815CA">
      <w:pPr>
        <w:pStyle w:val="Legenda"/>
        <w:spacing w:line="276" w:lineRule="auto"/>
        <w:jc w:val="center"/>
        <w:rPr>
          <w:rFonts w:asciiTheme="majorHAnsi" w:hAnsiTheme="majorHAnsi" w:cstheme="majorHAnsi"/>
        </w:rPr>
      </w:pPr>
      <w:bookmarkStart w:id="416" w:name="_Toc470864474"/>
      <w:r w:rsidRPr="00690112">
        <w:rPr>
          <w:rFonts w:asciiTheme="majorHAnsi" w:hAnsiTheme="majorHAnsi" w:cstheme="majorHAnsi"/>
        </w:rPr>
        <w:t xml:space="preserve">Rys. </w:t>
      </w:r>
      <w:r w:rsidRPr="00690112">
        <w:rPr>
          <w:rFonts w:asciiTheme="majorHAnsi" w:hAnsiTheme="majorHAnsi" w:cstheme="majorHAnsi"/>
          <w:noProof/>
        </w:rPr>
        <w:fldChar w:fldCharType="begin"/>
      </w:r>
      <w:r w:rsidRPr="00690112">
        <w:rPr>
          <w:rFonts w:asciiTheme="majorHAnsi" w:hAnsiTheme="majorHAnsi" w:cstheme="majorHAnsi"/>
          <w:noProof/>
        </w:rPr>
        <w:instrText xml:space="preserve"> SEQ Rys. \* ARABIC </w:instrText>
      </w:r>
      <w:r w:rsidRPr="00690112">
        <w:rPr>
          <w:rFonts w:asciiTheme="majorHAnsi" w:hAnsiTheme="majorHAnsi" w:cstheme="majorHAnsi"/>
          <w:noProof/>
        </w:rPr>
        <w:fldChar w:fldCharType="separate"/>
      </w:r>
      <w:r w:rsidRPr="00690112">
        <w:rPr>
          <w:rFonts w:asciiTheme="majorHAnsi" w:hAnsiTheme="majorHAnsi" w:cstheme="majorHAnsi"/>
          <w:noProof/>
        </w:rPr>
        <w:t>119</w:t>
      </w:r>
      <w:r w:rsidRPr="00690112">
        <w:rPr>
          <w:rFonts w:asciiTheme="majorHAnsi" w:hAnsiTheme="majorHAnsi" w:cstheme="majorHAnsi"/>
          <w:noProof/>
        </w:rPr>
        <w:fldChar w:fldCharType="end"/>
      </w:r>
      <w:r w:rsidRPr="00690112">
        <w:rPr>
          <w:rFonts w:asciiTheme="majorHAnsi" w:hAnsiTheme="majorHAnsi" w:cstheme="majorHAnsi"/>
        </w:rPr>
        <w:t xml:space="preserve"> Perspektywa klasy Obiekty bazy danych</w:t>
      </w:r>
      <w:bookmarkEnd w:id="416"/>
    </w:p>
    <w:p w14:paraId="4F01E76F" w14:textId="77777777" w:rsidR="00A815CA" w:rsidRPr="00690112" w:rsidRDefault="00A815CA" w:rsidP="0075449B">
      <w:pPr>
        <w:pStyle w:val="Nagwek3"/>
        <w:numPr>
          <w:ilvl w:val="2"/>
          <w:numId w:val="6"/>
        </w:numPr>
        <w:spacing w:line="276" w:lineRule="auto"/>
        <w:ind w:left="709" w:hanging="709"/>
        <w:rPr>
          <w:rFonts w:asciiTheme="majorHAnsi" w:hAnsiTheme="majorHAnsi" w:cstheme="majorHAnsi"/>
        </w:rPr>
      </w:pPr>
      <w:bookmarkStart w:id="417" w:name="_Ref470873684"/>
      <w:bookmarkStart w:id="418" w:name="_Toc531960164"/>
      <w:r w:rsidRPr="00690112">
        <w:rPr>
          <w:rFonts w:asciiTheme="majorHAnsi" w:hAnsiTheme="majorHAnsi" w:cstheme="majorHAnsi"/>
        </w:rPr>
        <w:lastRenderedPageBreak/>
        <w:t>Klasa „Procesy systemowe”</w:t>
      </w:r>
      <w:bookmarkEnd w:id="417"/>
      <w:bookmarkEnd w:id="418"/>
    </w:p>
    <w:p w14:paraId="1718794C" w14:textId="77777777" w:rsidR="00A815CA" w:rsidRPr="00690112" w:rsidRDefault="00A815CA" w:rsidP="00A815CA">
      <w:pPr>
        <w:pStyle w:val="Legenda"/>
        <w:keepNext/>
        <w:spacing w:line="276" w:lineRule="auto"/>
        <w:ind w:firstLine="360"/>
        <w:jc w:val="center"/>
        <w:rPr>
          <w:rFonts w:asciiTheme="majorHAnsi" w:hAnsiTheme="majorHAnsi" w:cstheme="majorHAnsi"/>
        </w:rPr>
      </w:pPr>
      <w:r w:rsidRPr="00690112">
        <w:rPr>
          <w:rFonts w:asciiTheme="majorHAnsi" w:hAnsiTheme="majorHAnsi" w:cstheme="majorHAnsi"/>
          <w:b/>
          <w:noProof/>
          <w:color w:val="000000"/>
        </w:rPr>
        <w:drawing>
          <wp:inline distT="0" distB="0" distL="0" distR="0" wp14:anchorId="343F584C" wp14:editId="7D2B3B11">
            <wp:extent cx="5048250" cy="2105025"/>
            <wp:effectExtent l="0" t="0" r="0" b="9525"/>
            <wp:docPr id="14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48250" cy="2105025"/>
                    </a:xfrm>
                    <a:prstGeom prst="rect">
                      <a:avLst/>
                    </a:prstGeom>
                    <a:noFill/>
                    <a:ln>
                      <a:noFill/>
                    </a:ln>
                  </pic:spPr>
                </pic:pic>
              </a:graphicData>
            </a:graphic>
          </wp:inline>
        </w:drawing>
      </w:r>
    </w:p>
    <w:p w14:paraId="20F228A3" w14:textId="77777777" w:rsidR="00A815CA" w:rsidRPr="00690112" w:rsidRDefault="00A815CA" w:rsidP="00A815CA">
      <w:pPr>
        <w:pStyle w:val="Legenda"/>
        <w:spacing w:line="276" w:lineRule="auto"/>
        <w:jc w:val="center"/>
        <w:rPr>
          <w:rFonts w:asciiTheme="majorHAnsi" w:hAnsiTheme="majorHAnsi" w:cstheme="majorHAnsi"/>
        </w:rPr>
      </w:pPr>
      <w:bookmarkStart w:id="419" w:name="_Toc470864475"/>
      <w:r w:rsidRPr="00690112">
        <w:rPr>
          <w:rFonts w:asciiTheme="majorHAnsi" w:hAnsiTheme="majorHAnsi" w:cstheme="majorHAnsi"/>
        </w:rPr>
        <w:t xml:space="preserve">Rys. </w:t>
      </w:r>
      <w:r w:rsidRPr="00690112">
        <w:rPr>
          <w:rFonts w:asciiTheme="majorHAnsi" w:hAnsiTheme="majorHAnsi" w:cstheme="majorHAnsi"/>
          <w:noProof/>
        </w:rPr>
        <w:fldChar w:fldCharType="begin"/>
      </w:r>
      <w:r w:rsidRPr="00690112">
        <w:rPr>
          <w:rFonts w:asciiTheme="majorHAnsi" w:hAnsiTheme="majorHAnsi" w:cstheme="majorHAnsi"/>
          <w:noProof/>
        </w:rPr>
        <w:instrText xml:space="preserve"> SEQ Rys. \* ARABIC </w:instrText>
      </w:r>
      <w:r w:rsidRPr="00690112">
        <w:rPr>
          <w:rFonts w:asciiTheme="majorHAnsi" w:hAnsiTheme="majorHAnsi" w:cstheme="majorHAnsi"/>
          <w:noProof/>
        </w:rPr>
        <w:fldChar w:fldCharType="separate"/>
      </w:r>
      <w:r w:rsidRPr="00690112">
        <w:rPr>
          <w:rFonts w:asciiTheme="majorHAnsi" w:hAnsiTheme="majorHAnsi" w:cstheme="majorHAnsi"/>
          <w:noProof/>
        </w:rPr>
        <w:t>120</w:t>
      </w:r>
      <w:r w:rsidRPr="00690112">
        <w:rPr>
          <w:rFonts w:asciiTheme="majorHAnsi" w:hAnsiTheme="majorHAnsi" w:cstheme="majorHAnsi"/>
          <w:noProof/>
        </w:rPr>
        <w:fldChar w:fldCharType="end"/>
      </w:r>
      <w:r w:rsidRPr="00690112">
        <w:rPr>
          <w:rFonts w:asciiTheme="majorHAnsi" w:hAnsiTheme="majorHAnsi" w:cstheme="majorHAnsi"/>
        </w:rPr>
        <w:t xml:space="preserve"> Perspektywa klasy Procesy systemowe</w:t>
      </w:r>
      <w:bookmarkEnd w:id="419"/>
    </w:p>
    <w:p w14:paraId="050DA865" w14:textId="77777777" w:rsidR="00A815CA" w:rsidRPr="00690112" w:rsidRDefault="00A815CA" w:rsidP="0075449B">
      <w:pPr>
        <w:pStyle w:val="Nagwek3"/>
        <w:numPr>
          <w:ilvl w:val="2"/>
          <w:numId w:val="6"/>
        </w:numPr>
        <w:spacing w:line="276" w:lineRule="auto"/>
        <w:ind w:left="709" w:hanging="709"/>
        <w:rPr>
          <w:rFonts w:asciiTheme="majorHAnsi" w:hAnsiTheme="majorHAnsi" w:cstheme="majorHAnsi"/>
        </w:rPr>
      </w:pPr>
      <w:bookmarkStart w:id="420" w:name="_Ref470874056"/>
      <w:bookmarkStart w:id="421" w:name="_Toc531960165"/>
      <w:r w:rsidRPr="00690112">
        <w:rPr>
          <w:rFonts w:asciiTheme="majorHAnsi" w:hAnsiTheme="majorHAnsi" w:cstheme="majorHAnsi"/>
        </w:rPr>
        <w:t>Klasa „Systemy”</w:t>
      </w:r>
      <w:bookmarkEnd w:id="420"/>
      <w:bookmarkEnd w:id="421"/>
    </w:p>
    <w:p w14:paraId="7801E07D" w14:textId="77777777" w:rsidR="00A815CA" w:rsidRPr="00690112" w:rsidRDefault="00A815CA" w:rsidP="00A815CA">
      <w:pPr>
        <w:pStyle w:val="Legenda"/>
        <w:keepNext/>
        <w:spacing w:line="276" w:lineRule="auto"/>
        <w:jc w:val="center"/>
        <w:rPr>
          <w:rFonts w:asciiTheme="majorHAnsi" w:hAnsiTheme="majorHAnsi" w:cstheme="majorHAnsi"/>
        </w:rPr>
      </w:pPr>
      <w:r w:rsidRPr="00690112">
        <w:rPr>
          <w:rFonts w:asciiTheme="majorHAnsi" w:hAnsiTheme="majorHAnsi" w:cstheme="majorHAnsi"/>
          <w:b/>
          <w:noProof/>
          <w:color w:val="000000"/>
        </w:rPr>
        <w:drawing>
          <wp:inline distT="0" distB="0" distL="0" distR="0" wp14:anchorId="7E85E4BF" wp14:editId="71A5710A">
            <wp:extent cx="4762500" cy="1638300"/>
            <wp:effectExtent l="0" t="0" r="0" b="0"/>
            <wp:docPr id="14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62500" cy="1638300"/>
                    </a:xfrm>
                    <a:prstGeom prst="rect">
                      <a:avLst/>
                    </a:prstGeom>
                    <a:noFill/>
                    <a:ln>
                      <a:noFill/>
                    </a:ln>
                  </pic:spPr>
                </pic:pic>
              </a:graphicData>
            </a:graphic>
          </wp:inline>
        </w:drawing>
      </w:r>
    </w:p>
    <w:p w14:paraId="7B0E0548" w14:textId="77777777" w:rsidR="00A815CA" w:rsidRPr="00690112" w:rsidRDefault="00A815CA" w:rsidP="00A815CA">
      <w:pPr>
        <w:pStyle w:val="Legenda"/>
        <w:spacing w:line="276" w:lineRule="auto"/>
        <w:jc w:val="center"/>
        <w:rPr>
          <w:rFonts w:asciiTheme="majorHAnsi" w:hAnsiTheme="majorHAnsi" w:cstheme="majorHAnsi"/>
        </w:rPr>
      </w:pPr>
      <w:bookmarkStart w:id="422" w:name="_Toc470864476"/>
      <w:r w:rsidRPr="00690112">
        <w:rPr>
          <w:rFonts w:asciiTheme="majorHAnsi" w:hAnsiTheme="majorHAnsi" w:cstheme="majorHAnsi"/>
        </w:rPr>
        <w:t xml:space="preserve">Rys. </w:t>
      </w:r>
      <w:r w:rsidRPr="00690112">
        <w:rPr>
          <w:rFonts w:asciiTheme="majorHAnsi" w:hAnsiTheme="majorHAnsi" w:cstheme="majorHAnsi"/>
          <w:noProof/>
        </w:rPr>
        <w:fldChar w:fldCharType="begin"/>
      </w:r>
      <w:r w:rsidRPr="00690112">
        <w:rPr>
          <w:rFonts w:asciiTheme="majorHAnsi" w:hAnsiTheme="majorHAnsi" w:cstheme="majorHAnsi"/>
          <w:noProof/>
        </w:rPr>
        <w:instrText xml:space="preserve"> SEQ Rys. \* ARABIC </w:instrText>
      </w:r>
      <w:r w:rsidRPr="00690112">
        <w:rPr>
          <w:rFonts w:asciiTheme="majorHAnsi" w:hAnsiTheme="majorHAnsi" w:cstheme="majorHAnsi"/>
          <w:noProof/>
        </w:rPr>
        <w:fldChar w:fldCharType="separate"/>
      </w:r>
      <w:r w:rsidRPr="00690112">
        <w:rPr>
          <w:rFonts w:asciiTheme="majorHAnsi" w:hAnsiTheme="majorHAnsi" w:cstheme="majorHAnsi"/>
          <w:noProof/>
        </w:rPr>
        <w:t>121</w:t>
      </w:r>
      <w:r w:rsidRPr="00690112">
        <w:rPr>
          <w:rFonts w:asciiTheme="majorHAnsi" w:hAnsiTheme="majorHAnsi" w:cstheme="majorHAnsi"/>
          <w:noProof/>
        </w:rPr>
        <w:fldChar w:fldCharType="end"/>
      </w:r>
      <w:r w:rsidRPr="00690112">
        <w:rPr>
          <w:rFonts w:asciiTheme="majorHAnsi" w:hAnsiTheme="majorHAnsi" w:cstheme="majorHAnsi"/>
        </w:rPr>
        <w:t xml:space="preserve"> Perspektywa klasy Systemy</w:t>
      </w:r>
      <w:bookmarkEnd w:id="422"/>
    </w:p>
    <w:p w14:paraId="63ED8E52" w14:textId="77777777" w:rsidR="00A815CA" w:rsidRPr="00690112" w:rsidRDefault="00A815CA" w:rsidP="0075449B">
      <w:pPr>
        <w:pStyle w:val="Nagwek3"/>
        <w:numPr>
          <w:ilvl w:val="2"/>
          <w:numId w:val="6"/>
        </w:numPr>
        <w:spacing w:line="276" w:lineRule="auto"/>
        <w:ind w:left="709" w:hanging="709"/>
        <w:rPr>
          <w:rFonts w:asciiTheme="majorHAnsi" w:hAnsiTheme="majorHAnsi" w:cstheme="majorHAnsi"/>
        </w:rPr>
      </w:pPr>
      <w:bookmarkStart w:id="423" w:name="_Ref470863290"/>
      <w:bookmarkStart w:id="424" w:name="_Toc531960166"/>
      <w:r w:rsidRPr="00690112">
        <w:rPr>
          <w:rFonts w:asciiTheme="majorHAnsi" w:hAnsiTheme="majorHAnsi" w:cstheme="majorHAnsi"/>
        </w:rPr>
        <w:t>Klasa „Węzły”</w:t>
      </w:r>
      <w:bookmarkEnd w:id="423"/>
      <w:bookmarkEnd w:id="424"/>
    </w:p>
    <w:p w14:paraId="2B79C0AC" w14:textId="77777777" w:rsidR="00A815CA" w:rsidRPr="00690112" w:rsidRDefault="00A815CA" w:rsidP="00A815CA">
      <w:pPr>
        <w:pStyle w:val="Legenda"/>
        <w:keepNext/>
        <w:spacing w:line="276" w:lineRule="auto"/>
        <w:jc w:val="center"/>
        <w:rPr>
          <w:rFonts w:asciiTheme="majorHAnsi" w:hAnsiTheme="majorHAnsi" w:cstheme="majorHAnsi"/>
        </w:rPr>
      </w:pPr>
      <w:r w:rsidRPr="00690112">
        <w:rPr>
          <w:rFonts w:asciiTheme="majorHAnsi" w:hAnsiTheme="majorHAnsi" w:cstheme="majorHAnsi"/>
          <w:b/>
          <w:noProof/>
          <w:color w:val="000000"/>
        </w:rPr>
        <w:drawing>
          <wp:inline distT="0" distB="0" distL="0" distR="0" wp14:anchorId="72EE7DFF" wp14:editId="42649918">
            <wp:extent cx="3305175" cy="1476375"/>
            <wp:effectExtent l="0" t="0" r="9525" b="9525"/>
            <wp:docPr id="143"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305175" cy="1476375"/>
                    </a:xfrm>
                    <a:prstGeom prst="rect">
                      <a:avLst/>
                    </a:prstGeom>
                    <a:noFill/>
                    <a:ln>
                      <a:noFill/>
                    </a:ln>
                  </pic:spPr>
                </pic:pic>
              </a:graphicData>
            </a:graphic>
          </wp:inline>
        </w:drawing>
      </w:r>
    </w:p>
    <w:p w14:paraId="78E15B00" w14:textId="77777777" w:rsidR="00A815CA" w:rsidRPr="00690112" w:rsidRDefault="00A815CA" w:rsidP="00A815CA">
      <w:pPr>
        <w:pStyle w:val="Legenda"/>
        <w:spacing w:line="276" w:lineRule="auto"/>
        <w:jc w:val="center"/>
        <w:rPr>
          <w:rFonts w:asciiTheme="majorHAnsi" w:hAnsiTheme="majorHAnsi" w:cstheme="majorHAnsi"/>
        </w:rPr>
      </w:pPr>
      <w:bookmarkStart w:id="425" w:name="_Toc470864477"/>
      <w:r w:rsidRPr="00690112">
        <w:rPr>
          <w:rFonts w:asciiTheme="majorHAnsi" w:hAnsiTheme="majorHAnsi" w:cstheme="majorHAnsi"/>
        </w:rPr>
        <w:t xml:space="preserve">Rys. </w:t>
      </w:r>
      <w:r w:rsidRPr="00690112">
        <w:rPr>
          <w:rFonts w:asciiTheme="majorHAnsi" w:hAnsiTheme="majorHAnsi" w:cstheme="majorHAnsi"/>
          <w:noProof/>
        </w:rPr>
        <w:fldChar w:fldCharType="begin"/>
      </w:r>
      <w:r w:rsidRPr="00690112">
        <w:rPr>
          <w:rFonts w:asciiTheme="majorHAnsi" w:hAnsiTheme="majorHAnsi" w:cstheme="majorHAnsi"/>
          <w:noProof/>
        </w:rPr>
        <w:instrText xml:space="preserve"> SEQ Rys. \* ARABIC </w:instrText>
      </w:r>
      <w:r w:rsidRPr="00690112">
        <w:rPr>
          <w:rFonts w:asciiTheme="majorHAnsi" w:hAnsiTheme="majorHAnsi" w:cstheme="majorHAnsi"/>
          <w:noProof/>
        </w:rPr>
        <w:fldChar w:fldCharType="separate"/>
      </w:r>
      <w:r w:rsidRPr="00690112">
        <w:rPr>
          <w:rFonts w:asciiTheme="majorHAnsi" w:hAnsiTheme="majorHAnsi" w:cstheme="majorHAnsi"/>
          <w:noProof/>
        </w:rPr>
        <w:t>122</w:t>
      </w:r>
      <w:r w:rsidRPr="00690112">
        <w:rPr>
          <w:rFonts w:asciiTheme="majorHAnsi" w:hAnsiTheme="majorHAnsi" w:cstheme="majorHAnsi"/>
          <w:noProof/>
        </w:rPr>
        <w:fldChar w:fldCharType="end"/>
      </w:r>
      <w:r w:rsidRPr="00690112">
        <w:rPr>
          <w:rFonts w:asciiTheme="majorHAnsi" w:hAnsiTheme="majorHAnsi" w:cstheme="majorHAnsi"/>
        </w:rPr>
        <w:t xml:space="preserve"> Perspektywa klasy Węzły</w:t>
      </w:r>
      <w:bookmarkEnd w:id="425"/>
    </w:p>
    <w:p w14:paraId="786D0B01" w14:textId="77777777" w:rsidR="00A815CA" w:rsidRPr="00690112" w:rsidRDefault="00A815CA" w:rsidP="0075449B">
      <w:pPr>
        <w:pStyle w:val="Nagwek3"/>
        <w:numPr>
          <w:ilvl w:val="2"/>
          <w:numId w:val="6"/>
        </w:numPr>
        <w:spacing w:line="276" w:lineRule="auto"/>
        <w:ind w:left="709" w:hanging="709"/>
        <w:rPr>
          <w:rFonts w:asciiTheme="majorHAnsi" w:hAnsiTheme="majorHAnsi" w:cstheme="majorHAnsi"/>
        </w:rPr>
      </w:pPr>
      <w:bookmarkStart w:id="426" w:name="_Ref470874585"/>
      <w:bookmarkStart w:id="427" w:name="_Toc531960167"/>
      <w:r w:rsidRPr="00690112">
        <w:rPr>
          <w:rFonts w:asciiTheme="majorHAnsi" w:hAnsiTheme="majorHAnsi" w:cstheme="majorHAnsi"/>
        </w:rPr>
        <w:lastRenderedPageBreak/>
        <w:t>Klasa „Zdarzenia monitoringu”</w:t>
      </w:r>
      <w:bookmarkEnd w:id="426"/>
      <w:bookmarkEnd w:id="427"/>
    </w:p>
    <w:p w14:paraId="0A4C16E2" w14:textId="77777777" w:rsidR="00A815CA" w:rsidRPr="00690112" w:rsidRDefault="00A815CA" w:rsidP="00A815CA">
      <w:pPr>
        <w:pStyle w:val="Legenda"/>
        <w:keepNext/>
        <w:spacing w:line="276" w:lineRule="auto"/>
        <w:jc w:val="center"/>
        <w:rPr>
          <w:rFonts w:asciiTheme="majorHAnsi" w:hAnsiTheme="majorHAnsi" w:cstheme="majorHAnsi"/>
        </w:rPr>
      </w:pPr>
      <w:r w:rsidRPr="00690112">
        <w:rPr>
          <w:rFonts w:asciiTheme="majorHAnsi" w:hAnsiTheme="majorHAnsi" w:cstheme="majorHAnsi"/>
          <w:noProof/>
          <w:color w:val="000000"/>
        </w:rPr>
        <w:drawing>
          <wp:inline distT="0" distB="0" distL="0" distR="0" wp14:anchorId="2852187E" wp14:editId="70826D64">
            <wp:extent cx="4610100" cy="2028825"/>
            <wp:effectExtent l="0" t="0" r="0" b="9525"/>
            <wp:docPr id="144"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610100" cy="2028825"/>
                    </a:xfrm>
                    <a:prstGeom prst="rect">
                      <a:avLst/>
                    </a:prstGeom>
                    <a:noFill/>
                    <a:ln>
                      <a:noFill/>
                    </a:ln>
                  </pic:spPr>
                </pic:pic>
              </a:graphicData>
            </a:graphic>
          </wp:inline>
        </w:drawing>
      </w:r>
    </w:p>
    <w:p w14:paraId="241696C6" w14:textId="77777777" w:rsidR="00A815CA" w:rsidRPr="00690112" w:rsidRDefault="00A815CA" w:rsidP="00A815CA">
      <w:pPr>
        <w:pStyle w:val="Legenda"/>
        <w:spacing w:line="276" w:lineRule="auto"/>
        <w:jc w:val="center"/>
        <w:rPr>
          <w:rFonts w:asciiTheme="majorHAnsi" w:hAnsiTheme="majorHAnsi" w:cstheme="majorHAnsi"/>
        </w:rPr>
      </w:pPr>
      <w:bookmarkStart w:id="428" w:name="_Toc470864478"/>
      <w:r w:rsidRPr="00690112">
        <w:rPr>
          <w:rFonts w:asciiTheme="majorHAnsi" w:hAnsiTheme="majorHAnsi" w:cstheme="majorHAnsi"/>
        </w:rPr>
        <w:t xml:space="preserve">Rys. </w:t>
      </w:r>
      <w:r w:rsidRPr="00690112">
        <w:rPr>
          <w:rFonts w:asciiTheme="majorHAnsi" w:hAnsiTheme="majorHAnsi" w:cstheme="majorHAnsi"/>
          <w:noProof/>
        </w:rPr>
        <w:fldChar w:fldCharType="begin"/>
      </w:r>
      <w:r w:rsidRPr="00690112">
        <w:rPr>
          <w:rFonts w:asciiTheme="majorHAnsi" w:hAnsiTheme="majorHAnsi" w:cstheme="majorHAnsi"/>
          <w:noProof/>
        </w:rPr>
        <w:instrText xml:space="preserve"> SEQ Rys. \* ARABIC </w:instrText>
      </w:r>
      <w:r w:rsidRPr="00690112">
        <w:rPr>
          <w:rFonts w:asciiTheme="majorHAnsi" w:hAnsiTheme="majorHAnsi" w:cstheme="majorHAnsi"/>
          <w:noProof/>
        </w:rPr>
        <w:fldChar w:fldCharType="separate"/>
      </w:r>
      <w:r w:rsidRPr="00690112">
        <w:rPr>
          <w:rFonts w:asciiTheme="majorHAnsi" w:hAnsiTheme="majorHAnsi" w:cstheme="majorHAnsi"/>
          <w:noProof/>
        </w:rPr>
        <w:t>123</w:t>
      </w:r>
      <w:r w:rsidRPr="00690112">
        <w:rPr>
          <w:rFonts w:asciiTheme="majorHAnsi" w:hAnsiTheme="majorHAnsi" w:cstheme="majorHAnsi"/>
          <w:noProof/>
        </w:rPr>
        <w:fldChar w:fldCharType="end"/>
      </w:r>
      <w:r w:rsidRPr="00690112">
        <w:rPr>
          <w:rFonts w:asciiTheme="majorHAnsi" w:hAnsiTheme="majorHAnsi" w:cstheme="majorHAnsi"/>
        </w:rPr>
        <w:t xml:space="preserve"> Perspektywa klasy Zdarzenia monitoringu</w:t>
      </w:r>
      <w:bookmarkEnd w:id="428"/>
    </w:p>
    <w:p w14:paraId="4F68B20E" w14:textId="77777777" w:rsidR="007B6EA3" w:rsidRDefault="007B6EA3" w:rsidP="00546D1D">
      <w:pPr>
        <w:rPr>
          <w:rFonts w:asciiTheme="majorHAnsi" w:hAnsiTheme="majorHAnsi" w:cstheme="majorHAnsi"/>
        </w:rPr>
      </w:pPr>
    </w:p>
    <w:p w14:paraId="0DADF118" w14:textId="2B992306" w:rsidR="004A69F1" w:rsidRPr="002D423A" w:rsidRDefault="007E4959" w:rsidP="007E4959">
      <w:pPr>
        <w:pStyle w:val="Nagwek2"/>
        <w:numPr>
          <w:ilvl w:val="0"/>
          <w:numId w:val="4"/>
        </w:numPr>
        <w:ind w:left="142" w:hanging="284"/>
        <w:rPr>
          <w:rFonts w:cstheme="majorHAnsi"/>
          <w:b/>
          <w:color w:val="auto"/>
        </w:rPr>
      </w:pPr>
      <w:bookmarkStart w:id="429" w:name="_Toc531960168"/>
      <w:r w:rsidRPr="002D423A">
        <w:rPr>
          <w:rFonts w:cstheme="majorHAnsi"/>
          <w:b/>
          <w:color w:val="auto"/>
        </w:rPr>
        <w:t>Architektura Systemu SOF2</w:t>
      </w:r>
      <w:bookmarkEnd w:id="429"/>
    </w:p>
    <w:p w14:paraId="519F1228" w14:textId="5E886464" w:rsidR="004A69F1" w:rsidRPr="002D423A" w:rsidRDefault="004A69F1" w:rsidP="00546D1D">
      <w:pPr>
        <w:rPr>
          <w:rFonts w:asciiTheme="majorHAnsi" w:hAnsiTheme="majorHAnsi" w:cstheme="majorHAnsi"/>
        </w:rPr>
      </w:pPr>
    </w:p>
    <w:p w14:paraId="506B59AA" w14:textId="77777777" w:rsidR="00F02524" w:rsidRPr="002D423A" w:rsidRDefault="00F02524" w:rsidP="00F02524">
      <w:pPr>
        <w:spacing w:line="276" w:lineRule="auto"/>
        <w:rPr>
          <w:rFonts w:asciiTheme="majorHAnsi" w:hAnsiTheme="majorHAnsi" w:cstheme="majorHAnsi"/>
        </w:rPr>
      </w:pPr>
      <w:r w:rsidRPr="002D423A">
        <w:rPr>
          <w:rFonts w:asciiTheme="majorHAnsi" w:hAnsiTheme="majorHAnsi" w:cstheme="majorHAnsi"/>
        </w:rPr>
        <w:t xml:space="preserve">Niniejszy rozdział prezentuje architekturę Systemu w podziale na warstwy: biznesową, modułów </w:t>
      </w:r>
      <w:r w:rsidRPr="002D423A">
        <w:rPr>
          <w:rFonts w:asciiTheme="majorHAnsi" w:hAnsiTheme="majorHAnsi" w:cstheme="majorHAnsi"/>
        </w:rPr>
        <w:br/>
        <w:t>i zasadniczych komponentów oraz fizyczną i oprogramowania. W kolejnych podrozdziałach opisano poszczególne elementy funkcjonującego Systemu oraz ich wzajemne powiązania.</w:t>
      </w:r>
    </w:p>
    <w:p w14:paraId="344C36A8" w14:textId="77777777" w:rsidR="002D423A" w:rsidRPr="002D423A" w:rsidRDefault="002D423A" w:rsidP="0075449B">
      <w:pPr>
        <w:pStyle w:val="Akapitzlist"/>
        <w:keepNext/>
        <w:widowControl w:val="0"/>
        <w:numPr>
          <w:ilvl w:val="0"/>
          <w:numId w:val="6"/>
        </w:numPr>
        <w:tabs>
          <w:tab w:val="left" w:pos="1440"/>
        </w:tabs>
        <w:autoSpaceDE w:val="0"/>
        <w:autoSpaceDN w:val="0"/>
        <w:adjustRightInd w:val="0"/>
        <w:spacing w:before="240" w:after="120" w:line="276" w:lineRule="auto"/>
        <w:contextualSpacing w:val="0"/>
        <w:outlineLvl w:val="1"/>
        <w:rPr>
          <w:rFonts w:asciiTheme="majorHAnsi" w:eastAsiaTheme="majorEastAsia" w:hAnsiTheme="majorHAnsi" w:cstheme="majorHAnsi"/>
          <w:vanish/>
          <w:color w:val="2F5496" w:themeColor="accent1" w:themeShade="BF"/>
          <w:sz w:val="26"/>
          <w:szCs w:val="26"/>
          <w:lang w:eastAsia="en-US"/>
        </w:rPr>
      </w:pPr>
      <w:bookmarkStart w:id="430" w:name="_Toc531960169"/>
      <w:bookmarkStart w:id="431" w:name="_Toc470876031"/>
      <w:bookmarkEnd w:id="430"/>
    </w:p>
    <w:p w14:paraId="415B9FD5" w14:textId="30908BB4" w:rsidR="00F02524" w:rsidRPr="002D423A" w:rsidRDefault="00F02524" w:rsidP="0075449B">
      <w:pPr>
        <w:pStyle w:val="Nagwek2"/>
        <w:keepLines w:val="0"/>
        <w:widowControl w:val="0"/>
        <w:numPr>
          <w:ilvl w:val="1"/>
          <w:numId w:val="6"/>
        </w:numPr>
        <w:tabs>
          <w:tab w:val="left" w:pos="1440"/>
        </w:tabs>
        <w:autoSpaceDE w:val="0"/>
        <w:autoSpaceDN w:val="0"/>
        <w:adjustRightInd w:val="0"/>
        <w:spacing w:before="240" w:after="120" w:line="276" w:lineRule="auto"/>
        <w:ind w:left="284" w:hanging="426"/>
        <w:jc w:val="both"/>
        <w:rPr>
          <w:rFonts w:cstheme="majorHAnsi"/>
          <w:color w:val="auto"/>
        </w:rPr>
      </w:pPr>
      <w:bookmarkStart w:id="432" w:name="_Toc531960170"/>
      <w:r w:rsidRPr="002D423A">
        <w:rPr>
          <w:rFonts w:cstheme="majorHAnsi"/>
          <w:color w:val="auto"/>
        </w:rPr>
        <w:t>Warstwa biznesowa</w:t>
      </w:r>
      <w:bookmarkEnd w:id="431"/>
      <w:bookmarkEnd w:id="432"/>
      <w:r w:rsidRPr="002D423A">
        <w:rPr>
          <w:rFonts w:cstheme="majorHAnsi"/>
          <w:color w:val="auto"/>
        </w:rPr>
        <w:t xml:space="preserve"> </w:t>
      </w:r>
    </w:p>
    <w:p w14:paraId="730F7662" w14:textId="77777777" w:rsidR="00F02524" w:rsidRPr="002D423A" w:rsidRDefault="00F02524" w:rsidP="00F02524">
      <w:pPr>
        <w:spacing w:line="276" w:lineRule="auto"/>
        <w:rPr>
          <w:rFonts w:asciiTheme="majorHAnsi" w:hAnsiTheme="majorHAnsi" w:cstheme="majorHAnsi"/>
        </w:rPr>
      </w:pPr>
      <w:r w:rsidRPr="002D423A">
        <w:rPr>
          <w:rFonts w:asciiTheme="majorHAnsi" w:hAnsiTheme="majorHAnsi" w:cstheme="majorHAnsi"/>
        </w:rPr>
        <w:t xml:space="preserve">Warstwa biznesowa prezentuje system w podziale na obszary funkcjonalne. Architektura funkcjonalna Systemu podzielona została na elementy wchodzące w skład systemu SOF2 oraz pozostałe systemy zintegrowane z nim poprzez wbudowane interfejsy. </w:t>
      </w:r>
    </w:p>
    <w:p w14:paraId="333D7CCC" w14:textId="77777777" w:rsidR="00F02524" w:rsidRPr="002D423A" w:rsidRDefault="00F02524" w:rsidP="00F02524">
      <w:pPr>
        <w:spacing w:line="276" w:lineRule="auto"/>
        <w:rPr>
          <w:rFonts w:asciiTheme="majorHAnsi" w:hAnsiTheme="majorHAnsi" w:cstheme="majorHAnsi"/>
        </w:rPr>
      </w:pPr>
      <w:r w:rsidRPr="002D423A">
        <w:rPr>
          <w:rFonts w:asciiTheme="majorHAnsi" w:hAnsiTheme="majorHAnsi" w:cstheme="majorHAnsi"/>
        </w:rPr>
        <w:t>Moduły SOF2 podzielone zostały na dwie grupy:</w:t>
      </w:r>
    </w:p>
    <w:p w14:paraId="58E966DD" w14:textId="77777777" w:rsidR="00F02524" w:rsidRPr="002D423A" w:rsidRDefault="00F02524" w:rsidP="0075449B">
      <w:pPr>
        <w:pStyle w:val="Akapitzlist"/>
        <w:numPr>
          <w:ilvl w:val="0"/>
          <w:numId w:val="18"/>
        </w:numPr>
        <w:spacing w:line="276" w:lineRule="auto"/>
        <w:rPr>
          <w:rFonts w:asciiTheme="majorHAnsi" w:hAnsiTheme="majorHAnsi" w:cstheme="majorHAnsi"/>
        </w:rPr>
      </w:pPr>
      <w:r w:rsidRPr="002D423A">
        <w:rPr>
          <w:rFonts w:asciiTheme="majorHAnsi" w:hAnsiTheme="majorHAnsi" w:cstheme="majorHAnsi"/>
        </w:rPr>
        <w:t>Moduł Administracyjny, w którego skład wchodzi moduł Administracja</w:t>
      </w:r>
    </w:p>
    <w:p w14:paraId="0D1C1470" w14:textId="77777777" w:rsidR="00F02524" w:rsidRPr="002D423A" w:rsidRDefault="00F02524" w:rsidP="0075449B">
      <w:pPr>
        <w:pStyle w:val="Akapitzlist"/>
        <w:numPr>
          <w:ilvl w:val="0"/>
          <w:numId w:val="18"/>
        </w:numPr>
        <w:spacing w:line="276" w:lineRule="auto"/>
        <w:rPr>
          <w:rFonts w:asciiTheme="majorHAnsi" w:hAnsiTheme="majorHAnsi" w:cstheme="majorHAnsi"/>
        </w:rPr>
      </w:pPr>
      <w:r w:rsidRPr="002D423A">
        <w:rPr>
          <w:rFonts w:asciiTheme="majorHAnsi" w:hAnsiTheme="majorHAnsi" w:cstheme="majorHAnsi"/>
        </w:rPr>
        <w:t xml:space="preserve">Moduły Systemu, w których skład wchodzą moduły: Kontrahenci, Kadry i Płace, Finanse </w:t>
      </w:r>
      <w:r w:rsidRPr="002D423A">
        <w:rPr>
          <w:rFonts w:asciiTheme="majorHAnsi" w:hAnsiTheme="majorHAnsi" w:cstheme="majorHAnsi"/>
        </w:rPr>
        <w:br/>
        <w:t>i Księgowość, Elektroniczne Wyciągi Bankowe, Ewidencja Składników Majątkowych, Obsługa Umów dofinansowania i pożyczek,  Windykacja Cywilno-Prawna oraz Planowanie.</w:t>
      </w:r>
    </w:p>
    <w:p w14:paraId="0948D299" w14:textId="77777777" w:rsidR="00F02524" w:rsidRPr="002D423A" w:rsidRDefault="00F02524" w:rsidP="00F02524">
      <w:pPr>
        <w:spacing w:line="276" w:lineRule="auto"/>
        <w:rPr>
          <w:rFonts w:asciiTheme="majorHAnsi" w:hAnsiTheme="majorHAnsi" w:cstheme="majorHAnsi"/>
        </w:rPr>
      </w:pPr>
    </w:p>
    <w:p w14:paraId="49C3FD1D" w14:textId="77777777" w:rsidR="00F02524" w:rsidRPr="002D423A" w:rsidRDefault="00F02524" w:rsidP="00F02524">
      <w:pPr>
        <w:keepNext/>
        <w:spacing w:line="276" w:lineRule="auto"/>
        <w:jc w:val="center"/>
        <w:rPr>
          <w:rFonts w:asciiTheme="majorHAnsi" w:hAnsiTheme="majorHAnsi" w:cstheme="majorHAnsi"/>
        </w:rPr>
      </w:pPr>
      <w:r w:rsidRPr="002D423A">
        <w:rPr>
          <w:rFonts w:asciiTheme="majorHAnsi" w:hAnsiTheme="majorHAnsi" w:cstheme="majorHAnsi"/>
          <w:noProof/>
        </w:rPr>
        <w:lastRenderedPageBreak/>
        <w:drawing>
          <wp:inline distT="0" distB="0" distL="0" distR="0" wp14:anchorId="0378B70A" wp14:editId="4912AAD0">
            <wp:extent cx="6496050" cy="5739754"/>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501436" cy="5744513"/>
                    </a:xfrm>
                    <a:prstGeom prst="rect">
                      <a:avLst/>
                    </a:prstGeom>
                    <a:noFill/>
                    <a:ln>
                      <a:noFill/>
                    </a:ln>
                  </pic:spPr>
                </pic:pic>
              </a:graphicData>
            </a:graphic>
          </wp:inline>
        </w:drawing>
      </w:r>
    </w:p>
    <w:p w14:paraId="7ED230F3" w14:textId="77777777" w:rsidR="00F02524" w:rsidRPr="002D423A" w:rsidRDefault="00F02524" w:rsidP="00F02524">
      <w:pPr>
        <w:pStyle w:val="Legenda"/>
        <w:spacing w:line="276" w:lineRule="auto"/>
        <w:jc w:val="center"/>
        <w:rPr>
          <w:rFonts w:asciiTheme="majorHAnsi" w:hAnsiTheme="majorHAnsi" w:cstheme="majorHAnsi"/>
        </w:rPr>
      </w:pPr>
      <w:bookmarkStart w:id="433" w:name="_Toc468965021"/>
      <w:bookmarkStart w:id="434" w:name="_Toc470864479"/>
      <w:r w:rsidRPr="002D423A">
        <w:rPr>
          <w:rFonts w:asciiTheme="majorHAnsi" w:hAnsiTheme="majorHAnsi" w:cstheme="majorHAnsi"/>
        </w:rPr>
        <w:t xml:space="preserve">Rys. </w:t>
      </w:r>
      <w:r w:rsidRPr="002D423A">
        <w:rPr>
          <w:rFonts w:asciiTheme="majorHAnsi" w:hAnsiTheme="majorHAnsi" w:cstheme="majorHAnsi"/>
          <w:noProof/>
        </w:rPr>
        <w:fldChar w:fldCharType="begin"/>
      </w:r>
      <w:r w:rsidRPr="002D423A">
        <w:rPr>
          <w:rFonts w:asciiTheme="majorHAnsi" w:hAnsiTheme="majorHAnsi" w:cstheme="majorHAnsi"/>
          <w:noProof/>
        </w:rPr>
        <w:instrText xml:space="preserve"> SEQ Rys. \* ARABIC </w:instrText>
      </w:r>
      <w:r w:rsidRPr="002D423A">
        <w:rPr>
          <w:rFonts w:asciiTheme="majorHAnsi" w:hAnsiTheme="majorHAnsi" w:cstheme="majorHAnsi"/>
          <w:noProof/>
        </w:rPr>
        <w:fldChar w:fldCharType="separate"/>
      </w:r>
      <w:r w:rsidRPr="002D423A">
        <w:rPr>
          <w:rFonts w:asciiTheme="majorHAnsi" w:hAnsiTheme="majorHAnsi" w:cstheme="majorHAnsi"/>
          <w:noProof/>
        </w:rPr>
        <w:t>124</w:t>
      </w:r>
      <w:r w:rsidRPr="002D423A">
        <w:rPr>
          <w:rFonts w:asciiTheme="majorHAnsi" w:hAnsiTheme="majorHAnsi" w:cstheme="majorHAnsi"/>
          <w:noProof/>
        </w:rPr>
        <w:fldChar w:fldCharType="end"/>
      </w:r>
      <w:r w:rsidRPr="002D423A">
        <w:rPr>
          <w:rFonts w:asciiTheme="majorHAnsi" w:hAnsiTheme="majorHAnsi" w:cstheme="majorHAnsi"/>
        </w:rPr>
        <w:t xml:space="preserve"> Schemat warstwy biznesowej Systemu SOF2</w:t>
      </w:r>
      <w:bookmarkEnd w:id="433"/>
      <w:bookmarkEnd w:id="434"/>
    </w:p>
    <w:p w14:paraId="60ACDE4D" w14:textId="77777777" w:rsidR="00F02524" w:rsidRPr="002D423A" w:rsidRDefault="00F02524" w:rsidP="00F02524">
      <w:pPr>
        <w:spacing w:line="276" w:lineRule="auto"/>
        <w:jc w:val="center"/>
        <w:rPr>
          <w:rFonts w:asciiTheme="majorHAnsi" w:hAnsiTheme="majorHAnsi" w:cstheme="majorHAnsi"/>
        </w:rPr>
      </w:pPr>
    </w:p>
    <w:p w14:paraId="62D90BE8" w14:textId="77777777" w:rsidR="00F02524" w:rsidRPr="002D423A" w:rsidRDefault="00F02524" w:rsidP="00F02524">
      <w:pPr>
        <w:spacing w:line="276" w:lineRule="auto"/>
        <w:rPr>
          <w:rFonts w:asciiTheme="majorHAnsi" w:hAnsiTheme="majorHAnsi" w:cstheme="majorHAnsi"/>
          <w:color w:val="000000"/>
        </w:rPr>
      </w:pPr>
    </w:p>
    <w:p w14:paraId="3BAABE9D" w14:textId="77777777" w:rsidR="00F02524" w:rsidRPr="002D423A" w:rsidRDefault="00F02524" w:rsidP="0075449B">
      <w:pPr>
        <w:pStyle w:val="Nagwek3"/>
        <w:numPr>
          <w:ilvl w:val="2"/>
          <w:numId w:val="6"/>
        </w:numPr>
        <w:spacing w:line="276" w:lineRule="auto"/>
        <w:ind w:left="709" w:hanging="709"/>
        <w:rPr>
          <w:rFonts w:asciiTheme="majorHAnsi" w:hAnsiTheme="majorHAnsi" w:cstheme="majorHAnsi"/>
        </w:rPr>
      </w:pPr>
      <w:bookmarkStart w:id="435" w:name="_Toc531960171"/>
      <w:r w:rsidRPr="002D423A">
        <w:rPr>
          <w:rFonts w:asciiTheme="majorHAnsi" w:hAnsiTheme="majorHAnsi" w:cstheme="majorHAnsi"/>
        </w:rPr>
        <w:t>Aktorzy biznesowi związani z obszarami funkcjonalnymi</w:t>
      </w:r>
      <w:bookmarkEnd w:id="435"/>
    </w:p>
    <w:p w14:paraId="205F6621" w14:textId="77777777" w:rsidR="00F02524" w:rsidRPr="002D423A" w:rsidRDefault="00F02524" w:rsidP="00F02524">
      <w:pPr>
        <w:spacing w:line="276" w:lineRule="auto"/>
        <w:rPr>
          <w:rFonts w:asciiTheme="majorHAnsi" w:hAnsiTheme="majorHAnsi" w:cstheme="majorHAnsi"/>
          <w:color w:val="000000"/>
        </w:rPr>
      </w:pPr>
      <w:r w:rsidRPr="002D423A">
        <w:rPr>
          <w:rFonts w:asciiTheme="majorHAnsi" w:hAnsiTheme="majorHAnsi" w:cstheme="majorHAnsi"/>
        </w:rPr>
        <w:t xml:space="preserve">Aktor jest rolą, którą pełni użytkownik systemu w stosunku do systemu oraz przypadków użycia. Aktor zawsze reprezentuje otoczenie systemu (nie jest częścią systemu). Aktorzy systemu SOF reprezentują spójny zbiór ról, które są odgrywane przez użytkowników przypadku użycia w czasie interakcji z tym przypadkiem. </w:t>
      </w:r>
    </w:p>
    <w:p w14:paraId="06DDB258" w14:textId="77777777" w:rsidR="00F02524" w:rsidRPr="002D423A" w:rsidRDefault="00F02524" w:rsidP="00F02524">
      <w:pPr>
        <w:spacing w:line="276" w:lineRule="auto"/>
        <w:rPr>
          <w:rFonts w:asciiTheme="majorHAnsi" w:hAnsiTheme="majorHAnsi" w:cstheme="majorHAnsi"/>
          <w:color w:val="000000"/>
        </w:rPr>
      </w:pPr>
    </w:p>
    <w:p w14:paraId="020F8FD9" w14:textId="77777777" w:rsidR="00F02524" w:rsidRPr="002D423A" w:rsidRDefault="00F02524" w:rsidP="00F02524">
      <w:pPr>
        <w:spacing w:line="276" w:lineRule="auto"/>
        <w:rPr>
          <w:rFonts w:asciiTheme="majorHAnsi" w:hAnsiTheme="majorHAnsi" w:cstheme="majorHAnsi"/>
          <w:color w:val="000000"/>
        </w:rPr>
      </w:pPr>
      <w:r w:rsidRPr="002D423A">
        <w:rPr>
          <w:rFonts w:asciiTheme="majorHAnsi" w:hAnsiTheme="majorHAnsi" w:cstheme="majorHAnsi"/>
          <w:color w:val="000000"/>
        </w:rPr>
        <w:t>Poniższy diagram prezentuje podział użytkowników wewnętrznych systemu SOF2 ze względu na role, jakie pełnią.</w:t>
      </w:r>
    </w:p>
    <w:p w14:paraId="2A0E1BF3" w14:textId="77777777" w:rsidR="00F02524" w:rsidRPr="002D423A" w:rsidRDefault="00F02524" w:rsidP="00F02524">
      <w:pPr>
        <w:keepNext/>
        <w:spacing w:line="276" w:lineRule="auto"/>
        <w:jc w:val="center"/>
        <w:rPr>
          <w:rFonts w:asciiTheme="majorHAnsi" w:hAnsiTheme="majorHAnsi" w:cstheme="majorHAnsi"/>
        </w:rPr>
      </w:pPr>
      <w:r w:rsidRPr="002D423A">
        <w:rPr>
          <w:rFonts w:asciiTheme="majorHAnsi" w:hAnsiTheme="majorHAnsi" w:cstheme="majorHAnsi"/>
          <w:noProof/>
          <w:color w:val="000000"/>
        </w:rPr>
        <w:lastRenderedPageBreak/>
        <w:drawing>
          <wp:inline distT="0" distB="0" distL="0" distR="0" wp14:anchorId="6C2FBF88" wp14:editId="7ED3B9AA">
            <wp:extent cx="6172200" cy="6191250"/>
            <wp:effectExtent l="0" t="0" r="0" b="0"/>
            <wp:docPr id="146"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72200" cy="6191250"/>
                    </a:xfrm>
                    <a:prstGeom prst="rect">
                      <a:avLst/>
                    </a:prstGeom>
                    <a:noFill/>
                    <a:ln>
                      <a:noFill/>
                    </a:ln>
                  </pic:spPr>
                </pic:pic>
              </a:graphicData>
            </a:graphic>
          </wp:inline>
        </w:drawing>
      </w:r>
    </w:p>
    <w:p w14:paraId="7A5301E2" w14:textId="77777777" w:rsidR="00F02524" w:rsidRPr="002D423A" w:rsidRDefault="00F02524" w:rsidP="00F02524">
      <w:pPr>
        <w:pStyle w:val="Legenda"/>
        <w:spacing w:line="276" w:lineRule="auto"/>
        <w:jc w:val="center"/>
        <w:rPr>
          <w:rFonts w:asciiTheme="majorHAnsi" w:hAnsiTheme="majorHAnsi" w:cstheme="majorHAnsi"/>
          <w:color w:val="000000"/>
        </w:rPr>
      </w:pPr>
      <w:bookmarkStart w:id="436" w:name="_Toc470864480"/>
      <w:r w:rsidRPr="002D423A">
        <w:rPr>
          <w:rFonts w:asciiTheme="majorHAnsi" w:hAnsiTheme="majorHAnsi" w:cstheme="majorHAnsi"/>
        </w:rPr>
        <w:t xml:space="preserve">Rys. </w:t>
      </w:r>
      <w:r w:rsidRPr="002D423A">
        <w:rPr>
          <w:rFonts w:asciiTheme="majorHAnsi" w:hAnsiTheme="majorHAnsi" w:cstheme="majorHAnsi"/>
          <w:noProof/>
        </w:rPr>
        <w:fldChar w:fldCharType="begin"/>
      </w:r>
      <w:r w:rsidRPr="002D423A">
        <w:rPr>
          <w:rFonts w:asciiTheme="majorHAnsi" w:hAnsiTheme="majorHAnsi" w:cstheme="majorHAnsi"/>
          <w:noProof/>
        </w:rPr>
        <w:instrText xml:space="preserve"> SEQ Rys. \* ARABIC </w:instrText>
      </w:r>
      <w:r w:rsidRPr="002D423A">
        <w:rPr>
          <w:rFonts w:asciiTheme="majorHAnsi" w:hAnsiTheme="majorHAnsi" w:cstheme="majorHAnsi"/>
          <w:noProof/>
        </w:rPr>
        <w:fldChar w:fldCharType="separate"/>
      </w:r>
      <w:r w:rsidRPr="002D423A">
        <w:rPr>
          <w:rFonts w:asciiTheme="majorHAnsi" w:hAnsiTheme="majorHAnsi" w:cstheme="majorHAnsi"/>
          <w:noProof/>
        </w:rPr>
        <w:t>125</w:t>
      </w:r>
      <w:r w:rsidRPr="002D423A">
        <w:rPr>
          <w:rFonts w:asciiTheme="majorHAnsi" w:hAnsiTheme="majorHAnsi" w:cstheme="majorHAnsi"/>
          <w:noProof/>
        </w:rPr>
        <w:fldChar w:fldCharType="end"/>
      </w:r>
      <w:r w:rsidRPr="002D423A">
        <w:rPr>
          <w:rFonts w:asciiTheme="majorHAnsi" w:hAnsiTheme="majorHAnsi" w:cstheme="majorHAnsi"/>
        </w:rPr>
        <w:t xml:space="preserve"> Aktorzy wewnętrzni systemu SOF2</w:t>
      </w:r>
      <w:bookmarkEnd w:id="436"/>
    </w:p>
    <w:p w14:paraId="5D7C2C51" w14:textId="77777777" w:rsidR="00F02524" w:rsidRPr="002D423A" w:rsidRDefault="00F02524" w:rsidP="00F02524">
      <w:pPr>
        <w:spacing w:line="276" w:lineRule="auto"/>
        <w:rPr>
          <w:rFonts w:asciiTheme="majorHAnsi" w:hAnsiTheme="majorHAnsi" w:cstheme="majorHAnsi"/>
          <w:color w:val="000000"/>
        </w:rPr>
      </w:pPr>
    </w:p>
    <w:p w14:paraId="7FBD0AF2" w14:textId="77777777" w:rsidR="00F02524" w:rsidRPr="002D423A" w:rsidRDefault="00F02524" w:rsidP="00F02524">
      <w:pPr>
        <w:spacing w:line="276" w:lineRule="auto"/>
        <w:rPr>
          <w:rFonts w:asciiTheme="majorHAnsi" w:hAnsiTheme="majorHAnsi" w:cstheme="majorHAnsi"/>
        </w:rPr>
      </w:pPr>
      <w:r w:rsidRPr="002D423A">
        <w:rPr>
          <w:rFonts w:asciiTheme="majorHAnsi" w:hAnsiTheme="majorHAnsi" w:cstheme="maj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5"/>
        <w:gridCol w:w="3109"/>
        <w:gridCol w:w="5268"/>
      </w:tblGrid>
      <w:tr w:rsidR="00F02524" w:rsidRPr="002D423A" w14:paraId="15398A15" w14:textId="77777777" w:rsidTr="0035622D">
        <w:tc>
          <w:tcPr>
            <w:tcW w:w="704" w:type="dxa"/>
            <w:shd w:val="clear" w:color="auto" w:fill="F2F2F2"/>
          </w:tcPr>
          <w:p w14:paraId="1259D8DB" w14:textId="77777777" w:rsidR="00F02524" w:rsidRPr="002D423A" w:rsidRDefault="00F02524" w:rsidP="0035622D">
            <w:pPr>
              <w:spacing w:line="276" w:lineRule="auto"/>
              <w:rPr>
                <w:rFonts w:asciiTheme="majorHAnsi" w:hAnsiTheme="majorHAnsi" w:cstheme="majorHAnsi"/>
                <w:b/>
              </w:rPr>
            </w:pPr>
            <w:r w:rsidRPr="002D423A">
              <w:rPr>
                <w:rFonts w:asciiTheme="majorHAnsi" w:hAnsiTheme="majorHAnsi" w:cstheme="majorHAnsi"/>
                <w:b/>
              </w:rPr>
              <w:lastRenderedPageBreak/>
              <w:t>L.P.</w:t>
            </w:r>
          </w:p>
        </w:tc>
        <w:tc>
          <w:tcPr>
            <w:tcW w:w="3260" w:type="dxa"/>
            <w:shd w:val="clear" w:color="auto" w:fill="F2F2F2"/>
          </w:tcPr>
          <w:p w14:paraId="1BE1159D" w14:textId="77777777" w:rsidR="00F02524" w:rsidRPr="002D423A" w:rsidRDefault="00F02524" w:rsidP="0035622D">
            <w:pPr>
              <w:spacing w:line="276" w:lineRule="auto"/>
              <w:rPr>
                <w:rFonts w:asciiTheme="majorHAnsi" w:hAnsiTheme="majorHAnsi" w:cstheme="majorHAnsi"/>
                <w:b/>
              </w:rPr>
            </w:pPr>
            <w:r w:rsidRPr="002D423A">
              <w:rPr>
                <w:rFonts w:asciiTheme="majorHAnsi" w:hAnsiTheme="majorHAnsi" w:cstheme="majorHAnsi"/>
                <w:b/>
              </w:rPr>
              <w:t>Nazwa aktora</w:t>
            </w:r>
          </w:p>
        </w:tc>
        <w:tc>
          <w:tcPr>
            <w:tcW w:w="5670" w:type="dxa"/>
            <w:shd w:val="clear" w:color="auto" w:fill="F2F2F2"/>
          </w:tcPr>
          <w:p w14:paraId="2506E986" w14:textId="77777777" w:rsidR="00F02524" w:rsidRPr="002D423A" w:rsidRDefault="00F02524" w:rsidP="0035622D">
            <w:pPr>
              <w:spacing w:line="276" w:lineRule="auto"/>
              <w:rPr>
                <w:rFonts w:asciiTheme="majorHAnsi" w:hAnsiTheme="majorHAnsi" w:cstheme="majorHAnsi"/>
                <w:b/>
              </w:rPr>
            </w:pPr>
            <w:r w:rsidRPr="002D423A">
              <w:rPr>
                <w:rFonts w:asciiTheme="majorHAnsi" w:hAnsiTheme="majorHAnsi" w:cstheme="majorHAnsi"/>
                <w:b/>
              </w:rPr>
              <w:t>Opis</w:t>
            </w:r>
          </w:p>
        </w:tc>
      </w:tr>
      <w:tr w:rsidR="00F02524" w:rsidRPr="002D423A" w14:paraId="06A640CA" w14:textId="77777777" w:rsidTr="0035622D">
        <w:tc>
          <w:tcPr>
            <w:tcW w:w="704" w:type="dxa"/>
          </w:tcPr>
          <w:p w14:paraId="5B72F748" w14:textId="77777777" w:rsidR="00F02524" w:rsidRPr="002D423A" w:rsidRDefault="00F02524" w:rsidP="0075449B">
            <w:pPr>
              <w:pStyle w:val="Akapitzlist"/>
              <w:numPr>
                <w:ilvl w:val="0"/>
                <w:numId w:val="25"/>
              </w:numPr>
              <w:spacing w:line="276" w:lineRule="auto"/>
              <w:ind w:hanging="720"/>
              <w:jc w:val="left"/>
              <w:rPr>
                <w:rFonts w:asciiTheme="majorHAnsi" w:hAnsiTheme="majorHAnsi" w:cstheme="majorHAnsi"/>
              </w:rPr>
            </w:pPr>
          </w:p>
        </w:tc>
        <w:tc>
          <w:tcPr>
            <w:tcW w:w="3260" w:type="dxa"/>
          </w:tcPr>
          <w:p w14:paraId="64857313" w14:textId="77777777" w:rsidR="00F02524" w:rsidRPr="002D423A" w:rsidRDefault="00F02524" w:rsidP="0035622D">
            <w:pPr>
              <w:spacing w:line="276" w:lineRule="auto"/>
              <w:rPr>
                <w:rFonts w:asciiTheme="majorHAnsi" w:hAnsiTheme="majorHAnsi" w:cstheme="majorHAnsi"/>
              </w:rPr>
            </w:pPr>
            <w:r w:rsidRPr="002D423A">
              <w:rPr>
                <w:rFonts w:asciiTheme="majorHAnsi" w:hAnsiTheme="majorHAnsi" w:cstheme="majorHAnsi"/>
              </w:rPr>
              <w:t>Użytkownik systemu</w:t>
            </w:r>
          </w:p>
        </w:tc>
        <w:tc>
          <w:tcPr>
            <w:tcW w:w="5670" w:type="dxa"/>
          </w:tcPr>
          <w:p w14:paraId="6E9C8BA6" w14:textId="77777777" w:rsidR="00F02524" w:rsidRPr="002D423A" w:rsidRDefault="00F02524" w:rsidP="0035622D">
            <w:pPr>
              <w:spacing w:line="276" w:lineRule="auto"/>
              <w:rPr>
                <w:rFonts w:asciiTheme="majorHAnsi" w:hAnsiTheme="majorHAnsi" w:cstheme="majorHAnsi"/>
              </w:rPr>
            </w:pPr>
            <w:r w:rsidRPr="002D423A">
              <w:rPr>
                <w:rFonts w:asciiTheme="majorHAnsi" w:hAnsiTheme="majorHAnsi" w:cstheme="majorHAnsi"/>
              </w:rPr>
              <w:t>Użytkownik grupujący role wszystkich użytkowników systemu. Utworzony w celu zwiększenia czytelności diagramów w przypadku, gdy dany przypadek może obsłużyć każdy z użytkowników systemu np. utworzenie nowego kontrahenta.</w:t>
            </w:r>
          </w:p>
        </w:tc>
      </w:tr>
      <w:tr w:rsidR="00F02524" w:rsidRPr="002D423A" w14:paraId="4588F8BF" w14:textId="77777777" w:rsidTr="0035622D">
        <w:tc>
          <w:tcPr>
            <w:tcW w:w="704" w:type="dxa"/>
          </w:tcPr>
          <w:p w14:paraId="33104500" w14:textId="77777777" w:rsidR="00F02524" w:rsidRPr="002D423A" w:rsidRDefault="00F02524" w:rsidP="0075449B">
            <w:pPr>
              <w:pStyle w:val="Akapitzlist"/>
              <w:numPr>
                <w:ilvl w:val="0"/>
                <w:numId w:val="25"/>
              </w:numPr>
              <w:spacing w:line="276" w:lineRule="auto"/>
              <w:ind w:hanging="720"/>
              <w:jc w:val="left"/>
              <w:rPr>
                <w:rFonts w:asciiTheme="majorHAnsi" w:hAnsiTheme="majorHAnsi" w:cstheme="majorHAnsi"/>
                <w:color w:val="000000"/>
              </w:rPr>
            </w:pPr>
          </w:p>
        </w:tc>
        <w:tc>
          <w:tcPr>
            <w:tcW w:w="3260" w:type="dxa"/>
          </w:tcPr>
          <w:p w14:paraId="1233CCA5" w14:textId="77777777" w:rsidR="00F02524" w:rsidRPr="002D423A" w:rsidRDefault="00F02524" w:rsidP="0035622D">
            <w:pPr>
              <w:spacing w:line="276" w:lineRule="auto"/>
              <w:rPr>
                <w:rFonts w:asciiTheme="majorHAnsi" w:hAnsiTheme="majorHAnsi" w:cstheme="majorHAnsi"/>
                <w:color w:val="000000"/>
              </w:rPr>
            </w:pPr>
            <w:r w:rsidRPr="002D423A">
              <w:rPr>
                <w:rFonts w:asciiTheme="majorHAnsi" w:hAnsiTheme="majorHAnsi" w:cstheme="majorHAnsi"/>
                <w:color w:val="000000"/>
              </w:rPr>
              <w:t>Użytkownik modułu KP</w:t>
            </w:r>
          </w:p>
        </w:tc>
        <w:tc>
          <w:tcPr>
            <w:tcW w:w="5670" w:type="dxa"/>
          </w:tcPr>
          <w:p w14:paraId="683E9FE5" w14:textId="77777777" w:rsidR="00F02524" w:rsidRPr="002D423A" w:rsidRDefault="00F02524" w:rsidP="0035622D">
            <w:pPr>
              <w:spacing w:line="276" w:lineRule="auto"/>
              <w:rPr>
                <w:rFonts w:asciiTheme="majorHAnsi" w:hAnsiTheme="majorHAnsi" w:cstheme="majorHAnsi"/>
                <w:color w:val="000000"/>
              </w:rPr>
            </w:pPr>
            <w:r w:rsidRPr="002D423A">
              <w:rPr>
                <w:rFonts w:asciiTheme="majorHAnsi" w:hAnsiTheme="majorHAnsi" w:cstheme="majorHAnsi"/>
                <w:color w:val="000000"/>
              </w:rPr>
              <w:t>Użytkownik obsługujący moduł Kadrowo – Płacowy, posiada uprawnienia do edycji i modyfikacji danych oraz parametrów modułu.</w:t>
            </w:r>
          </w:p>
        </w:tc>
      </w:tr>
      <w:tr w:rsidR="00F02524" w:rsidRPr="002D423A" w14:paraId="35BC28FF" w14:textId="77777777" w:rsidTr="0035622D">
        <w:tc>
          <w:tcPr>
            <w:tcW w:w="704" w:type="dxa"/>
          </w:tcPr>
          <w:p w14:paraId="32BB8816" w14:textId="77777777" w:rsidR="00F02524" w:rsidRPr="002D423A" w:rsidRDefault="00F02524" w:rsidP="0075449B">
            <w:pPr>
              <w:pStyle w:val="Akapitzlist"/>
              <w:numPr>
                <w:ilvl w:val="0"/>
                <w:numId w:val="25"/>
              </w:numPr>
              <w:spacing w:line="276" w:lineRule="auto"/>
              <w:ind w:hanging="720"/>
              <w:jc w:val="left"/>
              <w:rPr>
                <w:rFonts w:asciiTheme="majorHAnsi" w:hAnsiTheme="majorHAnsi" w:cstheme="majorHAnsi"/>
                <w:color w:val="000000"/>
              </w:rPr>
            </w:pPr>
          </w:p>
        </w:tc>
        <w:tc>
          <w:tcPr>
            <w:tcW w:w="3260" w:type="dxa"/>
          </w:tcPr>
          <w:p w14:paraId="5F607F85" w14:textId="77777777" w:rsidR="00F02524" w:rsidRPr="002D423A" w:rsidRDefault="00F02524" w:rsidP="0035622D">
            <w:pPr>
              <w:spacing w:line="276" w:lineRule="auto"/>
              <w:rPr>
                <w:rFonts w:asciiTheme="majorHAnsi" w:hAnsiTheme="majorHAnsi" w:cstheme="majorHAnsi"/>
                <w:color w:val="000000"/>
              </w:rPr>
            </w:pPr>
            <w:r w:rsidRPr="002D423A">
              <w:rPr>
                <w:rFonts w:asciiTheme="majorHAnsi" w:hAnsiTheme="majorHAnsi" w:cstheme="majorHAnsi"/>
                <w:color w:val="000000"/>
              </w:rPr>
              <w:t>Użytkownik modułu ESM</w:t>
            </w:r>
          </w:p>
        </w:tc>
        <w:tc>
          <w:tcPr>
            <w:tcW w:w="5670" w:type="dxa"/>
          </w:tcPr>
          <w:p w14:paraId="1408EEC1" w14:textId="77777777" w:rsidR="00F02524" w:rsidRPr="002D423A" w:rsidRDefault="00F02524" w:rsidP="0035622D">
            <w:pPr>
              <w:spacing w:line="276" w:lineRule="auto"/>
              <w:rPr>
                <w:rFonts w:asciiTheme="majorHAnsi" w:hAnsiTheme="majorHAnsi" w:cstheme="majorHAnsi"/>
                <w:color w:val="000000"/>
              </w:rPr>
            </w:pPr>
            <w:r w:rsidRPr="002D423A">
              <w:rPr>
                <w:rFonts w:asciiTheme="majorHAnsi" w:hAnsiTheme="majorHAnsi" w:cstheme="majorHAnsi"/>
                <w:color w:val="000000"/>
              </w:rPr>
              <w:t>Użytkownik obsługujący moduł Ewidencji Składników Majątkowych, posiada uprawnienia do edycji i modyfikacji danych oraz parametrów modułu.</w:t>
            </w:r>
          </w:p>
        </w:tc>
      </w:tr>
      <w:tr w:rsidR="00F02524" w:rsidRPr="002D423A" w14:paraId="06AB948D" w14:textId="77777777" w:rsidTr="0035622D">
        <w:tc>
          <w:tcPr>
            <w:tcW w:w="704" w:type="dxa"/>
          </w:tcPr>
          <w:p w14:paraId="0E7D9209" w14:textId="77777777" w:rsidR="00F02524" w:rsidRPr="002D423A" w:rsidRDefault="00F02524" w:rsidP="0075449B">
            <w:pPr>
              <w:pStyle w:val="Akapitzlist"/>
              <w:numPr>
                <w:ilvl w:val="0"/>
                <w:numId w:val="25"/>
              </w:numPr>
              <w:spacing w:line="276" w:lineRule="auto"/>
              <w:ind w:hanging="720"/>
              <w:jc w:val="left"/>
              <w:rPr>
                <w:rFonts w:asciiTheme="majorHAnsi" w:hAnsiTheme="majorHAnsi" w:cstheme="majorHAnsi"/>
                <w:color w:val="000000"/>
              </w:rPr>
            </w:pPr>
          </w:p>
        </w:tc>
        <w:tc>
          <w:tcPr>
            <w:tcW w:w="3260" w:type="dxa"/>
          </w:tcPr>
          <w:p w14:paraId="02581D1E" w14:textId="77777777" w:rsidR="00F02524" w:rsidRPr="002D423A" w:rsidRDefault="00F02524" w:rsidP="0035622D">
            <w:pPr>
              <w:spacing w:line="276" w:lineRule="auto"/>
              <w:rPr>
                <w:rFonts w:asciiTheme="majorHAnsi" w:hAnsiTheme="majorHAnsi" w:cstheme="majorHAnsi"/>
                <w:color w:val="000000"/>
              </w:rPr>
            </w:pPr>
            <w:r w:rsidRPr="002D423A">
              <w:rPr>
                <w:rFonts w:asciiTheme="majorHAnsi" w:hAnsiTheme="majorHAnsi" w:cstheme="majorHAnsi"/>
                <w:color w:val="000000"/>
              </w:rPr>
              <w:t>Użytkownik modułu FIX</w:t>
            </w:r>
          </w:p>
        </w:tc>
        <w:tc>
          <w:tcPr>
            <w:tcW w:w="5670" w:type="dxa"/>
          </w:tcPr>
          <w:p w14:paraId="0961C412" w14:textId="77777777" w:rsidR="00F02524" w:rsidRPr="002D423A" w:rsidRDefault="00F02524" w:rsidP="0035622D">
            <w:pPr>
              <w:spacing w:line="276" w:lineRule="auto"/>
              <w:rPr>
                <w:rFonts w:asciiTheme="majorHAnsi" w:hAnsiTheme="majorHAnsi" w:cstheme="majorHAnsi"/>
                <w:color w:val="000000"/>
              </w:rPr>
            </w:pPr>
            <w:r w:rsidRPr="002D423A">
              <w:rPr>
                <w:rFonts w:asciiTheme="majorHAnsi" w:hAnsiTheme="majorHAnsi" w:cstheme="majorHAnsi"/>
                <w:color w:val="000000"/>
              </w:rPr>
              <w:t>Użytkownik obsługujący moduł Finansowo - Księgowy, posiada uprawnienia do edycji i modyfikacji danych oraz parametrów modułu.</w:t>
            </w:r>
          </w:p>
        </w:tc>
      </w:tr>
      <w:tr w:rsidR="00F02524" w:rsidRPr="002D423A" w14:paraId="00223E3D" w14:textId="77777777" w:rsidTr="0035622D">
        <w:tc>
          <w:tcPr>
            <w:tcW w:w="704" w:type="dxa"/>
          </w:tcPr>
          <w:p w14:paraId="7F6E9D8E" w14:textId="77777777" w:rsidR="00F02524" w:rsidRPr="002D423A" w:rsidRDefault="00F02524" w:rsidP="0075449B">
            <w:pPr>
              <w:pStyle w:val="Akapitzlist"/>
              <w:numPr>
                <w:ilvl w:val="0"/>
                <w:numId w:val="25"/>
              </w:numPr>
              <w:spacing w:line="276" w:lineRule="auto"/>
              <w:ind w:hanging="720"/>
              <w:jc w:val="left"/>
              <w:rPr>
                <w:rFonts w:asciiTheme="majorHAnsi" w:hAnsiTheme="majorHAnsi" w:cstheme="majorHAnsi"/>
                <w:color w:val="000000"/>
              </w:rPr>
            </w:pPr>
          </w:p>
        </w:tc>
        <w:tc>
          <w:tcPr>
            <w:tcW w:w="3260" w:type="dxa"/>
          </w:tcPr>
          <w:p w14:paraId="519F584F" w14:textId="77777777" w:rsidR="00F02524" w:rsidRPr="002D423A" w:rsidRDefault="00F02524" w:rsidP="0035622D">
            <w:pPr>
              <w:spacing w:line="276" w:lineRule="auto"/>
              <w:rPr>
                <w:rFonts w:asciiTheme="majorHAnsi" w:hAnsiTheme="majorHAnsi" w:cstheme="majorHAnsi"/>
                <w:color w:val="000000"/>
              </w:rPr>
            </w:pPr>
            <w:r w:rsidRPr="002D423A">
              <w:rPr>
                <w:rFonts w:asciiTheme="majorHAnsi" w:hAnsiTheme="majorHAnsi" w:cstheme="majorHAnsi"/>
                <w:color w:val="000000"/>
              </w:rPr>
              <w:t>Użytkownik modułu Planowanie</w:t>
            </w:r>
          </w:p>
        </w:tc>
        <w:tc>
          <w:tcPr>
            <w:tcW w:w="5670" w:type="dxa"/>
          </w:tcPr>
          <w:p w14:paraId="690BAE15" w14:textId="77777777" w:rsidR="00F02524" w:rsidRPr="002D423A" w:rsidRDefault="00F02524" w:rsidP="0035622D">
            <w:pPr>
              <w:spacing w:line="276" w:lineRule="auto"/>
              <w:rPr>
                <w:rFonts w:asciiTheme="majorHAnsi" w:hAnsiTheme="majorHAnsi" w:cstheme="majorHAnsi"/>
                <w:color w:val="000000"/>
              </w:rPr>
            </w:pPr>
            <w:r w:rsidRPr="002D423A">
              <w:rPr>
                <w:rFonts w:asciiTheme="majorHAnsi" w:hAnsiTheme="majorHAnsi" w:cstheme="majorHAnsi"/>
                <w:color w:val="000000"/>
              </w:rPr>
              <w:t>Użytkownik obsługujący moduł Planowanie, posiada uprawnienia do edycji i modyfikacji danych oraz parametrów modułu.</w:t>
            </w:r>
          </w:p>
        </w:tc>
      </w:tr>
      <w:tr w:rsidR="00F02524" w:rsidRPr="002D423A" w14:paraId="346F9302" w14:textId="77777777" w:rsidTr="0035622D">
        <w:tc>
          <w:tcPr>
            <w:tcW w:w="704" w:type="dxa"/>
          </w:tcPr>
          <w:p w14:paraId="3CBA5F23" w14:textId="77777777" w:rsidR="00F02524" w:rsidRPr="002D423A" w:rsidRDefault="00F02524" w:rsidP="0075449B">
            <w:pPr>
              <w:pStyle w:val="Akapitzlist"/>
              <w:numPr>
                <w:ilvl w:val="0"/>
                <w:numId w:val="25"/>
              </w:numPr>
              <w:spacing w:line="276" w:lineRule="auto"/>
              <w:ind w:hanging="720"/>
              <w:jc w:val="left"/>
              <w:rPr>
                <w:rFonts w:asciiTheme="majorHAnsi" w:hAnsiTheme="majorHAnsi" w:cstheme="majorHAnsi"/>
                <w:color w:val="000000"/>
              </w:rPr>
            </w:pPr>
          </w:p>
        </w:tc>
        <w:tc>
          <w:tcPr>
            <w:tcW w:w="3260" w:type="dxa"/>
          </w:tcPr>
          <w:p w14:paraId="54E0854D" w14:textId="77777777" w:rsidR="00F02524" w:rsidRPr="002D423A" w:rsidRDefault="00F02524" w:rsidP="0035622D">
            <w:pPr>
              <w:spacing w:line="276" w:lineRule="auto"/>
              <w:rPr>
                <w:rFonts w:asciiTheme="majorHAnsi" w:hAnsiTheme="majorHAnsi" w:cstheme="majorHAnsi"/>
                <w:color w:val="000000"/>
              </w:rPr>
            </w:pPr>
            <w:r w:rsidRPr="002D423A">
              <w:rPr>
                <w:rFonts w:asciiTheme="majorHAnsi" w:hAnsiTheme="majorHAnsi" w:cstheme="majorHAnsi"/>
                <w:color w:val="000000"/>
              </w:rPr>
              <w:t>Użytkownik modułu Windykacja</w:t>
            </w:r>
          </w:p>
        </w:tc>
        <w:tc>
          <w:tcPr>
            <w:tcW w:w="5670" w:type="dxa"/>
          </w:tcPr>
          <w:p w14:paraId="4466BD0E" w14:textId="77777777" w:rsidR="00F02524" w:rsidRPr="002D423A" w:rsidRDefault="00F02524" w:rsidP="0035622D">
            <w:pPr>
              <w:spacing w:line="276" w:lineRule="auto"/>
              <w:rPr>
                <w:rFonts w:asciiTheme="majorHAnsi" w:hAnsiTheme="majorHAnsi" w:cstheme="majorHAnsi"/>
                <w:color w:val="000000"/>
              </w:rPr>
            </w:pPr>
            <w:r w:rsidRPr="002D423A">
              <w:rPr>
                <w:rFonts w:asciiTheme="majorHAnsi" w:hAnsiTheme="majorHAnsi" w:cstheme="majorHAnsi"/>
                <w:color w:val="000000"/>
              </w:rPr>
              <w:t>Użytkownik obsługujący moduł Windykacja, posiada uprawnienia do edycji i modyfikacji danych oraz parametrów modułu.</w:t>
            </w:r>
          </w:p>
        </w:tc>
      </w:tr>
      <w:tr w:rsidR="00F02524" w:rsidRPr="002D423A" w14:paraId="6E8AD946" w14:textId="77777777" w:rsidTr="0035622D">
        <w:tc>
          <w:tcPr>
            <w:tcW w:w="704" w:type="dxa"/>
          </w:tcPr>
          <w:p w14:paraId="37679429" w14:textId="77777777" w:rsidR="00F02524" w:rsidRPr="002D423A" w:rsidRDefault="00F02524" w:rsidP="0075449B">
            <w:pPr>
              <w:pStyle w:val="Akapitzlist"/>
              <w:numPr>
                <w:ilvl w:val="0"/>
                <w:numId w:val="25"/>
              </w:numPr>
              <w:spacing w:line="276" w:lineRule="auto"/>
              <w:ind w:hanging="720"/>
              <w:jc w:val="left"/>
              <w:rPr>
                <w:rFonts w:asciiTheme="majorHAnsi" w:hAnsiTheme="majorHAnsi" w:cstheme="majorHAnsi"/>
                <w:color w:val="000000"/>
              </w:rPr>
            </w:pPr>
          </w:p>
        </w:tc>
        <w:tc>
          <w:tcPr>
            <w:tcW w:w="3260" w:type="dxa"/>
          </w:tcPr>
          <w:p w14:paraId="1BABB9F8" w14:textId="77777777" w:rsidR="00F02524" w:rsidRPr="002D423A" w:rsidRDefault="00F02524" w:rsidP="0035622D">
            <w:pPr>
              <w:spacing w:line="276" w:lineRule="auto"/>
              <w:rPr>
                <w:rFonts w:asciiTheme="majorHAnsi" w:hAnsiTheme="majorHAnsi" w:cstheme="majorHAnsi"/>
                <w:color w:val="000000"/>
              </w:rPr>
            </w:pPr>
            <w:r w:rsidRPr="002D423A">
              <w:rPr>
                <w:rFonts w:asciiTheme="majorHAnsi" w:hAnsiTheme="majorHAnsi" w:cstheme="majorHAnsi"/>
                <w:color w:val="000000"/>
              </w:rPr>
              <w:t>Użytkownik modułu MIDAS</w:t>
            </w:r>
          </w:p>
        </w:tc>
        <w:tc>
          <w:tcPr>
            <w:tcW w:w="5670" w:type="dxa"/>
          </w:tcPr>
          <w:p w14:paraId="260A271A" w14:textId="77777777" w:rsidR="00F02524" w:rsidRPr="002D423A" w:rsidRDefault="00F02524" w:rsidP="0035622D">
            <w:pPr>
              <w:spacing w:line="276" w:lineRule="auto"/>
              <w:rPr>
                <w:rFonts w:asciiTheme="majorHAnsi" w:hAnsiTheme="majorHAnsi" w:cstheme="majorHAnsi"/>
                <w:color w:val="000000"/>
              </w:rPr>
            </w:pPr>
            <w:r w:rsidRPr="002D423A">
              <w:rPr>
                <w:rFonts w:asciiTheme="majorHAnsi" w:hAnsiTheme="majorHAnsi" w:cstheme="majorHAnsi"/>
                <w:color w:val="000000"/>
              </w:rPr>
              <w:t>Użytkownik obsługujący moduł MIDAS, posiada uprawnienia do edycji i modyfikacji danych oraz parametrów modułu.</w:t>
            </w:r>
          </w:p>
        </w:tc>
      </w:tr>
      <w:tr w:rsidR="00F02524" w:rsidRPr="002D423A" w14:paraId="1748646D" w14:textId="77777777" w:rsidTr="0035622D">
        <w:tc>
          <w:tcPr>
            <w:tcW w:w="704" w:type="dxa"/>
          </w:tcPr>
          <w:p w14:paraId="5FBE418C" w14:textId="77777777" w:rsidR="00F02524" w:rsidRPr="002D423A" w:rsidRDefault="00F02524" w:rsidP="0075449B">
            <w:pPr>
              <w:pStyle w:val="Akapitzlist"/>
              <w:numPr>
                <w:ilvl w:val="0"/>
                <w:numId w:val="25"/>
              </w:numPr>
              <w:spacing w:line="276" w:lineRule="auto"/>
              <w:ind w:hanging="720"/>
              <w:jc w:val="left"/>
              <w:rPr>
                <w:rFonts w:asciiTheme="majorHAnsi" w:hAnsiTheme="majorHAnsi" w:cstheme="majorHAnsi"/>
                <w:color w:val="000000"/>
              </w:rPr>
            </w:pPr>
          </w:p>
        </w:tc>
        <w:tc>
          <w:tcPr>
            <w:tcW w:w="3260" w:type="dxa"/>
          </w:tcPr>
          <w:p w14:paraId="20E58016" w14:textId="77777777" w:rsidR="00F02524" w:rsidRPr="002D423A" w:rsidRDefault="00F02524" w:rsidP="0035622D">
            <w:pPr>
              <w:spacing w:line="276" w:lineRule="auto"/>
              <w:rPr>
                <w:rFonts w:asciiTheme="majorHAnsi" w:hAnsiTheme="majorHAnsi" w:cstheme="majorHAnsi"/>
                <w:color w:val="000000"/>
              </w:rPr>
            </w:pPr>
            <w:r w:rsidRPr="002D423A">
              <w:rPr>
                <w:rFonts w:asciiTheme="majorHAnsi" w:hAnsiTheme="majorHAnsi" w:cstheme="majorHAnsi"/>
                <w:color w:val="000000"/>
              </w:rPr>
              <w:t>Użytkownik modułu EWB</w:t>
            </w:r>
          </w:p>
        </w:tc>
        <w:tc>
          <w:tcPr>
            <w:tcW w:w="5670" w:type="dxa"/>
          </w:tcPr>
          <w:p w14:paraId="1F6F98DF" w14:textId="77777777" w:rsidR="00F02524" w:rsidRPr="002D423A" w:rsidRDefault="00F02524" w:rsidP="0035622D">
            <w:pPr>
              <w:spacing w:line="276" w:lineRule="auto"/>
              <w:rPr>
                <w:rFonts w:asciiTheme="majorHAnsi" w:hAnsiTheme="majorHAnsi" w:cstheme="majorHAnsi"/>
                <w:color w:val="000000"/>
              </w:rPr>
            </w:pPr>
            <w:r w:rsidRPr="002D423A">
              <w:rPr>
                <w:rFonts w:asciiTheme="majorHAnsi" w:hAnsiTheme="majorHAnsi" w:cstheme="majorHAnsi"/>
                <w:color w:val="000000"/>
              </w:rPr>
              <w:t>Użytkownik obsługujący moduł Elektroniczne Wyciągi Bankowe, posiada uprawnienia do edycji i modyfikacji danych oraz parametrów modułu.</w:t>
            </w:r>
          </w:p>
        </w:tc>
      </w:tr>
      <w:tr w:rsidR="00F02524" w:rsidRPr="002D423A" w14:paraId="542BB062" w14:textId="77777777" w:rsidTr="0035622D">
        <w:tc>
          <w:tcPr>
            <w:tcW w:w="704" w:type="dxa"/>
          </w:tcPr>
          <w:p w14:paraId="4F417307" w14:textId="77777777" w:rsidR="00F02524" w:rsidRPr="002D423A" w:rsidRDefault="00F02524" w:rsidP="0075449B">
            <w:pPr>
              <w:pStyle w:val="Akapitzlist"/>
              <w:numPr>
                <w:ilvl w:val="0"/>
                <w:numId w:val="25"/>
              </w:numPr>
              <w:spacing w:line="276" w:lineRule="auto"/>
              <w:ind w:hanging="720"/>
              <w:jc w:val="left"/>
              <w:rPr>
                <w:rFonts w:asciiTheme="majorHAnsi" w:hAnsiTheme="majorHAnsi" w:cstheme="majorHAnsi"/>
                <w:color w:val="000000"/>
              </w:rPr>
            </w:pPr>
          </w:p>
        </w:tc>
        <w:tc>
          <w:tcPr>
            <w:tcW w:w="3260" w:type="dxa"/>
          </w:tcPr>
          <w:p w14:paraId="1CE6ADAF" w14:textId="77777777" w:rsidR="00F02524" w:rsidRPr="002D423A" w:rsidRDefault="00F02524" w:rsidP="0035622D">
            <w:pPr>
              <w:spacing w:line="276" w:lineRule="auto"/>
              <w:rPr>
                <w:rFonts w:asciiTheme="majorHAnsi" w:hAnsiTheme="majorHAnsi" w:cstheme="majorHAnsi"/>
                <w:color w:val="000000"/>
              </w:rPr>
            </w:pPr>
            <w:r w:rsidRPr="002D423A">
              <w:rPr>
                <w:rFonts w:asciiTheme="majorHAnsi" w:hAnsiTheme="majorHAnsi" w:cstheme="majorHAnsi"/>
                <w:color w:val="000000"/>
              </w:rPr>
              <w:t>Administrator systemu</w:t>
            </w:r>
          </w:p>
        </w:tc>
        <w:tc>
          <w:tcPr>
            <w:tcW w:w="5670" w:type="dxa"/>
          </w:tcPr>
          <w:p w14:paraId="58A1D9C1" w14:textId="77777777" w:rsidR="00F02524" w:rsidRPr="002D423A" w:rsidRDefault="00F02524" w:rsidP="0035622D">
            <w:pPr>
              <w:spacing w:line="276" w:lineRule="auto"/>
              <w:rPr>
                <w:rFonts w:asciiTheme="majorHAnsi" w:hAnsiTheme="majorHAnsi" w:cstheme="majorHAnsi"/>
                <w:color w:val="000000"/>
              </w:rPr>
            </w:pPr>
            <w:r w:rsidRPr="002D423A">
              <w:rPr>
                <w:rFonts w:asciiTheme="majorHAnsi" w:hAnsiTheme="majorHAnsi" w:cstheme="majorHAnsi"/>
                <w:color w:val="000000"/>
              </w:rPr>
              <w:t>Użytkownik pełniący rolę Administratora Systemu posiada uprawnienia do edycji i modyfikacji ustawień parametrów systemowych. Posiada także uprawnienia do modyfikacji danych w modułach funkcjonalnych systemu.</w:t>
            </w:r>
          </w:p>
        </w:tc>
      </w:tr>
      <w:tr w:rsidR="00F02524" w:rsidRPr="002D423A" w14:paraId="03769770" w14:textId="77777777" w:rsidTr="0035622D">
        <w:tc>
          <w:tcPr>
            <w:tcW w:w="704" w:type="dxa"/>
          </w:tcPr>
          <w:p w14:paraId="2B1A6F54" w14:textId="77777777" w:rsidR="00F02524" w:rsidRPr="002D423A" w:rsidRDefault="00F02524" w:rsidP="0075449B">
            <w:pPr>
              <w:pStyle w:val="Akapitzlist"/>
              <w:numPr>
                <w:ilvl w:val="0"/>
                <w:numId w:val="25"/>
              </w:numPr>
              <w:spacing w:line="276" w:lineRule="auto"/>
              <w:ind w:hanging="720"/>
              <w:jc w:val="left"/>
              <w:rPr>
                <w:rFonts w:asciiTheme="majorHAnsi" w:hAnsiTheme="majorHAnsi" w:cstheme="majorHAnsi"/>
                <w:color w:val="000000"/>
              </w:rPr>
            </w:pPr>
          </w:p>
        </w:tc>
        <w:tc>
          <w:tcPr>
            <w:tcW w:w="3260" w:type="dxa"/>
          </w:tcPr>
          <w:p w14:paraId="302DA72F" w14:textId="77777777" w:rsidR="00F02524" w:rsidRPr="002D423A" w:rsidRDefault="00F02524" w:rsidP="0035622D">
            <w:pPr>
              <w:spacing w:line="276" w:lineRule="auto"/>
              <w:rPr>
                <w:rFonts w:asciiTheme="majorHAnsi" w:hAnsiTheme="majorHAnsi" w:cstheme="majorHAnsi"/>
                <w:color w:val="000000"/>
              </w:rPr>
            </w:pPr>
            <w:r w:rsidRPr="002D423A">
              <w:rPr>
                <w:rFonts w:asciiTheme="majorHAnsi" w:hAnsiTheme="majorHAnsi" w:cstheme="majorHAnsi"/>
                <w:color w:val="000000"/>
              </w:rPr>
              <w:t>Użytkownik obsługujący program Płatnik</w:t>
            </w:r>
          </w:p>
        </w:tc>
        <w:tc>
          <w:tcPr>
            <w:tcW w:w="5670" w:type="dxa"/>
          </w:tcPr>
          <w:p w14:paraId="62737C5B" w14:textId="77777777" w:rsidR="00F02524" w:rsidRPr="002D423A" w:rsidRDefault="00F02524" w:rsidP="0035622D">
            <w:pPr>
              <w:spacing w:line="276" w:lineRule="auto"/>
              <w:rPr>
                <w:rFonts w:asciiTheme="majorHAnsi" w:hAnsiTheme="majorHAnsi" w:cstheme="majorHAnsi"/>
                <w:color w:val="000000"/>
              </w:rPr>
            </w:pPr>
            <w:r w:rsidRPr="002D423A">
              <w:rPr>
                <w:rFonts w:asciiTheme="majorHAnsi" w:hAnsiTheme="majorHAnsi" w:cstheme="majorHAnsi"/>
                <w:color w:val="000000"/>
              </w:rPr>
              <w:t>Użytkownik obsługujący program Płatnik, posiada uprawnienia do edycji i modyfikacji danych związanych z tym programem. Rolę tą może pełnić użytkownik obsługujący moduły systemu SOF2.</w:t>
            </w:r>
          </w:p>
        </w:tc>
      </w:tr>
      <w:tr w:rsidR="00F02524" w:rsidRPr="002D423A" w14:paraId="4AD4B1ED" w14:textId="77777777" w:rsidTr="0035622D">
        <w:tc>
          <w:tcPr>
            <w:tcW w:w="704" w:type="dxa"/>
          </w:tcPr>
          <w:p w14:paraId="779C5822" w14:textId="77777777" w:rsidR="00F02524" w:rsidRPr="002D423A" w:rsidRDefault="00F02524" w:rsidP="0075449B">
            <w:pPr>
              <w:pStyle w:val="Akapitzlist"/>
              <w:numPr>
                <w:ilvl w:val="0"/>
                <w:numId w:val="25"/>
              </w:numPr>
              <w:spacing w:line="276" w:lineRule="auto"/>
              <w:ind w:hanging="720"/>
              <w:jc w:val="left"/>
              <w:rPr>
                <w:rFonts w:asciiTheme="majorHAnsi" w:hAnsiTheme="majorHAnsi" w:cstheme="majorHAnsi"/>
                <w:color w:val="000000"/>
              </w:rPr>
            </w:pPr>
          </w:p>
        </w:tc>
        <w:tc>
          <w:tcPr>
            <w:tcW w:w="3260" w:type="dxa"/>
          </w:tcPr>
          <w:p w14:paraId="43EE1640" w14:textId="77777777" w:rsidR="00F02524" w:rsidRPr="002D423A" w:rsidRDefault="00F02524" w:rsidP="0035622D">
            <w:pPr>
              <w:spacing w:line="276" w:lineRule="auto"/>
              <w:rPr>
                <w:rFonts w:asciiTheme="majorHAnsi" w:hAnsiTheme="majorHAnsi" w:cstheme="majorHAnsi"/>
                <w:color w:val="000000"/>
              </w:rPr>
            </w:pPr>
            <w:r w:rsidRPr="002D423A">
              <w:rPr>
                <w:rFonts w:asciiTheme="majorHAnsi" w:hAnsiTheme="majorHAnsi" w:cstheme="majorHAnsi"/>
                <w:color w:val="000000"/>
              </w:rPr>
              <w:t xml:space="preserve">Użytkownik obsługujący system </w:t>
            </w:r>
            <w:proofErr w:type="spellStart"/>
            <w:r w:rsidRPr="002D423A">
              <w:rPr>
                <w:rFonts w:asciiTheme="majorHAnsi" w:hAnsiTheme="majorHAnsi" w:cstheme="majorHAnsi"/>
                <w:color w:val="000000"/>
              </w:rPr>
              <w:t>homebanking’owy</w:t>
            </w:r>
            <w:proofErr w:type="spellEnd"/>
          </w:p>
        </w:tc>
        <w:tc>
          <w:tcPr>
            <w:tcW w:w="5670" w:type="dxa"/>
          </w:tcPr>
          <w:p w14:paraId="1FD85F82" w14:textId="77777777" w:rsidR="00F02524" w:rsidRPr="002D423A" w:rsidRDefault="00F02524" w:rsidP="0035622D">
            <w:pPr>
              <w:spacing w:line="276" w:lineRule="auto"/>
              <w:rPr>
                <w:rFonts w:asciiTheme="majorHAnsi" w:hAnsiTheme="majorHAnsi" w:cstheme="majorHAnsi"/>
                <w:color w:val="000000"/>
              </w:rPr>
            </w:pPr>
            <w:r w:rsidRPr="002D423A">
              <w:rPr>
                <w:rFonts w:asciiTheme="majorHAnsi" w:hAnsiTheme="majorHAnsi" w:cstheme="majorHAnsi"/>
                <w:color w:val="000000"/>
              </w:rPr>
              <w:t xml:space="preserve">Użytkownik obsługujący system </w:t>
            </w:r>
            <w:proofErr w:type="spellStart"/>
            <w:r w:rsidRPr="002D423A">
              <w:rPr>
                <w:rFonts w:asciiTheme="majorHAnsi" w:hAnsiTheme="majorHAnsi" w:cstheme="majorHAnsi"/>
                <w:color w:val="000000"/>
              </w:rPr>
              <w:t>homebanking’owy</w:t>
            </w:r>
            <w:proofErr w:type="spellEnd"/>
            <w:r w:rsidRPr="002D423A">
              <w:rPr>
                <w:rFonts w:asciiTheme="majorHAnsi" w:hAnsiTheme="majorHAnsi" w:cstheme="majorHAnsi"/>
                <w:color w:val="000000"/>
              </w:rPr>
              <w:t xml:space="preserve">, posiada uprawnienia do edycji i modyfikacji danych </w:t>
            </w:r>
            <w:r w:rsidRPr="002D423A">
              <w:rPr>
                <w:rFonts w:asciiTheme="majorHAnsi" w:hAnsiTheme="majorHAnsi" w:cstheme="majorHAnsi"/>
                <w:color w:val="000000"/>
              </w:rPr>
              <w:lastRenderedPageBreak/>
              <w:t>związanych z tym systemem. Rolę tą może pełnić użytkownik obsługujący moduły systemu SOF2.</w:t>
            </w:r>
          </w:p>
        </w:tc>
      </w:tr>
    </w:tbl>
    <w:p w14:paraId="5CBAB7AC" w14:textId="77777777" w:rsidR="00F02524" w:rsidRPr="002D423A" w:rsidRDefault="00F02524" w:rsidP="00F02524">
      <w:pPr>
        <w:spacing w:line="276" w:lineRule="auto"/>
        <w:rPr>
          <w:rFonts w:asciiTheme="majorHAnsi" w:hAnsiTheme="majorHAnsi" w:cstheme="majorHAnsi"/>
          <w:color w:val="000000"/>
        </w:rPr>
      </w:pPr>
    </w:p>
    <w:p w14:paraId="022534E1" w14:textId="77777777" w:rsidR="00F02524" w:rsidRPr="002D423A" w:rsidRDefault="00F02524" w:rsidP="00F02524">
      <w:pPr>
        <w:spacing w:line="276" w:lineRule="auto"/>
        <w:rPr>
          <w:rFonts w:asciiTheme="majorHAnsi" w:hAnsiTheme="majorHAnsi" w:cstheme="majorHAnsi"/>
          <w:color w:val="000000"/>
        </w:rPr>
      </w:pPr>
      <w:r w:rsidRPr="002D423A">
        <w:rPr>
          <w:rFonts w:asciiTheme="majorHAnsi" w:hAnsiTheme="majorHAnsi" w:cstheme="majorHAnsi"/>
          <w:color w:val="000000"/>
        </w:rPr>
        <w:t>Z systemem SOF2 związani są także aktorzy zewnętrzni, czyli uczestnicy procesów znajdujący się w bliskim otoczeniu biznesowym PFRON.</w:t>
      </w:r>
    </w:p>
    <w:p w14:paraId="686A44B9" w14:textId="77777777" w:rsidR="00F02524" w:rsidRPr="002D423A" w:rsidRDefault="00F02524" w:rsidP="00F02524">
      <w:pPr>
        <w:keepNext/>
        <w:spacing w:line="276" w:lineRule="auto"/>
        <w:jc w:val="center"/>
        <w:rPr>
          <w:rFonts w:asciiTheme="majorHAnsi" w:hAnsiTheme="majorHAnsi" w:cstheme="majorHAnsi"/>
        </w:rPr>
      </w:pPr>
      <w:r w:rsidRPr="002D423A">
        <w:rPr>
          <w:rFonts w:asciiTheme="majorHAnsi" w:hAnsiTheme="majorHAnsi" w:cstheme="majorHAnsi"/>
          <w:noProof/>
          <w:color w:val="000000"/>
        </w:rPr>
        <w:drawing>
          <wp:inline distT="0" distB="0" distL="0" distR="0" wp14:anchorId="1B86B94E" wp14:editId="1A7F9345">
            <wp:extent cx="2514600" cy="3286125"/>
            <wp:effectExtent l="0" t="0" r="0" b="9525"/>
            <wp:docPr id="147"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514600" cy="3286125"/>
                    </a:xfrm>
                    <a:prstGeom prst="rect">
                      <a:avLst/>
                    </a:prstGeom>
                    <a:noFill/>
                    <a:ln>
                      <a:noFill/>
                    </a:ln>
                  </pic:spPr>
                </pic:pic>
              </a:graphicData>
            </a:graphic>
          </wp:inline>
        </w:drawing>
      </w:r>
    </w:p>
    <w:p w14:paraId="4FDB54C2" w14:textId="77777777" w:rsidR="00F02524" w:rsidRPr="002D423A" w:rsidRDefault="00F02524" w:rsidP="00F02524">
      <w:pPr>
        <w:pStyle w:val="Legenda"/>
        <w:spacing w:line="276" w:lineRule="auto"/>
        <w:jc w:val="center"/>
        <w:rPr>
          <w:rFonts w:asciiTheme="majorHAnsi" w:hAnsiTheme="majorHAnsi" w:cstheme="majorHAnsi"/>
        </w:rPr>
      </w:pPr>
      <w:bookmarkStart w:id="437" w:name="_Toc470864481"/>
      <w:r w:rsidRPr="002D423A">
        <w:rPr>
          <w:rFonts w:asciiTheme="majorHAnsi" w:hAnsiTheme="majorHAnsi" w:cstheme="majorHAnsi"/>
        </w:rPr>
        <w:t xml:space="preserve">Rys. </w:t>
      </w:r>
      <w:r w:rsidRPr="002D423A">
        <w:rPr>
          <w:rFonts w:asciiTheme="majorHAnsi" w:hAnsiTheme="majorHAnsi" w:cstheme="majorHAnsi"/>
          <w:noProof/>
        </w:rPr>
        <w:fldChar w:fldCharType="begin"/>
      </w:r>
      <w:r w:rsidRPr="002D423A">
        <w:rPr>
          <w:rFonts w:asciiTheme="majorHAnsi" w:hAnsiTheme="majorHAnsi" w:cstheme="majorHAnsi"/>
          <w:noProof/>
        </w:rPr>
        <w:instrText xml:space="preserve"> SEQ Rys. \* ARABIC </w:instrText>
      </w:r>
      <w:r w:rsidRPr="002D423A">
        <w:rPr>
          <w:rFonts w:asciiTheme="majorHAnsi" w:hAnsiTheme="majorHAnsi" w:cstheme="majorHAnsi"/>
          <w:noProof/>
        </w:rPr>
        <w:fldChar w:fldCharType="separate"/>
      </w:r>
      <w:r w:rsidRPr="002D423A">
        <w:rPr>
          <w:rFonts w:asciiTheme="majorHAnsi" w:hAnsiTheme="majorHAnsi" w:cstheme="majorHAnsi"/>
          <w:noProof/>
        </w:rPr>
        <w:t>126</w:t>
      </w:r>
      <w:r w:rsidRPr="002D423A">
        <w:rPr>
          <w:rFonts w:asciiTheme="majorHAnsi" w:hAnsiTheme="majorHAnsi" w:cstheme="majorHAnsi"/>
          <w:noProof/>
        </w:rPr>
        <w:fldChar w:fldCharType="end"/>
      </w:r>
      <w:r w:rsidRPr="002D423A">
        <w:rPr>
          <w:rFonts w:asciiTheme="majorHAnsi" w:hAnsiTheme="majorHAnsi" w:cstheme="majorHAnsi"/>
        </w:rPr>
        <w:t xml:space="preserve"> Aktorzy zewnętrzni systemu SOF2</w:t>
      </w:r>
      <w:bookmarkEnd w:id="437"/>
    </w:p>
    <w:p w14:paraId="2C4F885E" w14:textId="77777777" w:rsidR="00F02524" w:rsidRPr="002D423A" w:rsidRDefault="00F02524" w:rsidP="00F02524">
      <w:pPr>
        <w:pStyle w:val="Legenda"/>
        <w:spacing w:line="276" w:lineRule="auto"/>
        <w:jc w:val="center"/>
        <w:rPr>
          <w:rFonts w:asciiTheme="majorHAnsi" w:hAnsiTheme="majorHAnsi" w:cstheme="majorHAnsi"/>
        </w:rPr>
      </w:pPr>
    </w:p>
    <w:tbl>
      <w:tblP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3"/>
        <w:gridCol w:w="3260"/>
        <w:gridCol w:w="5670"/>
      </w:tblGrid>
      <w:tr w:rsidR="00F02524" w:rsidRPr="002D423A" w14:paraId="5DADBC47" w14:textId="77777777" w:rsidTr="0035622D">
        <w:tc>
          <w:tcPr>
            <w:tcW w:w="643" w:type="dxa"/>
            <w:shd w:val="clear" w:color="auto" w:fill="F2F2F2"/>
          </w:tcPr>
          <w:p w14:paraId="022F5B97" w14:textId="77777777" w:rsidR="00F02524" w:rsidRPr="002D423A" w:rsidRDefault="00F02524" w:rsidP="0035622D">
            <w:pPr>
              <w:spacing w:line="276" w:lineRule="auto"/>
              <w:rPr>
                <w:rFonts w:asciiTheme="majorHAnsi" w:hAnsiTheme="majorHAnsi" w:cstheme="majorHAnsi"/>
                <w:b/>
              </w:rPr>
            </w:pPr>
            <w:r w:rsidRPr="002D423A">
              <w:rPr>
                <w:rFonts w:asciiTheme="majorHAnsi" w:hAnsiTheme="majorHAnsi" w:cstheme="majorHAnsi"/>
                <w:b/>
              </w:rPr>
              <w:t>L.P.</w:t>
            </w:r>
          </w:p>
        </w:tc>
        <w:tc>
          <w:tcPr>
            <w:tcW w:w="3260" w:type="dxa"/>
            <w:shd w:val="clear" w:color="auto" w:fill="F2F2F2"/>
          </w:tcPr>
          <w:p w14:paraId="6DD9505F" w14:textId="77777777" w:rsidR="00F02524" w:rsidRPr="002D423A" w:rsidRDefault="00F02524" w:rsidP="0035622D">
            <w:pPr>
              <w:spacing w:line="276" w:lineRule="auto"/>
              <w:rPr>
                <w:rFonts w:asciiTheme="majorHAnsi" w:hAnsiTheme="majorHAnsi" w:cstheme="majorHAnsi"/>
                <w:b/>
              </w:rPr>
            </w:pPr>
            <w:r w:rsidRPr="002D423A">
              <w:rPr>
                <w:rFonts w:asciiTheme="majorHAnsi" w:hAnsiTheme="majorHAnsi" w:cstheme="majorHAnsi"/>
                <w:b/>
              </w:rPr>
              <w:t>Nazwa aktora</w:t>
            </w:r>
          </w:p>
        </w:tc>
        <w:tc>
          <w:tcPr>
            <w:tcW w:w="5670" w:type="dxa"/>
            <w:shd w:val="clear" w:color="auto" w:fill="F2F2F2"/>
          </w:tcPr>
          <w:p w14:paraId="44ED4646" w14:textId="77777777" w:rsidR="00F02524" w:rsidRPr="002D423A" w:rsidRDefault="00F02524" w:rsidP="0035622D">
            <w:pPr>
              <w:spacing w:line="276" w:lineRule="auto"/>
              <w:rPr>
                <w:rFonts w:asciiTheme="majorHAnsi" w:hAnsiTheme="majorHAnsi" w:cstheme="majorHAnsi"/>
                <w:b/>
              </w:rPr>
            </w:pPr>
            <w:r w:rsidRPr="002D423A">
              <w:rPr>
                <w:rFonts w:asciiTheme="majorHAnsi" w:hAnsiTheme="majorHAnsi" w:cstheme="majorHAnsi"/>
                <w:b/>
              </w:rPr>
              <w:t>Opis</w:t>
            </w:r>
          </w:p>
        </w:tc>
      </w:tr>
      <w:tr w:rsidR="00F02524" w:rsidRPr="002D423A" w14:paraId="2D4F0A9F" w14:textId="77777777" w:rsidTr="0035622D">
        <w:tc>
          <w:tcPr>
            <w:tcW w:w="643" w:type="dxa"/>
          </w:tcPr>
          <w:p w14:paraId="6D1CC941" w14:textId="77777777" w:rsidR="00F02524" w:rsidRPr="002D423A" w:rsidRDefault="00F02524" w:rsidP="0075449B">
            <w:pPr>
              <w:pStyle w:val="Akapitzlist"/>
              <w:numPr>
                <w:ilvl w:val="0"/>
                <w:numId w:val="26"/>
              </w:numPr>
              <w:spacing w:line="276" w:lineRule="auto"/>
              <w:ind w:hanging="720"/>
              <w:jc w:val="left"/>
              <w:rPr>
                <w:rFonts w:asciiTheme="majorHAnsi" w:hAnsiTheme="majorHAnsi" w:cstheme="majorHAnsi"/>
              </w:rPr>
            </w:pPr>
          </w:p>
        </w:tc>
        <w:tc>
          <w:tcPr>
            <w:tcW w:w="3260" w:type="dxa"/>
          </w:tcPr>
          <w:p w14:paraId="0461BE2D" w14:textId="77777777" w:rsidR="00F02524" w:rsidRPr="002D423A" w:rsidRDefault="00F02524" w:rsidP="0035622D">
            <w:pPr>
              <w:spacing w:line="276" w:lineRule="auto"/>
              <w:rPr>
                <w:rFonts w:asciiTheme="majorHAnsi" w:hAnsiTheme="majorHAnsi" w:cstheme="majorHAnsi"/>
              </w:rPr>
            </w:pPr>
            <w:r w:rsidRPr="002D423A">
              <w:rPr>
                <w:rFonts w:asciiTheme="majorHAnsi" w:hAnsiTheme="majorHAnsi" w:cstheme="majorHAnsi"/>
              </w:rPr>
              <w:t>ZUS</w:t>
            </w:r>
          </w:p>
        </w:tc>
        <w:tc>
          <w:tcPr>
            <w:tcW w:w="5670" w:type="dxa"/>
          </w:tcPr>
          <w:p w14:paraId="34C965B1" w14:textId="77777777" w:rsidR="00F02524" w:rsidRPr="002D423A" w:rsidRDefault="00F02524" w:rsidP="0035622D">
            <w:pPr>
              <w:spacing w:line="276" w:lineRule="auto"/>
              <w:rPr>
                <w:rFonts w:asciiTheme="majorHAnsi" w:hAnsiTheme="majorHAnsi" w:cstheme="majorHAnsi"/>
              </w:rPr>
            </w:pPr>
            <w:r w:rsidRPr="002D423A">
              <w:rPr>
                <w:rFonts w:asciiTheme="majorHAnsi" w:hAnsiTheme="majorHAnsi" w:cstheme="majorHAnsi"/>
              </w:rPr>
              <w:t>Obsługuje dokumenty przesłane poprzez program Płatnik.</w:t>
            </w:r>
          </w:p>
        </w:tc>
      </w:tr>
      <w:tr w:rsidR="00F02524" w:rsidRPr="002D423A" w14:paraId="439D97FC" w14:textId="77777777" w:rsidTr="0035622D">
        <w:tc>
          <w:tcPr>
            <w:tcW w:w="643" w:type="dxa"/>
          </w:tcPr>
          <w:p w14:paraId="4C574F00" w14:textId="77777777" w:rsidR="00F02524" w:rsidRPr="002D423A" w:rsidRDefault="00F02524" w:rsidP="0075449B">
            <w:pPr>
              <w:pStyle w:val="Akapitzlist"/>
              <w:numPr>
                <w:ilvl w:val="0"/>
                <w:numId w:val="26"/>
              </w:numPr>
              <w:spacing w:line="276" w:lineRule="auto"/>
              <w:ind w:hanging="720"/>
              <w:jc w:val="left"/>
              <w:rPr>
                <w:rFonts w:asciiTheme="majorHAnsi" w:hAnsiTheme="majorHAnsi" w:cstheme="majorHAnsi"/>
                <w:color w:val="000000"/>
              </w:rPr>
            </w:pPr>
          </w:p>
        </w:tc>
        <w:tc>
          <w:tcPr>
            <w:tcW w:w="3260" w:type="dxa"/>
          </w:tcPr>
          <w:p w14:paraId="4C7E99A7" w14:textId="77777777" w:rsidR="00F02524" w:rsidRPr="002D423A" w:rsidRDefault="00F02524" w:rsidP="0035622D">
            <w:pPr>
              <w:spacing w:line="276" w:lineRule="auto"/>
              <w:rPr>
                <w:rFonts w:asciiTheme="majorHAnsi" w:hAnsiTheme="majorHAnsi" w:cstheme="majorHAnsi"/>
                <w:color w:val="000000"/>
              </w:rPr>
            </w:pPr>
            <w:r w:rsidRPr="002D423A">
              <w:rPr>
                <w:rFonts w:asciiTheme="majorHAnsi" w:hAnsiTheme="majorHAnsi" w:cstheme="majorHAnsi"/>
                <w:color w:val="000000"/>
              </w:rPr>
              <w:t>Urzędy Skarbowe</w:t>
            </w:r>
          </w:p>
        </w:tc>
        <w:tc>
          <w:tcPr>
            <w:tcW w:w="5670" w:type="dxa"/>
          </w:tcPr>
          <w:p w14:paraId="2FD96FAA" w14:textId="77777777" w:rsidR="00F02524" w:rsidRPr="002D423A" w:rsidRDefault="00F02524" w:rsidP="0035622D">
            <w:pPr>
              <w:spacing w:line="276" w:lineRule="auto"/>
              <w:rPr>
                <w:rFonts w:asciiTheme="majorHAnsi" w:hAnsiTheme="majorHAnsi" w:cstheme="majorHAnsi"/>
                <w:color w:val="000000"/>
              </w:rPr>
            </w:pPr>
            <w:r w:rsidRPr="002D423A">
              <w:rPr>
                <w:rFonts w:asciiTheme="majorHAnsi" w:hAnsiTheme="majorHAnsi" w:cstheme="majorHAnsi"/>
              </w:rPr>
              <w:t xml:space="preserve">Obsługuje dokumenty podatkowe oraz przelewy związane z opłacanymi podatkami. </w:t>
            </w:r>
          </w:p>
        </w:tc>
      </w:tr>
      <w:tr w:rsidR="00F02524" w:rsidRPr="002D423A" w14:paraId="2D2CD3A8" w14:textId="77777777" w:rsidTr="0035622D">
        <w:tc>
          <w:tcPr>
            <w:tcW w:w="643" w:type="dxa"/>
          </w:tcPr>
          <w:p w14:paraId="0FDC867A" w14:textId="77777777" w:rsidR="00F02524" w:rsidRPr="002D423A" w:rsidRDefault="00F02524" w:rsidP="0075449B">
            <w:pPr>
              <w:pStyle w:val="Akapitzlist"/>
              <w:numPr>
                <w:ilvl w:val="0"/>
                <w:numId w:val="26"/>
              </w:numPr>
              <w:spacing w:line="276" w:lineRule="auto"/>
              <w:ind w:hanging="720"/>
              <w:jc w:val="left"/>
              <w:rPr>
                <w:rFonts w:asciiTheme="majorHAnsi" w:hAnsiTheme="majorHAnsi" w:cstheme="majorHAnsi"/>
                <w:color w:val="000000"/>
              </w:rPr>
            </w:pPr>
          </w:p>
        </w:tc>
        <w:tc>
          <w:tcPr>
            <w:tcW w:w="3260" w:type="dxa"/>
          </w:tcPr>
          <w:p w14:paraId="1A1FA753" w14:textId="77777777" w:rsidR="00F02524" w:rsidRPr="002D423A" w:rsidRDefault="00F02524" w:rsidP="0035622D">
            <w:pPr>
              <w:spacing w:line="276" w:lineRule="auto"/>
              <w:rPr>
                <w:rFonts w:asciiTheme="majorHAnsi" w:hAnsiTheme="majorHAnsi" w:cstheme="majorHAnsi"/>
                <w:color w:val="000000"/>
              </w:rPr>
            </w:pPr>
            <w:r w:rsidRPr="002D423A">
              <w:rPr>
                <w:rFonts w:asciiTheme="majorHAnsi" w:hAnsiTheme="majorHAnsi" w:cstheme="majorHAnsi"/>
                <w:color w:val="000000"/>
              </w:rPr>
              <w:t>Banki</w:t>
            </w:r>
          </w:p>
        </w:tc>
        <w:tc>
          <w:tcPr>
            <w:tcW w:w="5670" w:type="dxa"/>
          </w:tcPr>
          <w:p w14:paraId="4B62ED0C" w14:textId="77777777" w:rsidR="00F02524" w:rsidRPr="002D423A" w:rsidRDefault="00F02524" w:rsidP="0035622D">
            <w:pPr>
              <w:spacing w:line="276" w:lineRule="auto"/>
              <w:rPr>
                <w:rFonts w:asciiTheme="majorHAnsi" w:hAnsiTheme="majorHAnsi" w:cstheme="majorHAnsi"/>
                <w:color w:val="000000"/>
              </w:rPr>
            </w:pPr>
            <w:r w:rsidRPr="002D423A">
              <w:rPr>
                <w:rFonts w:asciiTheme="majorHAnsi" w:hAnsiTheme="majorHAnsi" w:cstheme="majorHAnsi"/>
              </w:rPr>
              <w:t xml:space="preserve">Obsługuje przelewy wygenerowane systemie SOF2 i wprowadzone do systemu </w:t>
            </w:r>
            <w:proofErr w:type="spellStart"/>
            <w:r w:rsidRPr="002D423A">
              <w:rPr>
                <w:rFonts w:asciiTheme="majorHAnsi" w:hAnsiTheme="majorHAnsi" w:cstheme="majorHAnsi"/>
              </w:rPr>
              <w:t>homebanking’owego</w:t>
            </w:r>
            <w:proofErr w:type="spellEnd"/>
            <w:r w:rsidRPr="002D423A">
              <w:rPr>
                <w:rFonts w:asciiTheme="majorHAnsi" w:hAnsiTheme="majorHAnsi" w:cstheme="majorHAnsi"/>
              </w:rPr>
              <w:t>.</w:t>
            </w:r>
          </w:p>
        </w:tc>
      </w:tr>
      <w:tr w:rsidR="00F02524" w:rsidRPr="002D423A" w14:paraId="5C2F9812" w14:textId="77777777" w:rsidTr="0035622D">
        <w:tc>
          <w:tcPr>
            <w:tcW w:w="643" w:type="dxa"/>
          </w:tcPr>
          <w:p w14:paraId="2BC095E5" w14:textId="77777777" w:rsidR="00F02524" w:rsidRPr="002D423A" w:rsidRDefault="00F02524" w:rsidP="0075449B">
            <w:pPr>
              <w:pStyle w:val="Akapitzlist"/>
              <w:numPr>
                <w:ilvl w:val="0"/>
                <w:numId w:val="26"/>
              </w:numPr>
              <w:spacing w:line="276" w:lineRule="auto"/>
              <w:ind w:hanging="720"/>
              <w:jc w:val="left"/>
              <w:rPr>
                <w:rFonts w:asciiTheme="majorHAnsi" w:hAnsiTheme="majorHAnsi" w:cstheme="majorHAnsi"/>
                <w:color w:val="000000"/>
              </w:rPr>
            </w:pPr>
          </w:p>
        </w:tc>
        <w:tc>
          <w:tcPr>
            <w:tcW w:w="3260" w:type="dxa"/>
          </w:tcPr>
          <w:p w14:paraId="16433F12" w14:textId="77777777" w:rsidR="00F02524" w:rsidRPr="002D423A" w:rsidRDefault="00F02524" w:rsidP="0035622D">
            <w:pPr>
              <w:spacing w:line="276" w:lineRule="auto"/>
              <w:rPr>
                <w:rFonts w:asciiTheme="majorHAnsi" w:hAnsiTheme="majorHAnsi" w:cstheme="majorHAnsi"/>
                <w:color w:val="000000"/>
              </w:rPr>
            </w:pPr>
            <w:r w:rsidRPr="002D423A">
              <w:rPr>
                <w:rFonts w:asciiTheme="majorHAnsi" w:hAnsiTheme="majorHAnsi" w:cstheme="majorHAnsi"/>
                <w:color w:val="000000"/>
              </w:rPr>
              <w:t>Odbiorcy i dostawcy</w:t>
            </w:r>
          </w:p>
        </w:tc>
        <w:tc>
          <w:tcPr>
            <w:tcW w:w="5670" w:type="dxa"/>
          </w:tcPr>
          <w:p w14:paraId="2CD756F4" w14:textId="77777777" w:rsidR="00F02524" w:rsidRPr="002D423A" w:rsidRDefault="00F02524" w:rsidP="0035622D">
            <w:pPr>
              <w:spacing w:line="276" w:lineRule="auto"/>
              <w:rPr>
                <w:rFonts w:asciiTheme="majorHAnsi" w:hAnsiTheme="majorHAnsi" w:cstheme="majorHAnsi"/>
                <w:color w:val="000000"/>
              </w:rPr>
            </w:pPr>
            <w:r w:rsidRPr="002D423A">
              <w:rPr>
                <w:rFonts w:asciiTheme="majorHAnsi" w:hAnsiTheme="majorHAnsi" w:cstheme="majorHAnsi"/>
                <w:color w:val="000000"/>
              </w:rPr>
              <w:t>Firmy współpracujące z PFRON np. dostarczające energię elektryczną, materiały biurowe, pocztę itp.</w:t>
            </w:r>
          </w:p>
        </w:tc>
      </w:tr>
    </w:tbl>
    <w:p w14:paraId="28E9C4AE" w14:textId="77777777" w:rsidR="00F02524" w:rsidRPr="002D423A" w:rsidRDefault="00F02524" w:rsidP="00F02524">
      <w:pPr>
        <w:spacing w:line="276" w:lineRule="auto"/>
        <w:rPr>
          <w:rFonts w:asciiTheme="majorHAnsi" w:hAnsiTheme="majorHAnsi" w:cstheme="majorHAnsi"/>
          <w:color w:val="000000"/>
        </w:rPr>
      </w:pPr>
    </w:p>
    <w:p w14:paraId="2B2B0E65" w14:textId="77777777" w:rsidR="00F02524" w:rsidRPr="002D423A" w:rsidRDefault="00F02524" w:rsidP="0075449B">
      <w:pPr>
        <w:pStyle w:val="Nagwek2"/>
        <w:keepLines w:val="0"/>
        <w:widowControl w:val="0"/>
        <w:numPr>
          <w:ilvl w:val="1"/>
          <w:numId w:val="6"/>
        </w:numPr>
        <w:tabs>
          <w:tab w:val="left" w:pos="1440"/>
        </w:tabs>
        <w:autoSpaceDE w:val="0"/>
        <w:autoSpaceDN w:val="0"/>
        <w:adjustRightInd w:val="0"/>
        <w:spacing w:before="240" w:after="120" w:line="276" w:lineRule="auto"/>
        <w:ind w:left="284" w:hanging="426"/>
        <w:jc w:val="both"/>
        <w:rPr>
          <w:rFonts w:cstheme="majorHAnsi"/>
          <w:color w:val="auto"/>
        </w:rPr>
      </w:pPr>
      <w:bookmarkStart w:id="438" w:name="_Toc470864350"/>
      <w:bookmarkStart w:id="439" w:name="_Toc470876032"/>
      <w:bookmarkStart w:id="440" w:name="_Toc531960172"/>
      <w:bookmarkEnd w:id="438"/>
      <w:r w:rsidRPr="002D423A">
        <w:rPr>
          <w:rFonts w:cstheme="majorHAnsi"/>
          <w:color w:val="auto"/>
        </w:rPr>
        <w:t>Warstwa modułów i ich zasadniczych komponentów</w:t>
      </w:r>
      <w:bookmarkEnd w:id="439"/>
      <w:bookmarkEnd w:id="440"/>
    </w:p>
    <w:p w14:paraId="2DD40199" w14:textId="77777777" w:rsidR="00F02524" w:rsidRPr="002D423A" w:rsidRDefault="00F02524" w:rsidP="00F02524">
      <w:pPr>
        <w:spacing w:line="276" w:lineRule="auto"/>
        <w:rPr>
          <w:rFonts w:asciiTheme="majorHAnsi" w:hAnsiTheme="majorHAnsi" w:cstheme="majorHAnsi"/>
        </w:rPr>
      </w:pPr>
      <w:r w:rsidRPr="002D423A">
        <w:rPr>
          <w:rFonts w:asciiTheme="majorHAnsi" w:hAnsiTheme="majorHAnsi" w:cstheme="majorHAnsi"/>
        </w:rPr>
        <w:t>Moduły Systemu SOF2 zbudowane są z szeregu wzajemnie powiązanych komponentów, wydzielonych na podstawie realizowanych przez nich funkcjonalności. Poniższe diagramy szczegółowo prezentują komponenty wchodzące w skład poszczególnych modułów oraz ich wzajemne zależności.</w:t>
      </w:r>
    </w:p>
    <w:p w14:paraId="394E1A4E" w14:textId="77777777" w:rsidR="00F02524" w:rsidRPr="002D423A" w:rsidRDefault="00F02524" w:rsidP="0075449B">
      <w:pPr>
        <w:pStyle w:val="Nagwek3"/>
        <w:numPr>
          <w:ilvl w:val="2"/>
          <w:numId w:val="6"/>
        </w:numPr>
        <w:spacing w:line="276" w:lineRule="auto"/>
        <w:ind w:left="709" w:hanging="709"/>
        <w:rPr>
          <w:rFonts w:asciiTheme="majorHAnsi" w:hAnsiTheme="majorHAnsi" w:cstheme="majorHAnsi"/>
        </w:rPr>
      </w:pPr>
      <w:bookmarkStart w:id="441" w:name="_Toc531960173"/>
      <w:r w:rsidRPr="002D423A">
        <w:rPr>
          <w:rFonts w:asciiTheme="majorHAnsi" w:hAnsiTheme="majorHAnsi" w:cstheme="majorHAnsi"/>
        </w:rPr>
        <w:lastRenderedPageBreak/>
        <w:t>Moduł FIX</w:t>
      </w:r>
      <w:bookmarkEnd w:id="441"/>
    </w:p>
    <w:p w14:paraId="0454065F" w14:textId="77777777" w:rsidR="00F02524" w:rsidRPr="002D423A" w:rsidRDefault="00F02524" w:rsidP="00F02524">
      <w:pPr>
        <w:pStyle w:val="Wcicienormalne"/>
        <w:spacing w:line="276" w:lineRule="auto"/>
        <w:ind w:left="0"/>
        <w:rPr>
          <w:rFonts w:asciiTheme="majorHAnsi" w:hAnsiTheme="majorHAnsi" w:cstheme="majorHAnsi"/>
          <w:sz w:val="24"/>
          <w:szCs w:val="24"/>
        </w:rPr>
      </w:pPr>
      <w:r w:rsidRPr="002D423A">
        <w:rPr>
          <w:rFonts w:asciiTheme="majorHAnsi" w:hAnsiTheme="majorHAnsi" w:cstheme="majorHAnsi"/>
          <w:sz w:val="24"/>
          <w:szCs w:val="24"/>
        </w:rPr>
        <w:t>Moduł FIX zbudowany jest z poniższych komponentów:</w:t>
      </w:r>
    </w:p>
    <w:p w14:paraId="26850A6F"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„Plan kont” – obsługuje procesy definiowania i zarządzania zakładowym planem kont w danym okresie rozrachunkowym.</w:t>
      </w:r>
    </w:p>
    <w:p w14:paraId="58EE0656"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„Zarządzanie okresami” – pozwala na zarządzanie okresami sprawozdawczymi i okresami specjalnymi.</w:t>
      </w:r>
    </w:p>
    <w:p w14:paraId="3E75EC0E"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„Dekretacje” – obsługuje dekretacje na konta analityczne, tj. sposób ujęcia dowodu księgowego w księgach rachunkowych.</w:t>
      </w:r>
    </w:p>
    <w:p w14:paraId="4CEDB49E"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„Raporty” – obsługuje definiowanie, zarządzanie i sporządzenie raportów okresowych.</w:t>
      </w:r>
    </w:p>
    <w:p w14:paraId="563701F1"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„Bilanse Otwarcia” – zapewnia sporządzanie i obsługę Bilansów Otwarcia.</w:t>
      </w:r>
    </w:p>
    <w:p w14:paraId="17524DA6"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„Dokumenty memoriałowe” – zapewnia obsługę dokumentów memoriałowych rejestrowanych w systemie.</w:t>
      </w:r>
    </w:p>
    <w:p w14:paraId="4B799DA4"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„Raporty kasowe/Wyciągi bankowe” – zapewnia obsługę raportów kasowych i wyciągów bankowych rejestrowanych w systemie.</w:t>
      </w:r>
    </w:p>
    <w:p w14:paraId="13A1693C"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„Rozliczenia międzyokresowe” – zapewnia obsługę rozliczeń międzyokresowych rejestrowanych w systemie.</w:t>
      </w:r>
    </w:p>
    <w:p w14:paraId="324ECF4E"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„Scenariusze księgowania” – wspomaga procesy księgowania dokumentów operacji gospodarczych poprzez obsługę scenariuszy.</w:t>
      </w:r>
    </w:p>
    <w:p w14:paraId="1473B922"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„Wycena kont walutowych” – zapewnia obsługę dokumentów wyceny kont walutowych dla operacji księgowanych w walucie obcej.</w:t>
      </w:r>
    </w:p>
    <w:p w14:paraId="36920001"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„Rejestry VAT” – obsługuje zarządzanie rejestrami VAT sprzedaży i zakupu.</w:t>
      </w:r>
    </w:p>
    <w:p w14:paraId="1A16F81D"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„Odzyskiwanie należności” – wspomaga procesy odzyskiwania należności dla przeterminowanych transakcji rozrachunkowych.</w:t>
      </w:r>
    </w:p>
    <w:p w14:paraId="7E392A87"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„Przelewy” – obsługuje zarządzanie przelewami wspomagając procesy rozliczeniowe dla transakcji rozrachunkowych.</w:t>
      </w:r>
    </w:p>
    <w:p w14:paraId="72216D82"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„Transakcje i rozliczenia” – obsługuje tworzenie i zarządzanie transakcjami rozrachunkowymi oraz pozwala na dokonywanie rozliczeń rozrachunków.</w:t>
      </w:r>
    </w:p>
    <w:p w14:paraId="077306CC" w14:textId="77777777" w:rsidR="00F02524" w:rsidRPr="002D423A" w:rsidRDefault="00F02524" w:rsidP="00F02524">
      <w:pPr>
        <w:tabs>
          <w:tab w:val="left" w:pos="6216"/>
        </w:tabs>
        <w:spacing w:after="1" w:line="276" w:lineRule="auto"/>
        <w:ind w:left="283"/>
        <w:rPr>
          <w:rFonts w:asciiTheme="majorHAnsi" w:hAnsiTheme="majorHAnsi" w:cstheme="majorHAnsi"/>
        </w:rPr>
      </w:pPr>
    </w:p>
    <w:p w14:paraId="62D8693E" w14:textId="77777777" w:rsidR="00F02524" w:rsidRPr="002D423A" w:rsidRDefault="00F02524" w:rsidP="00F02524">
      <w:pPr>
        <w:tabs>
          <w:tab w:val="left" w:pos="6216"/>
        </w:tabs>
        <w:spacing w:after="1" w:line="276" w:lineRule="auto"/>
        <w:rPr>
          <w:rFonts w:asciiTheme="majorHAnsi" w:hAnsiTheme="majorHAnsi" w:cstheme="majorHAnsi"/>
        </w:rPr>
      </w:pPr>
      <w:r w:rsidRPr="002D423A">
        <w:rPr>
          <w:rFonts w:asciiTheme="majorHAnsi" w:hAnsiTheme="majorHAnsi" w:cstheme="majorHAnsi"/>
        </w:rPr>
        <w:t xml:space="preserve">Każdy z wyżej wymienionych komponentów odzwierciedla fragment funkcjonalności modułu FIX. </w:t>
      </w:r>
    </w:p>
    <w:p w14:paraId="234A6503" w14:textId="77777777" w:rsidR="00F02524" w:rsidRPr="002D423A" w:rsidRDefault="00F02524" w:rsidP="00F02524">
      <w:pPr>
        <w:spacing w:line="276" w:lineRule="auto"/>
        <w:rPr>
          <w:rFonts w:asciiTheme="majorHAnsi" w:hAnsiTheme="majorHAnsi" w:cstheme="majorHAnsi"/>
        </w:rPr>
      </w:pPr>
    </w:p>
    <w:p w14:paraId="7811F6BC" w14:textId="77777777" w:rsidR="00F02524" w:rsidRPr="002D423A" w:rsidRDefault="00F02524" w:rsidP="00F02524">
      <w:pPr>
        <w:keepNext/>
        <w:spacing w:line="276" w:lineRule="auto"/>
        <w:jc w:val="center"/>
        <w:rPr>
          <w:rFonts w:asciiTheme="majorHAnsi" w:hAnsiTheme="majorHAnsi" w:cstheme="majorHAnsi"/>
        </w:rPr>
      </w:pPr>
      <w:r w:rsidRPr="002D423A">
        <w:rPr>
          <w:rFonts w:asciiTheme="majorHAnsi" w:hAnsiTheme="majorHAnsi" w:cstheme="majorHAnsi"/>
          <w:noProof/>
        </w:rPr>
        <w:lastRenderedPageBreak/>
        <w:drawing>
          <wp:inline distT="0" distB="0" distL="0" distR="0" wp14:anchorId="2B417ECE" wp14:editId="0AAA7C48">
            <wp:extent cx="6153150" cy="4752975"/>
            <wp:effectExtent l="0" t="0" r="0" b="9525"/>
            <wp:docPr id="148"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53150" cy="4752975"/>
                    </a:xfrm>
                    <a:prstGeom prst="rect">
                      <a:avLst/>
                    </a:prstGeom>
                    <a:noFill/>
                    <a:ln>
                      <a:noFill/>
                    </a:ln>
                  </pic:spPr>
                </pic:pic>
              </a:graphicData>
            </a:graphic>
          </wp:inline>
        </w:drawing>
      </w:r>
    </w:p>
    <w:p w14:paraId="6433718C" w14:textId="77777777" w:rsidR="00F02524" w:rsidRPr="002D423A" w:rsidRDefault="00F02524" w:rsidP="00F02524">
      <w:pPr>
        <w:pStyle w:val="Legenda"/>
        <w:spacing w:line="276" w:lineRule="auto"/>
        <w:jc w:val="center"/>
        <w:rPr>
          <w:rFonts w:asciiTheme="majorHAnsi" w:hAnsiTheme="majorHAnsi" w:cstheme="majorHAnsi"/>
          <w:color w:val="000000"/>
        </w:rPr>
      </w:pPr>
      <w:bookmarkStart w:id="442" w:name="_Toc468965022"/>
      <w:bookmarkStart w:id="443" w:name="_Toc470864482"/>
      <w:r w:rsidRPr="002D423A">
        <w:rPr>
          <w:rFonts w:asciiTheme="majorHAnsi" w:hAnsiTheme="majorHAnsi" w:cstheme="majorHAnsi"/>
        </w:rPr>
        <w:t xml:space="preserve">Rys. </w:t>
      </w:r>
      <w:r w:rsidRPr="002D423A">
        <w:rPr>
          <w:rFonts w:asciiTheme="majorHAnsi" w:hAnsiTheme="majorHAnsi" w:cstheme="majorHAnsi"/>
          <w:noProof/>
        </w:rPr>
        <w:fldChar w:fldCharType="begin"/>
      </w:r>
      <w:r w:rsidRPr="002D423A">
        <w:rPr>
          <w:rFonts w:asciiTheme="majorHAnsi" w:hAnsiTheme="majorHAnsi" w:cstheme="majorHAnsi"/>
          <w:noProof/>
        </w:rPr>
        <w:instrText xml:space="preserve"> SEQ Rys. \* ARABIC </w:instrText>
      </w:r>
      <w:r w:rsidRPr="002D423A">
        <w:rPr>
          <w:rFonts w:asciiTheme="majorHAnsi" w:hAnsiTheme="majorHAnsi" w:cstheme="majorHAnsi"/>
          <w:noProof/>
        </w:rPr>
        <w:fldChar w:fldCharType="separate"/>
      </w:r>
      <w:r w:rsidRPr="002D423A">
        <w:rPr>
          <w:rFonts w:asciiTheme="majorHAnsi" w:hAnsiTheme="majorHAnsi" w:cstheme="majorHAnsi"/>
          <w:noProof/>
        </w:rPr>
        <w:t>127</w:t>
      </w:r>
      <w:r w:rsidRPr="002D423A">
        <w:rPr>
          <w:rFonts w:asciiTheme="majorHAnsi" w:hAnsiTheme="majorHAnsi" w:cstheme="majorHAnsi"/>
          <w:noProof/>
        </w:rPr>
        <w:fldChar w:fldCharType="end"/>
      </w:r>
      <w:r w:rsidRPr="002D423A">
        <w:rPr>
          <w:rFonts w:asciiTheme="majorHAnsi" w:hAnsiTheme="majorHAnsi" w:cstheme="majorHAnsi"/>
        </w:rPr>
        <w:t xml:space="preserve"> Perspektywa wymiany informacji pomiędzy komponentami modułu FIX</w:t>
      </w:r>
      <w:bookmarkEnd w:id="442"/>
      <w:bookmarkEnd w:id="443"/>
    </w:p>
    <w:p w14:paraId="2497ED64" w14:textId="77777777" w:rsidR="00F02524" w:rsidRPr="002D423A" w:rsidRDefault="00F02524" w:rsidP="0075449B">
      <w:pPr>
        <w:pStyle w:val="Nagwek3"/>
        <w:numPr>
          <w:ilvl w:val="2"/>
          <w:numId w:val="6"/>
        </w:numPr>
        <w:spacing w:line="276" w:lineRule="auto"/>
        <w:ind w:left="709" w:hanging="709"/>
        <w:rPr>
          <w:rFonts w:asciiTheme="majorHAnsi" w:hAnsiTheme="majorHAnsi" w:cstheme="majorHAnsi"/>
        </w:rPr>
      </w:pPr>
      <w:bookmarkStart w:id="444" w:name="_Toc531960174"/>
      <w:r w:rsidRPr="002D423A">
        <w:rPr>
          <w:rFonts w:asciiTheme="majorHAnsi" w:hAnsiTheme="majorHAnsi" w:cstheme="majorHAnsi"/>
        </w:rPr>
        <w:t>Moduł EWB</w:t>
      </w:r>
      <w:bookmarkEnd w:id="444"/>
    </w:p>
    <w:p w14:paraId="737ACD86" w14:textId="77777777" w:rsidR="00F02524" w:rsidRPr="002D423A" w:rsidRDefault="00F02524" w:rsidP="00F02524">
      <w:pPr>
        <w:pStyle w:val="Wcicienormalne"/>
        <w:spacing w:line="276" w:lineRule="auto"/>
        <w:ind w:left="0"/>
        <w:rPr>
          <w:rFonts w:asciiTheme="majorHAnsi" w:hAnsiTheme="majorHAnsi" w:cstheme="majorHAnsi"/>
          <w:sz w:val="24"/>
          <w:szCs w:val="24"/>
        </w:rPr>
      </w:pPr>
      <w:r w:rsidRPr="002D423A">
        <w:rPr>
          <w:rFonts w:asciiTheme="majorHAnsi" w:hAnsiTheme="majorHAnsi" w:cstheme="majorHAnsi"/>
          <w:sz w:val="24"/>
          <w:szCs w:val="24"/>
        </w:rPr>
        <w:t>Moduł EWB tworzy komponent „Pliki wyciągów bankowych”, który obsługuje pliki wyciągów bankowych oraz analizę poszczególnych pozycji wyciągów bankowych.</w:t>
      </w:r>
    </w:p>
    <w:p w14:paraId="492B705C" w14:textId="77777777" w:rsidR="00F02524" w:rsidRPr="002D423A" w:rsidRDefault="00F02524" w:rsidP="00F02524">
      <w:pPr>
        <w:pStyle w:val="Wcicienormalne"/>
        <w:spacing w:line="276" w:lineRule="auto"/>
        <w:ind w:left="0"/>
        <w:rPr>
          <w:rFonts w:asciiTheme="majorHAnsi" w:hAnsiTheme="majorHAnsi" w:cstheme="majorHAnsi"/>
          <w:sz w:val="24"/>
          <w:szCs w:val="24"/>
        </w:rPr>
      </w:pPr>
    </w:p>
    <w:p w14:paraId="22825BCE" w14:textId="77777777" w:rsidR="00F02524" w:rsidRPr="002D423A" w:rsidRDefault="00F02524" w:rsidP="00F02524">
      <w:pPr>
        <w:keepNext/>
        <w:spacing w:line="276" w:lineRule="auto"/>
        <w:jc w:val="center"/>
        <w:rPr>
          <w:rFonts w:asciiTheme="majorHAnsi" w:hAnsiTheme="majorHAnsi" w:cstheme="majorHAnsi"/>
        </w:rPr>
      </w:pPr>
      <w:r w:rsidRPr="002D423A">
        <w:rPr>
          <w:rFonts w:asciiTheme="majorHAnsi" w:hAnsiTheme="majorHAnsi" w:cstheme="majorHAnsi"/>
          <w:noProof/>
          <w:color w:val="000000"/>
        </w:rPr>
        <w:lastRenderedPageBreak/>
        <w:drawing>
          <wp:inline distT="0" distB="0" distL="0" distR="0" wp14:anchorId="496E88A8" wp14:editId="307D7F35">
            <wp:extent cx="3333750" cy="2590800"/>
            <wp:effectExtent l="0" t="0" r="0" b="0"/>
            <wp:docPr id="149"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333750" cy="2590800"/>
                    </a:xfrm>
                    <a:prstGeom prst="rect">
                      <a:avLst/>
                    </a:prstGeom>
                    <a:noFill/>
                    <a:ln>
                      <a:noFill/>
                    </a:ln>
                  </pic:spPr>
                </pic:pic>
              </a:graphicData>
            </a:graphic>
          </wp:inline>
        </w:drawing>
      </w:r>
    </w:p>
    <w:p w14:paraId="7E08B444" w14:textId="77777777" w:rsidR="00F02524" w:rsidRPr="002D423A" w:rsidRDefault="00F02524" w:rsidP="00F02524">
      <w:pPr>
        <w:pStyle w:val="Legenda"/>
        <w:spacing w:line="276" w:lineRule="auto"/>
        <w:jc w:val="center"/>
        <w:rPr>
          <w:rFonts w:asciiTheme="majorHAnsi" w:hAnsiTheme="majorHAnsi" w:cstheme="majorHAnsi"/>
        </w:rPr>
      </w:pPr>
      <w:bookmarkStart w:id="445" w:name="_Toc468965023"/>
      <w:bookmarkStart w:id="446" w:name="_Toc470864483"/>
      <w:r w:rsidRPr="002D423A">
        <w:rPr>
          <w:rFonts w:asciiTheme="majorHAnsi" w:hAnsiTheme="majorHAnsi" w:cstheme="majorHAnsi"/>
        </w:rPr>
        <w:t xml:space="preserve">Rys. </w:t>
      </w:r>
      <w:r w:rsidRPr="002D423A">
        <w:rPr>
          <w:rFonts w:asciiTheme="majorHAnsi" w:hAnsiTheme="majorHAnsi" w:cstheme="majorHAnsi"/>
          <w:noProof/>
        </w:rPr>
        <w:fldChar w:fldCharType="begin"/>
      </w:r>
      <w:r w:rsidRPr="002D423A">
        <w:rPr>
          <w:rFonts w:asciiTheme="majorHAnsi" w:hAnsiTheme="majorHAnsi" w:cstheme="majorHAnsi"/>
          <w:noProof/>
        </w:rPr>
        <w:instrText xml:space="preserve"> SEQ Rys. \* ARABIC </w:instrText>
      </w:r>
      <w:r w:rsidRPr="002D423A">
        <w:rPr>
          <w:rFonts w:asciiTheme="majorHAnsi" w:hAnsiTheme="majorHAnsi" w:cstheme="majorHAnsi"/>
          <w:noProof/>
        </w:rPr>
        <w:fldChar w:fldCharType="separate"/>
      </w:r>
      <w:r w:rsidRPr="002D423A">
        <w:rPr>
          <w:rFonts w:asciiTheme="majorHAnsi" w:hAnsiTheme="majorHAnsi" w:cstheme="majorHAnsi"/>
          <w:noProof/>
        </w:rPr>
        <w:t>128</w:t>
      </w:r>
      <w:r w:rsidRPr="002D423A">
        <w:rPr>
          <w:rFonts w:asciiTheme="majorHAnsi" w:hAnsiTheme="majorHAnsi" w:cstheme="majorHAnsi"/>
          <w:noProof/>
        </w:rPr>
        <w:fldChar w:fldCharType="end"/>
      </w:r>
      <w:r w:rsidRPr="002D423A">
        <w:rPr>
          <w:rFonts w:asciiTheme="majorHAnsi" w:hAnsiTheme="majorHAnsi" w:cstheme="majorHAnsi"/>
        </w:rPr>
        <w:t xml:space="preserve"> Perspektywa wymiany informacji w module EWB</w:t>
      </w:r>
      <w:bookmarkEnd w:id="445"/>
      <w:bookmarkEnd w:id="446"/>
    </w:p>
    <w:p w14:paraId="2EF88B04" w14:textId="77777777" w:rsidR="00F02524" w:rsidRPr="002D423A" w:rsidRDefault="00F02524" w:rsidP="0075449B">
      <w:pPr>
        <w:pStyle w:val="Nagwek3"/>
        <w:numPr>
          <w:ilvl w:val="2"/>
          <w:numId w:val="6"/>
        </w:numPr>
        <w:spacing w:line="276" w:lineRule="auto"/>
        <w:ind w:left="709" w:hanging="709"/>
        <w:rPr>
          <w:rFonts w:asciiTheme="majorHAnsi" w:hAnsiTheme="majorHAnsi" w:cstheme="majorHAnsi"/>
        </w:rPr>
      </w:pPr>
      <w:bookmarkStart w:id="447" w:name="_Toc531960175"/>
      <w:r w:rsidRPr="002D423A">
        <w:rPr>
          <w:rFonts w:asciiTheme="majorHAnsi" w:hAnsiTheme="majorHAnsi" w:cstheme="majorHAnsi"/>
        </w:rPr>
        <w:t>Moduł ESM</w:t>
      </w:r>
      <w:bookmarkEnd w:id="447"/>
    </w:p>
    <w:p w14:paraId="0FF9EB1A" w14:textId="77777777" w:rsidR="00F02524" w:rsidRPr="002D423A" w:rsidRDefault="00F02524" w:rsidP="00F02524">
      <w:pPr>
        <w:pStyle w:val="Wcicienormalne"/>
        <w:spacing w:line="276" w:lineRule="auto"/>
        <w:ind w:left="0"/>
        <w:rPr>
          <w:rFonts w:asciiTheme="majorHAnsi" w:hAnsiTheme="majorHAnsi" w:cstheme="majorHAnsi"/>
          <w:sz w:val="24"/>
          <w:szCs w:val="24"/>
        </w:rPr>
      </w:pPr>
      <w:r w:rsidRPr="002D423A">
        <w:rPr>
          <w:rFonts w:asciiTheme="majorHAnsi" w:hAnsiTheme="majorHAnsi" w:cstheme="majorHAnsi"/>
          <w:sz w:val="24"/>
          <w:szCs w:val="24"/>
        </w:rPr>
        <w:t>Moduł ESM zbudowany jest z poniższych komponentów:</w:t>
      </w:r>
    </w:p>
    <w:p w14:paraId="01BD0556"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„Środki trwałe” – obsługuje ewidencję składników majątkowych od momentu ich wprowadzenia do chwili ich zlikwidowania.</w:t>
      </w:r>
    </w:p>
    <w:p w14:paraId="4B827342"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 xml:space="preserve">„Składniki majątkowe </w:t>
      </w:r>
      <w:proofErr w:type="spellStart"/>
      <w:r w:rsidRPr="002D423A">
        <w:rPr>
          <w:rFonts w:asciiTheme="majorHAnsi" w:hAnsiTheme="majorHAnsi" w:cstheme="majorHAnsi"/>
        </w:rPr>
        <w:t>niskocenne</w:t>
      </w:r>
      <w:proofErr w:type="spellEnd"/>
      <w:r w:rsidRPr="002D423A">
        <w:rPr>
          <w:rFonts w:asciiTheme="majorHAnsi" w:hAnsiTheme="majorHAnsi" w:cstheme="majorHAnsi"/>
        </w:rPr>
        <w:t xml:space="preserve">” – obsługuje ewidencję składników majątkowych </w:t>
      </w:r>
      <w:proofErr w:type="spellStart"/>
      <w:r w:rsidRPr="002D423A">
        <w:rPr>
          <w:rFonts w:asciiTheme="majorHAnsi" w:hAnsiTheme="majorHAnsi" w:cstheme="majorHAnsi"/>
        </w:rPr>
        <w:t>niskocennych</w:t>
      </w:r>
      <w:proofErr w:type="spellEnd"/>
      <w:r w:rsidRPr="002D423A">
        <w:rPr>
          <w:rFonts w:asciiTheme="majorHAnsi" w:hAnsiTheme="majorHAnsi" w:cstheme="majorHAnsi"/>
        </w:rPr>
        <w:t>.</w:t>
      </w:r>
    </w:p>
    <w:p w14:paraId="668C7B9A"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„Amortyzacja” – obsługuje wprowadzanie planów amortyzacji zgodnie z obowiązującymi przepisami oraz okresowe naliczanie amortyzacji i umorzeń.</w:t>
      </w:r>
    </w:p>
    <w:p w14:paraId="366E9E82"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„Remonty” – służy do rejestracji remontów wykonanych na środkach trwałych zarejestrowanych w systemie.</w:t>
      </w:r>
    </w:p>
    <w:p w14:paraId="4CC3B9B7"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 xml:space="preserve">„Okresy rozrachunkowe dot. amortyzacji” – pozwala na zarządzanie okresami rozrachunkowymi, w ramach których występują operacje na składnikach majątkowych </w:t>
      </w:r>
      <w:r w:rsidRPr="002D423A">
        <w:rPr>
          <w:rFonts w:asciiTheme="majorHAnsi" w:hAnsiTheme="majorHAnsi" w:cstheme="majorHAnsi"/>
        </w:rPr>
        <w:br/>
        <w:t>i naliczana jest amortyzacja.</w:t>
      </w:r>
    </w:p>
    <w:p w14:paraId="0BB88F2E"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 xml:space="preserve">„Operacje i dokumenty” – pozwala na obsługę operacji wykonywanych na środkach trwałych oraz składnikach </w:t>
      </w:r>
      <w:proofErr w:type="spellStart"/>
      <w:r w:rsidRPr="002D423A">
        <w:rPr>
          <w:rFonts w:asciiTheme="majorHAnsi" w:hAnsiTheme="majorHAnsi" w:cstheme="majorHAnsi"/>
        </w:rPr>
        <w:t>niskocennych</w:t>
      </w:r>
      <w:proofErr w:type="spellEnd"/>
      <w:r w:rsidRPr="002D423A">
        <w:rPr>
          <w:rFonts w:asciiTheme="majorHAnsi" w:hAnsiTheme="majorHAnsi" w:cstheme="majorHAnsi"/>
        </w:rPr>
        <w:t xml:space="preserve"> oraz ewidencję dokumentów powiązanych z nimi.</w:t>
      </w:r>
    </w:p>
    <w:p w14:paraId="42598831"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„Inwentaryzacja” – pozwala na weryfikację stanu ilościowego i określenie umiejscowienia środków trwałych wprowadzonych do ewidencji systemu.</w:t>
      </w:r>
    </w:p>
    <w:p w14:paraId="7FCA8747" w14:textId="77777777" w:rsidR="00F02524" w:rsidRPr="002D423A" w:rsidRDefault="00F02524" w:rsidP="00F02524">
      <w:pPr>
        <w:pStyle w:val="Akapitzlist"/>
        <w:tabs>
          <w:tab w:val="left" w:pos="6216"/>
        </w:tabs>
        <w:spacing w:after="1" w:line="276" w:lineRule="auto"/>
        <w:ind w:left="643"/>
        <w:rPr>
          <w:rFonts w:asciiTheme="majorHAnsi" w:hAnsiTheme="majorHAnsi" w:cstheme="majorHAnsi"/>
        </w:rPr>
      </w:pPr>
    </w:p>
    <w:p w14:paraId="17B4B9F0" w14:textId="77777777" w:rsidR="00F02524" w:rsidRPr="002D423A" w:rsidRDefault="00F02524" w:rsidP="00F02524">
      <w:pPr>
        <w:tabs>
          <w:tab w:val="left" w:pos="6216"/>
        </w:tabs>
        <w:spacing w:after="1" w:line="276" w:lineRule="auto"/>
        <w:rPr>
          <w:rFonts w:asciiTheme="majorHAnsi" w:hAnsiTheme="majorHAnsi" w:cstheme="majorHAnsi"/>
        </w:rPr>
      </w:pPr>
      <w:r w:rsidRPr="002D423A">
        <w:rPr>
          <w:rFonts w:asciiTheme="majorHAnsi" w:hAnsiTheme="majorHAnsi" w:cstheme="majorHAnsi"/>
        </w:rPr>
        <w:t xml:space="preserve">Każdy z wyżej wymienionych komponentów odzwierciedla fragment funkcjonalności modułu ESM. </w:t>
      </w:r>
    </w:p>
    <w:p w14:paraId="0B4DEB81" w14:textId="77777777" w:rsidR="00F02524" w:rsidRPr="002D423A" w:rsidRDefault="00F02524" w:rsidP="00F02524">
      <w:pPr>
        <w:spacing w:line="276" w:lineRule="auto"/>
        <w:rPr>
          <w:rFonts w:asciiTheme="majorHAnsi" w:hAnsiTheme="majorHAnsi" w:cstheme="majorHAnsi"/>
        </w:rPr>
      </w:pPr>
    </w:p>
    <w:p w14:paraId="475079FF" w14:textId="77777777" w:rsidR="00F02524" w:rsidRPr="002D423A" w:rsidRDefault="00F02524" w:rsidP="00F02524">
      <w:pPr>
        <w:keepNext/>
        <w:spacing w:line="276" w:lineRule="auto"/>
        <w:jc w:val="center"/>
        <w:rPr>
          <w:rFonts w:asciiTheme="majorHAnsi" w:hAnsiTheme="majorHAnsi" w:cstheme="majorHAnsi"/>
        </w:rPr>
      </w:pPr>
      <w:r w:rsidRPr="002D423A">
        <w:rPr>
          <w:rFonts w:asciiTheme="majorHAnsi" w:hAnsiTheme="majorHAnsi" w:cstheme="majorHAnsi"/>
          <w:noProof/>
          <w:color w:val="000000"/>
        </w:rPr>
        <w:lastRenderedPageBreak/>
        <w:drawing>
          <wp:inline distT="0" distB="0" distL="0" distR="0" wp14:anchorId="5985D67D" wp14:editId="7E826920">
            <wp:extent cx="6153150" cy="4314825"/>
            <wp:effectExtent l="0" t="0" r="0" b="9525"/>
            <wp:docPr id="15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53150" cy="4314825"/>
                    </a:xfrm>
                    <a:prstGeom prst="rect">
                      <a:avLst/>
                    </a:prstGeom>
                    <a:noFill/>
                    <a:ln>
                      <a:noFill/>
                    </a:ln>
                  </pic:spPr>
                </pic:pic>
              </a:graphicData>
            </a:graphic>
          </wp:inline>
        </w:drawing>
      </w:r>
    </w:p>
    <w:p w14:paraId="75650612" w14:textId="77777777" w:rsidR="00F02524" w:rsidRPr="002D423A" w:rsidRDefault="00F02524" w:rsidP="00F02524">
      <w:pPr>
        <w:pStyle w:val="Legenda"/>
        <w:spacing w:line="276" w:lineRule="auto"/>
        <w:jc w:val="center"/>
        <w:rPr>
          <w:rFonts w:asciiTheme="majorHAnsi" w:hAnsiTheme="majorHAnsi" w:cstheme="majorHAnsi"/>
        </w:rPr>
      </w:pPr>
      <w:bookmarkStart w:id="448" w:name="_Toc468965024"/>
      <w:bookmarkStart w:id="449" w:name="_Toc470864484"/>
      <w:r w:rsidRPr="002D423A">
        <w:rPr>
          <w:rFonts w:asciiTheme="majorHAnsi" w:hAnsiTheme="majorHAnsi" w:cstheme="majorHAnsi"/>
        </w:rPr>
        <w:t xml:space="preserve">Rys. </w:t>
      </w:r>
      <w:r w:rsidRPr="002D423A">
        <w:rPr>
          <w:rFonts w:asciiTheme="majorHAnsi" w:hAnsiTheme="majorHAnsi" w:cstheme="majorHAnsi"/>
          <w:noProof/>
        </w:rPr>
        <w:fldChar w:fldCharType="begin"/>
      </w:r>
      <w:r w:rsidRPr="002D423A">
        <w:rPr>
          <w:rFonts w:asciiTheme="majorHAnsi" w:hAnsiTheme="majorHAnsi" w:cstheme="majorHAnsi"/>
          <w:noProof/>
        </w:rPr>
        <w:instrText xml:space="preserve"> SEQ Rys. \* ARABIC </w:instrText>
      </w:r>
      <w:r w:rsidRPr="002D423A">
        <w:rPr>
          <w:rFonts w:asciiTheme="majorHAnsi" w:hAnsiTheme="majorHAnsi" w:cstheme="majorHAnsi"/>
          <w:noProof/>
        </w:rPr>
        <w:fldChar w:fldCharType="separate"/>
      </w:r>
      <w:r w:rsidRPr="002D423A">
        <w:rPr>
          <w:rFonts w:asciiTheme="majorHAnsi" w:hAnsiTheme="majorHAnsi" w:cstheme="majorHAnsi"/>
          <w:noProof/>
        </w:rPr>
        <w:t>129</w:t>
      </w:r>
      <w:r w:rsidRPr="002D423A">
        <w:rPr>
          <w:rFonts w:asciiTheme="majorHAnsi" w:hAnsiTheme="majorHAnsi" w:cstheme="majorHAnsi"/>
          <w:noProof/>
        </w:rPr>
        <w:fldChar w:fldCharType="end"/>
      </w:r>
      <w:r w:rsidRPr="002D423A">
        <w:rPr>
          <w:rFonts w:asciiTheme="majorHAnsi" w:hAnsiTheme="majorHAnsi" w:cstheme="majorHAnsi"/>
        </w:rPr>
        <w:t xml:space="preserve"> Perspektywa wymiany informacji pomiędzy komponentami modułu ESM</w:t>
      </w:r>
      <w:bookmarkEnd w:id="448"/>
      <w:bookmarkEnd w:id="449"/>
    </w:p>
    <w:p w14:paraId="3FA6E9F5" w14:textId="77777777" w:rsidR="00F02524" w:rsidRPr="002D423A" w:rsidRDefault="00F02524" w:rsidP="0075449B">
      <w:pPr>
        <w:pStyle w:val="Nagwek3"/>
        <w:numPr>
          <w:ilvl w:val="2"/>
          <w:numId w:val="6"/>
        </w:numPr>
        <w:spacing w:line="276" w:lineRule="auto"/>
        <w:ind w:left="709" w:hanging="709"/>
        <w:rPr>
          <w:rFonts w:asciiTheme="majorHAnsi" w:hAnsiTheme="majorHAnsi" w:cstheme="majorHAnsi"/>
        </w:rPr>
      </w:pPr>
      <w:bookmarkStart w:id="450" w:name="_Toc531960176"/>
      <w:r w:rsidRPr="002D423A">
        <w:rPr>
          <w:rFonts w:asciiTheme="majorHAnsi" w:hAnsiTheme="majorHAnsi" w:cstheme="majorHAnsi"/>
        </w:rPr>
        <w:t>Moduł KP</w:t>
      </w:r>
      <w:bookmarkEnd w:id="450"/>
    </w:p>
    <w:p w14:paraId="016A3AF1" w14:textId="77777777" w:rsidR="00F02524" w:rsidRPr="002D423A" w:rsidRDefault="00F02524" w:rsidP="00F02524">
      <w:pPr>
        <w:pStyle w:val="Wcicienormalne"/>
        <w:spacing w:line="276" w:lineRule="auto"/>
        <w:ind w:left="0"/>
        <w:rPr>
          <w:rFonts w:asciiTheme="majorHAnsi" w:hAnsiTheme="majorHAnsi" w:cstheme="majorHAnsi"/>
          <w:sz w:val="24"/>
          <w:szCs w:val="24"/>
        </w:rPr>
      </w:pPr>
      <w:r w:rsidRPr="002D423A">
        <w:rPr>
          <w:rFonts w:asciiTheme="majorHAnsi" w:hAnsiTheme="majorHAnsi" w:cstheme="majorHAnsi"/>
          <w:sz w:val="24"/>
          <w:szCs w:val="24"/>
        </w:rPr>
        <w:t>Moduł KP zbudowany jest z poniższych komponentów:</w:t>
      </w:r>
    </w:p>
    <w:p w14:paraId="6363E858"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„Dane pracownicze” – obsługuje dane pracownika i związane z nim kartoteki przechowujące informacje dodatkowe wymagane do obsługi kadrowej.</w:t>
      </w:r>
    </w:p>
    <w:p w14:paraId="0AD56C0A"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„Nieobecności” – obsługuje ewidencję nieobecności pracownika oraz ich rozliczenia.</w:t>
      </w:r>
    </w:p>
    <w:p w14:paraId="389E6212"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„Obliczenia płacowe” – obsługuje ewidencję zarobków pracowników oraz elementów składających się na obliczanie tych zarobków.</w:t>
      </w:r>
    </w:p>
    <w:p w14:paraId="2F252D59"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 xml:space="preserve">„Umowy </w:t>
      </w:r>
      <w:proofErr w:type="spellStart"/>
      <w:r w:rsidRPr="002D423A">
        <w:rPr>
          <w:rFonts w:asciiTheme="majorHAnsi" w:hAnsiTheme="majorHAnsi" w:cstheme="majorHAnsi"/>
        </w:rPr>
        <w:t>cywilno</w:t>
      </w:r>
      <w:proofErr w:type="spellEnd"/>
      <w:r w:rsidRPr="002D423A">
        <w:rPr>
          <w:rFonts w:asciiTheme="majorHAnsi" w:hAnsiTheme="majorHAnsi" w:cstheme="majorHAnsi"/>
        </w:rPr>
        <w:t xml:space="preserve"> – prawne” – obsługuje ewidencję umów zlecenia oraz umów o dzieło oraz rachunków wystawionych do tych umów.</w:t>
      </w:r>
    </w:p>
    <w:p w14:paraId="40497CE2"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„Dokumenty ubezpieczeniowe” – obsługuje ewidencję danych ZUS pracowników niezbędnych do prawidłowego tworzenia dokumentów ubezpieczeniowych oraz informacje o dokumentach przekazanych do ZUS.</w:t>
      </w:r>
    </w:p>
    <w:p w14:paraId="5E48C3DD" w14:textId="77777777" w:rsidR="00F02524" w:rsidRPr="002D423A" w:rsidRDefault="00F02524" w:rsidP="00F02524">
      <w:pPr>
        <w:tabs>
          <w:tab w:val="left" w:pos="6216"/>
        </w:tabs>
        <w:spacing w:after="1" w:line="276" w:lineRule="auto"/>
        <w:rPr>
          <w:rFonts w:asciiTheme="majorHAnsi" w:hAnsiTheme="majorHAnsi" w:cstheme="majorHAnsi"/>
        </w:rPr>
      </w:pPr>
    </w:p>
    <w:p w14:paraId="288EE65B" w14:textId="77777777" w:rsidR="00F02524" w:rsidRPr="002D423A" w:rsidRDefault="00F02524" w:rsidP="00F02524">
      <w:pPr>
        <w:tabs>
          <w:tab w:val="left" w:pos="6216"/>
        </w:tabs>
        <w:spacing w:after="1" w:line="276" w:lineRule="auto"/>
        <w:rPr>
          <w:rFonts w:asciiTheme="majorHAnsi" w:hAnsiTheme="majorHAnsi" w:cstheme="majorHAnsi"/>
        </w:rPr>
      </w:pPr>
      <w:r w:rsidRPr="002D423A">
        <w:rPr>
          <w:rFonts w:asciiTheme="majorHAnsi" w:hAnsiTheme="majorHAnsi" w:cstheme="majorHAnsi"/>
        </w:rPr>
        <w:t xml:space="preserve">Każdy z wyżej wymienionych komponentów odzwierciedla fragment funkcjonalności modułu KP. </w:t>
      </w:r>
    </w:p>
    <w:p w14:paraId="0D27E836" w14:textId="77777777" w:rsidR="00F02524" w:rsidRPr="002D423A" w:rsidRDefault="00F02524" w:rsidP="00F02524">
      <w:pPr>
        <w:spacing w:line="276" w:lineRule="auto"/>
        <w:rPr>
          <w:rFonts w:asciiTheme="majorHAnsi" w:hAnsiTheme="majorHAnsi" w:cstheme="majorHAnsi"/>
        </w:rPr>
      </w:pPr>
    </w:p>
    <w:p w14:paraId="4F04071B" w14:textId="77777777" w:rsidR="00F02524" w:rsidRPr="002D423A" w:rsidRDefault="00F02524" w:rsidP="00F02524">
      <w:pPr>
        <w:keepNext/>
        <w:spacing w:line="276" w:lineRule="auto"/>
        <w:jc w:val="center"/>
        <w:rPr>
          <w:rFonts w:asciiTheme="majorHAnsi" w:hAnsiTheme="majorHAnsi" w:cstheme="majorHAnsi"/>
        </w:rPr>
      </w:pPr>
      <w:r w:rsidRPr="002D423A">
        <w:rPr>
          <w:rFonts w:asciiTheme="majorHAnsi" w:hAnsiTheme="majorHAnsi" w:cstheme="majorHAnsi"/>
          <w:noProof/>
          <w:color w:val="000000"/>
        </w:rPr>
        <w:lastRenderedPageBreak/>
        <w:drawing>
          <wp:inline distT="0" distB="0" distL="0" distR="0" wp14:anchorId="6C07EA28" wp14:editId="06AEF25A">
            <wp:extent cx="6143625" cy="4524375"/>
            <wp:effectExtent l="0" t="0" r="9525" b="9525"/>
            <wp:docPr id="15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43625" cy="4524375"/>
                    </a:xfrm>
                    <a:prstGeom prst="rect">
                      <a:avLst/>
                    </a:prstGeom>
                    <a:noFill/>
                    <a:ln>
                      <a:noFill/>
                    </a:ln>
                  </pic:spPr>
                </pic:pic>
              </a:graphicData>
            </a:graphic>
          </wp:inline>
        </w:drawing>
      </w:r>
    </w:p>
    <w:p w14:paraId="68916615" w14:textId="77777777" w:rsidR="00F02524" w:rsidRPr="002D423A" w:rsidRDefault="00F02524" w:rsidP="00F02524">
      <w:pPr>
        <w:pStyle w:val="Legenda"/>
        <w:spacing w:line="276" w:lineRule="auto"/>
        <w:jc w:val="center"/>
        <w:rPr>
          <w:rFonts w:asciiTheme="majorHAnsi" w:hAnsiTheme="majorHAnsi" w:cstheme="majorHAnsi"/>
        </w:rPr>
      </w:pPr>
      <w:bookmarkStart w:id="451" w:name="_Toc468965025"/>
      <w:bookmarkStart w:id="452" w:name="_Toc470864485"/>
      <w:r w:rsidRPr="002D423A">
        <w:rPr>
          <w:rFonts w:asciiTheme="majorHAnsi" w:hAnsiTheme="majorHAnsi" w:cstheme="majorHAnsi"/>
        </w:rPr>
        <w:t xml:space="preserve">Rys. </w:t>
      </w:r>
      <w:r w:rsidRPr="002D423A">
        <w:rPr>
          <w:rFonts w:asciiTheme="majorHAnsi" w:hAnsiTheme="majorHAnsi" w:cstheme="majorHAnsi"/>
          <w:noProof/>
        </w:rPr>
        <w:fldChar w:fldCharType="begin"/>
      </w:r>
      <w:r w:rsidRPr="002D423A">
        <w:rPr>
          <w:rFonts w:asciiTheme="majorHAnsi" w:hAnsiTheme="majorHAnsi" w:cstheme="majorHAnsi"/>
          <w:noProof/>
        </w:rPr>
        <w:instrText xml:space="preserve"> SEQ Rys. \* ARABIC </w:instrText>
      </w:r>
      <w:r w:rsidRPr="002D423A">
        <w:rPr>
          <w:rFonts w:asciiTheme="majorHAnsi" w:hAnsiTheme="majorHAnsi" w:cstheme="majorHAnsi"/>
          <w:noProof/>
        </w:rPr>
        <w:fldChar w:fldCharType="separate"/>
      </w:r>
      <w:r w:rsidRPr="002D423A">
        <w:rPr>
          <w:rFonts w:asciiTheme="majorHAnsi" w:hAnsiTheme="majorHAnsi" w:cstheme="majorHAnsi"/>
          <w:noProof/>
        </w:rPr>
        <w:t>130</w:t>
      </w:r>
      <w:r w:rsidRPr="002D423A">
        <w:rPr>
          <w:rFonts w:asciiTheme="majorHAnsi" w:hAnsiTheme="majorHAnsi" w:cstheme="majorHAnsi"/>
          <w:noProof/>
        </w:rPr>
        <w:fldChar w:fldCharType="end"/>
      </w:r>
      <w:r w:rsidRPr="002D423A">
        <w:rPr>
          <w:rFonts w:asciiTheme="majorHAnsi" w:hAnsiTheme="majorHAnsi" w:cstheme="majorHAnsi"/>
        </w:rPr>
        <w:t xml:space="preserve"> Perspektywa wymiany informacji pomiędzy komponentami modułu KP</w:t>
      </w:r>
      <w:bookmarkEnd w:id="451"/>
      <w:bookmarkEnd w:id="452"/>
    </w:p>
    <w:p w14:paraId="2D061437" w14:textId="77777777" w:rsidR="00F02524" w:rsidRPr="002D423A" w:rsidRDefault="00F02524" w:rsidP="0075449B">
      <w:pPr>
        <w:pStyle w:val="Nagwek3"/>
        <w:numPr>
          <w:ilvl w:val="2"/>
          <w:numId w:val="6"/>
        </w:numPr>
        <w:spacing w:line="276" w:lineRule="auto"/>
        <w:ind w:left="709" w:hanging="709"/>
        <w:rPr>
          <w:rFonts w:asciiTheme="majorHAnsi" w:hAnsiTheme="majorHAnsi" w:cstheme="majorHAnsi"/>
        </w:rPr>
      </w:pPr>
      <w:bookmarkStart w:id="453" w:name="_Toc531960177"/>
      <w:r w:rsidRPr="002D423A">
        <w:rPr>
          <w:rFonts w:asciiTheme="majorHAnsi" w:hAnsiTheme="majorHAnsi" w:cstheme="majorHAnsi"/>
        </w:rPr>
        <w:t>Moduł MIDAS</w:t>
      </w:r>
      <w:bookmarkEnd w:id="453"/>
    </w:p>
    <w:p w14:paraId="5D423AA0" w14:textId="77777777" w:rsidR="00F02524" w:rsidRPr="002D423A" w:rsidRDefault="00F02524" w:rsidP="00F02524">
      <w:pPr>
        <w:pStyle w:val="Wcicienormalne"/>
        <w:spacing w:line="276" w:lineRule="auto"/>
        <w:ind w:left="0"/>
        <w:rPr>
          <w:rFonts w:asciiTheme="majorHAnsi" w:hAnsiTheme="majorHAnsi" w:cstheme="majorHAnsi"/>
          <w:sz w:val="24"/>
          <w:szCs w:val="24"/>
        </w:rPr>
      </w:pPr>
      <w:r w:rsidRPr="002D423A">
        <w:rPr>
          <w:rFonts w:asciiTheme="majorHAnsi" w:hAnsiTheme="majorHAnsi" w:cstheme="majorHAnsi"/>
          <w:sz w:val="24"/>
          <w:szCs w:val="24"/>
        </w:rPr>
        <w:t>Moduł MIDAS zbudowany jest z poniższych komponentów:</w:t>
      </w:r>
    </w:p>
    <w:p w14:paraId="50CFF240"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„Decyzje” – obsługuje decyzje dotyczące wniosków i umów w module MIDAS.</w:t>
      </w:r>
    </w:p>
    <w:p w14:paraId="548D7131"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„Operacje księgowe” – obsługuje operacje księgowe na umowach w module MIDAS.</w:t>
      </w:r>
    </w:p>
    <w:p w14:paraId="513C4CE0"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„Procedury” – obsługuje procedury i obiekty modułu MIDAS.</w:t>
      </w:r>
    </w:p>
    <w:p w14:paraId="115E12AE"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„Rozliczenia” – opisuje rozliczenia w module MIDAS.</w:t>
      </w:r>
    </w:p>
    <w:p w14:paraId="60FF66DD"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 xml:space="preserve">„Sprawy” – obejmuje sprawy i ich właściwości w module obsługi umów dofinansowania </w:t>
      </w:r>
      <w:r w:rsidRPr="002D423A">
        <w:rPr>
          <w:rFonts w:asciiTheme="majorHAnsi" w:hAnsiTheme="majorHAnsi" w:cstheme="majorHAnsi"/>
        </w:rPr>
        <w:br/>
        <w:t>i pożyczek.</w:t>
      </w:r>
    </w:p>
    <w:p w14:paraId="411A1B54"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 xml:space="preserve">„Umowy” – obejmuje umowy i ich właściwości w module obsługi umów dofinansowania </w:t>
      </w:r>
      <w:r w:rsidRPr="002D423A">
        <w:rPr>
          <w:rFonts w:asciiTheme="majorHAnsi" w:hAnsiTheme="majorHAnsi" w:cstheme="majorHAnsi"/>
        </w:rPr>
        <w:br/>
        <w:t>i pożyczek.</w:t>
      </w:r>
    </w:p>
    <w:p w14:paraId="219746B3"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 xml:space="preserve">„Wnioski” – obejmuje wnioski i ich właściwości w module obsługi umów dofinansowania </w:t>
      </w:r>
      <w:r w:rsidRPr="002D423A">
        <w:rPr>
          <w:rFonts w:asciiTheme="majorHAnsi" w:hAnsiTheme="majorHAnsi" w:cstheme="majorHAnsi"/>
        </w:rPr>
        <w:br/>
        <w:t>i pożyczek.</w:t>
      </w:r>
    </w:p>
    <w:p w14:paraId="43800B0E"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„Zadania” – obsługuje zadania, w ramach których realizowany jest wniosek.</w:t>
      </w:r>
    </w:p>
    <w:p w14:paraId="2235039C" w14:textId="77777777" w:rsidR="00F02524" w:rsidRPr="002D423A" w:rsidRDefault="00F02524" w:rsidP="00F02524">
      <w:pPr>
        <w:pStyle w:val="Akapitzlist"/>
        <w:tabs>
          <w:tab w:val="left" w:pos="6216"/>
        </w:tabs>
        <w:spacing w:after="1" w:line="276" w:lineRule="auto"/>
        <w:ind w:left="643"/>
        <w:rPr>
          <w:rFonts w:asciiTheme="majorHAnsi" w:hAnsiTheme="majorHAnsi" w:cstheme="majorHAnsi"/>
        </w:rPr>
      </w:pPr>
    </w:p>
    <w:p w14:paraId="66D8443F" w14:textId="77777777" w:rsidR="00F02524" w:rsidRPr="002D423A" w:rsidRDefault="00F02524" w:rsidP="00F02524">
      <w:pPr>
        <w:tabs>
          <w:tab w:val="left" w:pos="6216"/>
        </w:tabs>
        <w:spacing w:after="1" w:line="276" w:lineRule="auto"/>
        <w:rPr>
          <w:rFonts w:asciiTheme="majorHAnsi" w:hAnsiTheme="majorHAnsi" w:cstheme="majorHAnsi"/>
        </w:rPr>
      </w:pPr>
      <w:r w:rsidRPr="002D423A">
        <w:rPr>
          <w:rFonts w:asciiTheme="majorHAnsi" w:hAnsiTheme="majorHAnsi" w:cstheme="majorHAnsi"/>
        </w:rPr>
        <w:t xml:space="preserve">Każdy z wyżej wymienionych komponentów odzwierciedla fragment funkcjonalności modułu MIDAS. </w:t>
      </w:r>
    </w:p>
    <w:p w14:paraId="11BF1728" w14:textId="77777777" w:rsidR="00F02524" w:rsidRPr="002D423A" w:rsidRDefault="00F02524" w:rsidP="00F02524">
      <w:pPr>
        <w:tabs>
          <w:tab w:val="left" w:pos="6216"/>
        </w:tabs>
        <w:spacing w:after="1" w:line="276" w:lineRule="auto"/>
        <w:rPr>
          <w:rFonts w:asciiTheme="majorHAnsi" w:hAnsiTheme="majorHAnsi" w:cstheme="majorHAnsi"/>
        </w:rPr>
      </w:pPr>
    </w:p>
    <w:p w14:paraId="6AE80D14" w14:textId="77777777" w:rsidR="00F02524" w:rsidRPr="002D423A" w:rsidRDefault="00F02524" w:rsidP="00F02524">
      <w:pPr>
        <w:keepNext/>
        <w:tabs>
          <w:tab w:val="left" w:pos="6216"/>
        </w:tabs>
        <w:spacing w:after="1" w:line="276" w:lineRule="auto"/>
        <w:jc w:val="center"/>
        <w:rPr>
          <w:rFonts w:asciiTheme="majorHAnsi" w:hAnsiTheme="majorHAnsi" w:cstheme="majorHAnsi"/>
        </w:rPr>
      </w:pPr>
      <w:r w:rsidRPr="002D423A">
        <w:rPr>
          <w:rFonts w:asciiTheme="majorHAnsi" w:hAnsiTheme="majorHAnsi" w:cstheme="majorHAnsi"/>
          <w:noProof/>
        </w:rPr>
        <w:lastRenderedPageBreak/>
        <w:drawing>
          <wp:inline distT="0" distB="0" distL="0" distR="0" wp14:anchorId="009416E1" wp14:editId="4C3E6159">
            <wp:extent cx="6010275" cy="4838700"/>
            <wp:effectExtent l="0" t="0" r="9525" b="0"/>
            <wp:docPr id="15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010275" cy="4838700"/>
                    </a:xfrm>
                    <a:prstGeom prst="rect">
                      <a:avLst/>
                    </a:prstGeom>
                    <a:noFill/>
                    <a:ln>
                      <a:noFill/>
                    </a:ln>
                  </pic:spPr>
                </pic:pic>
              </a:graphicData>
            </a:graphic>
          </wp:inline>
        </w:drawing>
      </w:r>
    </w:p>
    <w:p w14:paraId="634AB744" w14:textId="77777777" w:rsidR="00F02524" w:rsidRPr="002D423A" w:rsidRDefault="00F02524" w:rsidP="00F02524">
      <w:pPr>
        <w:pStyle w:val="Legenda"/>
        <w:spacing w:line="276" w:lineRule="auto"/>
        <w:jc w:val="center"/>
        <w:rPr>
          <w:rFonts w:asciiTheme="majorHAnsi" w:hAnsiTheme="majorHAnsi" w:cstheme="majorHAnsi"/>
        </w:rPr>
      </w:pPr>
      <w:bookmarkStart w:id="454" w:name="_Toc468965026"/>
      <w:bookmarkStart w:id="455" w:name="_Toc470864486"/>
      <w:r w:rsidRPr="002D423A">
        <w:rPr>
          <w:rFonts w:asciiTheme="majorHAnsi" w:hAnsiTheme="majorHAnsi" w:cstheme="majorHAnsi"/>
        </w:rPr>
        <w:t xml:space="preserve">Rys. </w:t>
      </w:r>
      <w:r w:rsidRPr="002D423A">
        <w:rPr>
          <w:rFonts w:asciiTheme="majorHAnsi" w:hAnsiTheme="majorHAnsi" w:cstheme="majorHAnsi"/>
          <w:noProof/>
        </w:rPr>
        <w:fldChar w:fldCharType="begin"/>
      </w:r>
      <w:r w:rsidRPr="002D423A">
        <w:rPr>
          <w:rFonts w:asciiTheme="majorHAnsi" w:hAnsiTheme="majorHAnsi" w:cstheme="majorHAnsi"/>
          <w:noProof/>
        </w:rPr>
        <w:instrText xml:space="preserve"> SEQ Rys. \* ARABIC </w:instrText>
      </w:r>
      <w:r w:rsidRPr="002D423A">
        <w:rPr>
          <w:rFonts w:asciiTheme="majorHAnsi" w:hAnsiTheme="majorHAnsi" w:cstheme="majorHAnsi"/>
          <w:noProof/>
        </w:rPr>
        <w:fldChar w:fldCharType="separate"/>
      </w:r>
      <w:r w:rsidRPr="002D423A">
        <w:rPr>
          <w:rFonts w:asciiTheme="majorHAnsi" w:hAnsiTheme="majorHAnsi" w:cstheme="majorHAnsi"/>
          <w:noProof/>
        </w:rPr>
        <w:t>131</w:t>
      </w:r>
      <w:r w:rsidRPr="002D423A">
        <w:rPr>
          <w:rFonts w:asciiTheme="majorHAnsi" w:hAnsiTheme="majorHAnsi" w:cstheme="majorHAnsi"/>
          <w:noProof/>
        </w:rPr>
        <w:fldChar w:fldCharType="end"/>
      </w:r>
      <w:r w:rsidRPr="002D423A">
        <w:rPr>
          <w:rFonts w:asciiTheme="majorHAnsi" w:hAnsiTheme="majorHAnsi" w:cstheme="majorHAnsi"/>
        </w:rPr>
        <w:t xml:space="preserve"> Perspektywa wymiany informacji pomiędzy komponentami modułu MIDAS</w:t>
      </w:r>
      <w:bookmarkEnd w:id="454"/>
      <w:bookmarkEnd w:id="455"/>
    </w:p>
    <w:p w14:paraId="4465A769" w14:textId="77777777" w:rsidR="00F02524" w:rsidRPr="002D423A" w:rsidRDefault="00F02524" w:rsidP="00F02524">
      <w:pPr>
        <w:spacing w:line="276" w:lineRule="auto"/>
        <w:rPr>
          <w:rFonts w:asciiTheme="majorHAnsi" w:hAnsiTheme="majorHAnsi" w:cstheme="majorHAnsi"/>
        </w:rPr>
      </w:pPr>
    </w:p>
    <w:p w14:paraId="0AD43CB7" w14:textId="77777777" w:rsidR="00F02524" w:rsidRPr="002D423A" w:rsidRDefault="00F02524" w:rsidP="0075449B">
      <w:pPr>
        <w:pStyle w:val="Nagwek3"/>
        <w:numPr>
          <w:ilvl w:val="2"/>
          <w:numId w:val="6"/>
        </w:numPr>
        <w:spacing w:line="276" w:lineRule="auto"/>
        <w:ind w:left="709" w:hanging="709"/>
        <w:rPr>
          <w:rFonts w:asciiTheme="majorHAnsi" w:hAnsiTheme="majorHAnsi" w:cstheme="majorHAnsi"/>
        </w:rPr>
      </w:pPr>
      <w:bookmarkStart w:id="456" w:name="_Toc531960178"/>
      <w:r w:rsidRPr="002D423A">
        <w:rPr>
          <w:rFonts w:asciiTheme="majorHAnsi" w:hAnsiTheme="majorHAnsi" w:cstheme="majorHAnsi"/>
        </w:rPr>
        <w:t>Moduł WIN</w:t>
      </w:r>
      <w:bookmarkEnd w:id="456"/>
    </w:p>
    <w:p w14:paraId="0B29FC98" w14:textId="77777777" w:rsidR="00F02524" w:rsidRPr="002D423A" w:rsidRDefault="00F02524" w:rsidP="00F02524">
      <w:pPr>
        <w:pStyle w:val="Wcicienormalne"/>
        <w:spacing w:line="276" w:lineRule="auto"/>
        <w:ind w:left="0"/>
        <w:rPr>
          <w:rFonts w:asciiTheme="majorHAnsi" w:hAnsiTheme="majorHAnsi" w:cstheme="majorHAnsi"/>
          <w:sz w:val="24"/>
          <w:szCs w:val="24"/>
        </w:rPr>
      </w:pPr>
      <w:r w:rsidRPr="002D423A">
        <w:rPr>
          <w:rFonts w:asciiTheme="majorHAnsi" w:hAnsiTheme="majorHAnsi" w:cstheme="majorHAnsi"/>
          <w:sz w:val="24"/>
          <w:szCs w:val="24"/>
        </w:rPr>
        <w:t>Moduł WIN zbudowany jest z poniższych komponentów:</w:t>
      </w:r>
    </w:p>
    <w:p w14:paraId="64CC0AF7"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„Sprawy windykacyjne” – obsługuje sprawy windykacyjne.</w:t>
      </w:r>
    </w:p>
    <w:p w14:paraId="02CD84F8"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„Zabezpieczenia dla umów” – obsługuje zabezpieczenia majątku.</w:t>
      </w:r>
    </w:p>
    <w:p w14:paraId="2172CC67" w14:textId="77777777" w:rsidR="00F02524" w:rsidRPr="002D423A" w:rsidRDefault="00F02524" w:rsidP="00F02524">
      <w:pPr>
        <w:tabs>
          <w:tab w:val="left" w:pos="6216"/>
        </w:tabs>
        <w:spacing w:after="1" w:line="276" w:lineRule="auto"/>
        <w:rPr>
          <w:rFonts w:asciiTheme="majorHAnsi" w:hAnsiTheme="majorHAnsi" w:cstheme="majorHAnsi"/>
        </w:rPr>
      </w:pPr>
    </w:p>
    <w:p w14:paraId="4C1848A3" w14:textId="77777777" w:rsidR="00F02524" w:rsidRPr="002D423A" w:rsidRDefault="00F02524" w:rsidP="00F02524">
      <w:pPr>
        <w:tabs>
          <w:tab w:val="left" w:pos="6216"/>
        </w:tabs>
        <w:spacing w:after="1" w:line="276" w:lineRule="auto"/>
        <w:rPr>
          <w:rFonts w:asciiTheme="majorHAnsi" w:hAnsiTheme="majorHAnsi" w:cstheme="majorHAnsi"/>
        </w:rPr>
      </w:pPr>
      <w:r w:rsidRPr="002D423A">
        <w:rPr>
          <w:rFonts w:asciiTheme="majorHAnsi" w:hAnsiTheme="majorHAnsi" w:cstheme="majorHAnsi"/>
        </w:rPr>
        <w:t xml:space="preserve">Każdy z wyżej wymienionych komponentów odzwierciedla fragment funkcjonalności modułu WIN. </w:t>
      </w:r>
    </w:p>
    <w:p w14:paraId="5AA76F0D" w14:textId="77777777" w:rsidR="00F02524" w:rsidRPr="002D423A" w:rsidRDefault="00F02524" w:rsidP="00F02524">
      <w:pPr>
        <w:spacing w:line="276" w:lineRule="auto"/>
        <w:rPr>
          <w:rFonts w:asciiTheme="majorHAnsi" w:hAnsiTheme="majorHAnsi" w:cstheme="majorHAnsi"/>
        </w:rPr>
      </w:pPr>
    </w:p>
    <w:p w14:paraId="645C3DC2" w14:textId="77777777" w:rsidR="00F02524" w:rsidRPr="002D423A" w:rsidRDefault="00F02524" w:rsidP="00F02524">
      <w:pPr>
        <w:keepNext/>
        <w:spacing w:line="276" w:lineRule="auto"/>
        <w:jc w:val="center"/>
        <w:rPr>
          <w:rFonts w:asciiTheme="majorHAnsi" w:hAnsiTheme="majorHAnsi" w:cstheme="majorHAnsi"/>
        </w:rPr>
      </w:pPr>
      <w:r w:rsidRPr="002D423A">
        <w:rPr>
          <w:rFonts w:asciiTheme="majorHAnsi" w:hAnsiTheme="majorHAnsi" w:cstheme="majorHAnsi"/>
          <w:noProof/>
          <w:color w:val="000000"/>
        </w:rPr>
        <w:lastRenderedPageBreak/>
        <w:drawing>
          <wp:inline distT="0" distB="0" distL="0" distR="0" wp14:anchorId="1029623C" wp14:editId="1EAA6101">
            <wp:extent cx="4181475" cy="3810000"/>
            <wp:effectExtent l="0" t="0" r="9525" b="0"/>
            <wp:docPr id="153"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181475" cy="3810000"/>
                    </a:xfrm>
                    <a:prstGeom prst="rect">
                      <a:avLst/>
                    </a:prstGeom>
                    <a:noFill/>
                    <a:ln>
                      <a:noFill/>
                    </a:ln>
                  </pic:spPr>
                </pic:pic>
              </a:graphicData>
            </a:graphic>
          </wp:inline>
        </w:drawing>
      </w:r>
    </w:p>
    <w:p w14:paraId="41BA14DE" w14:textId="77777777" w:rsidR="00F02524" w:rsidRPr="002D423A" w:rsidRDefault="00F02524" w:rsidP="00F02524">
      <w:pPr>
        <w:pStyle w:val="Legenda"/>
        <w:spacing w:line="276" w:lineRule="auto"/>
        <w:jc w:val="center"/>
        <w:rPr>
          <w:rFonts w:asciiTheme="majorHAnsi" w:hAnsiTheme="majorHAnsi" w:cstheme="majorHAnsi"/>
        </w:rPr>
      </w:pPr>
      <w:bookmarkStart w:id="457" w:name="_Toc468965027"/>
      <w:bookmarkStart w:id="458" w:name="_Toc470864487"/>
      <w:r w:rsidRPr="002D423A">
        <w:rPr>
          <w:rFonts w:asciiTheme="majorHAnsi" w:hAnsiTheme="majorHAnsi" w:cstheme="majorHAnsi"/>
        </w:rPr>
        <w:t xml:space="preserve">Rys. </w:t>
      </w:r>
      <w:r w:rsidRPr="002D423A">
        <w:rPr>
          <w:rFonts w:asciiTheme="majorHAnsi" w:hAnsiTheme="majorHAnsi" w:cstheme="majorHAnsi"/>
          <w:noProof/>
        </w:rPr>
        <w:fldChar w:fldCharType="begin"/>
      </w:r>
      <w:r w:rsidRPr="002D423A">
        <w:rPr>
          <w:rFonts w:asciiTheme="majorHAnsi" w:hAnsiTheme="majorHAnsi" w:cstheme="majorHAnsi"/>
          <w:noProof/>
        </w:rPr>
        <w:instrText xml:space="preserve"> SEQ Rys. \* ARABIC </w:instrText>
      </w:r>
      <w:r w:rsidRPr="002D423A">
        <w:rPr>
          <w:rFonts w:asciiTheme="majorHAnsi" w:hAnsiTheme="majorHAnsi" w:cstheme="majorHAnsi"/>
          <w:noProof/>
        </w:rPr>
        <w:fldChar w:fldCharType="separate"/>
      </w:r>
      <w:r w:rsidRPr="002D423A">
        <w:rPr>
          <w:rFonts w:asciiTheme="majorHAnsi" w:hAnsiTheme="majorHAnsi" w:cstheme="majorHAnsi"/>
          <w:noProof/>
        </w:rPr>
        <w:t>132</w:t>
      </w:r>
      <w:r w:rsidRPr="002D423A">
        <w:rPr>
          <w:rFonts w:asciiTheme="majorHAnsi" w:hAnsiTheme="majorHAnsi" w:cstheme="majorHAnsi"/>
          <w:noProof/>
        </w:rPr>
        <w:fldChar w:fldCharType="end"/>
      </w:r>
      <w:r w:rsidRPr="002D423A">
        <w:rPr>
          <w:rFonts w:asciiTheme="majorHAnsi" w:hAnsiTheme="majorHAnsi" w:cstheme="majorHAnsi"/>
        </w:rPr>
        <w:t xml:space="preserve"> Perspektywa wymiany informacji pomiędzy komponentami modułu WIN</w:t>
      </w:r>
      <w:bookmarkEnd w:id="457"/>
      <w:bookmarkEnd w:id="458"/>
    </w:p>
    <w:p w14:paraId="1ABF56E0" w14:textId="77777777" w:rsidR="00F02524" w:rsidRPr="002D423A" w:rsidRDefault="00F02524" w:rsidP="00F02524">
      <w:pPr>
        <w:pStyle w:val="Wcicienormalne"/>
        <w:spacing w:line="276" w:lineRule="auto"/>
        <w:ind w:left="0"/>
        <w:jc w:val="center"/>
        <w:rPr>
          <w:rFonts w:asciiTheme="majorHAnsi" w:hAnsiTheme="majorHAnsi" w:cstheme="majorHAnsi"/>
          <w:color w:val="000000"/>
        </w:rPr>
      </w:pPr>
    </w:p>
    <w:p w14:paraId="39749B21" w14:textId="77777777" w:rsidR="00F02524" w:rsidRPr="002D423A" w:rsidRDefault="00F02524" w:rsidP="0075449B">
      <w:pPr>
        <w:pStyle w:val="Nagwek3"/>
        <w:numPr>
          <w:ilvl w:val="2"/>
          <w:numId w:val="6"/>
        </w:numPr>
        <w:spacing w:line="276" w:lineRule="auto"/>
        <w:ind w:left="709" w:hanging="709"/>
        <w:rPr>
          <w:rFonts w:asciiTheme="majorHAnsi" w:hAnsiTheme="majorHAnsi" w:cstheme="majorHAnsi"/>
        </w:rPr>
      </w:pPr>
      <w:bookmarkStart w:id="459" w:name="_Toc531960179"/>
      <w:r w:rsidRPr="002D423A">
        <w:rPr>
          <w:rFonts w:asciiTheme="majorHAnsi" w:hAnsiTheme="majorHAnsi" w:cstheme="majorHAnsi"/>
        </w:rPr>
        <w:t>Moduł PLAN</w:t>
      </w:r>
      <w:bookmarkEnd w:id="459"/>
    </w:p>
    <w:p w14:paraId="49700CF7" w14:textId="77777777" w:rsidR="00F02524" w:rsidRPr="002D423A" w:rsidRDefault="00F02524" w:rsidP="00F02524">
      <w:pPr>
        <w:pStyle w:val="Wcicienormalne"/>
        <w:spacing w:line="276" w:lineRule="auto"/>
        <w:ind w:left="0"/>
        <w:rPr>
          <w:rFonts w:asciiTheme="majorHAnsi" w:hAnsiTheme="majorHAnsi" w:cstheme="majorHAnsi"/>
          <w:sz w:val="24"/>
          <w:szCs w:val="24"/>
        </w:rPr>
      </w:pPr>
      <w:r w:rsidRPr="002D423A">
        <w:rPr>
          <w:rFonts w:asciiTheme="majorHAnsi" w:hAnsiTheme="majorHAnsi" w:cstheme="majorHAnsi"/>
          <w:sz w:val="24"/>
          <w:szCs w:val="24"/>
        </w:rPr>
        <w:t>Moduł PLAN zbudowany jest z poniższych komponentów:</w:t>
      </w:r>
    </w:p>
    <w:p w14:paraId="6AAE409C"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„Administracja” – obsługuje administrację modułu planowanie wraz z niezbędnymi słownikami.</w:t>
      </w:r>
    </w:p>
    <w:p w14:paraId="39F19B8E"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„Korekty przewidywanej realizacji” – obsługuje korekty dotyczące planów finansowych.</w:t>
      </w:r>
    </w:p>
    <w:p w14:paraId="04E96C3C"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„Limity” – obsługuje rejestrację uchwał definiujących limity dla planu finansowego.</w:t>
      </w:r>
    </w:p>
    <w:p w14:paraId="09E9DE84"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„Organizacje” – obsługuje jednostki organizacyjne, użytkowników oraz organy zatwierdzające biorące udział w procesach planowania.</w:t>
      </w:r>
    </w:p>
    <w:p w14:paraId="6C0A2194"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„Plan finansowy” – obsługuje elementy związane z planami finansowymi.</w:t>
      </w:r>
    </w:p>
    <w:p w14:paraId="5BB70A5F"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„Preliminarz” – obsługuje rejestrację preliminarzy.</w:t>
      </w:r>
    </w:p>
    <w:p w14:paraId="1815D606"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„Przeniesienia” – obsługuje przeniesienia.</w:t>
      </w:r>
    </w:p>
    <w:p w14:paraId="18C07328"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„Realizacja planu” – obsługuje realizację oraz przewidywaną realizację planu finansowego.</w:t>
      </w:r>
    </w:p>
    <w:p w14:paraId="2A0E8A3E"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„Sprawozdania’ – obsługuje raporty i sprawozdania za zakresu planowania.</w:t>
      </w:r>
    </w:p>
    <w:p w14:paraId="0ADA35A8" w14:textId="77777777" w:rsidR="00F02524" w:rsidRPr="002D423A" w:rsidRDefault="00F02524" w:rsidP="00F02524">
      <w:pPr>
        <w:tabs>
          <w:tab w:val="left" w:pos="6216"/>
        </w:tabs>
        <w:spacing w:after="1" w:line="276" w:lineRule="auto"/>
        <w:rPr>
          <w:rFonts w:asciiTheme="majorHAnsi" w:hAnsiTheme="majorHAnsi" w:cstheme="majorHAnsi"/>
        </w:rPr>
      </w:pPr>
    </w:p>
    <w:p w14:paraId="70492C4B" w14:textId="77777777" w:rsidR="00F02524" w:rsidRPr="002D423A" w:rsidRDefault="00F02524" w:rsidP="00F02524">
      <w:pPr>
        <w:tabs>
          <w:tab w:val="left" w:pos="6216"/>
        </w:tabs>
        <w:spacing w:after="1" w:line="276" w:lineRule="auto"/>
        <w:rPr>
          <w:rFonts w:asciiTheme="majorHAnsi" w:hAnsiTheme="majorHAnsi" w:cstheme="majorHAnsi"/>
        </w:rPr>
      </w:pPr>
      <w:r w:rsidRPr="002D423A">
        <w:rPr>
          <w:rFonts w:asciiTheme="majorHAnsi" w:hAnsiTheme="majorHAnsi" w:cstheme="majorHAnsi"/>
        </w:rPr>
        <w:t xml:space="preserve">Każdy z wyżej wymienionych komponentów odzwierciedla fragment funkcjonalności modułu PLAN. </w:t>
      </w:r>
    </w:p>
    <w:p w14:paraId="42353747" w14:textId="77777777" w:rsidR="00F02524" w:rsidRPr="002D423A" w:rsidRDefault="00F02524" w:rsidP="00F02524">
      <w:pPr>
        <w:spacing w:line="276" w:lineRule="auto"/>
        <w:rPr>
          <w:rFonts w:asciiTheme="majorHAnsi" w:hAnsiTheme="majorHAnsi" w:cstheme="majorHAnsi"/>
        </w:rPr>
      </w:pPr>
    </w:p>
    <w:p w14:paraId="0E96665A" w14:textId="77777777" w:rsidR="00F02524" w:rsidRPr="002D423A" w:rsidRDefault="00F02524" w:rsidP="00F02524">
      <w:pPr>
        <w:keepNext/>
        <w:spacing w:line="276" w:lineRule="auto"/>
        <w:jc w:val="center"/>
        <w:rPr>
          <w:rFonts w:asciiTheme="majorHAnsi" w:hAnsiTheme="majorHAnsi" w:cstheme="majorHAnsi"/>
        </w:rPr>
      </w:pPr>
      <w:r w:rsidRPr="002D423A">
        <w:rPr>
          <w:rFonts w:asciiTheme="majorHAnsi" w:hAnsiTheme="majorHAnsi" w:cstheme="majorHAnsi"/>
          <w:noProof/>
          <w:color w:val="000000"/>
        </w:rPr>
        <w:lastRenderedPageBreak/>
        <w:drawing>
          <wp:inline distT="0" distB="0" distL="0" distR="0" wp14:anchorId="0958289A" wp14:editId="161A4921">
            <wp:extent cx="6191250" cy="5267325"/>
            <wp:effectExtent l="0" t="0" r="0" b="9525"/>
            <wp:docPr id="154"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91250" cy="5267325"/>
                    </a:xfrm>
                    <a:prstGeom prst="rect">
                      <a:avLst/>
                    </a:prstGeom>
                    <a:noFill/>
                    <a:ln>
                      <a:noFill/>
                    </a:ln>
                  </pic:spPr>
                </pic:pic>
              </a:graphicData>
            </a:graphic>
          </wp:inline>
        </w:drawing>
      </w:r>
    </w:p>
    <w:p w14:paraId="3AE15014" w14:textId="77777777" w:rsidR="00F02524" w:rsidRPr="002D423A" w:rsidRDefault="00F02524" w:rsidP="00F02524">
      <w:pPr>
        <w:pStyle w:val="Legenda"/>
        <w:spacing w:line="276" w:lineRule="auto"/>
        <w:jc w:val="center"/>
        <w:rPr>
          <w:rFonts w:asciiTheme="majorHAnsi" w:hAnsiTheme="majorHAnsi" w:cstheme="majorHAnsi"/>
        </w:rPr>
      </w:pPr>
      <w:bookmarkStart w:id="460" w:name="_Toc468965028"/>
      <w:bookmarkStart w:id="461" w:name="_Toc470864488"/>
      <w:r w:rsidRPr="002D423A">
        <w:rPr>
          <w:rFonts w:asciiTheme="majorHAnsi" w:hAnsiTheme="majorHAnsi" w:cstheme="majorHAnsi"/>
        </w:rPr>
        <w:t xml:space="preserve">Rys. </w:t>
      </w:r>
      <w:r w:rsidRPr="002D423A">
        <w:rPr>
          <w:rFonts w:asciiTheme="majorHAnsi" w:hAnsiTheme="majorHAnsi" w:cstheme="majorHAnsi"/>
          <w:noProof/>
        </w:rPr>
        <w:fldChar w:fldCharType="begin"/>
      </w:r>
      <w:r w:rsidRPr="002D423A">
        <w:rPr>
          <w:rFonts w:asciiTheme="majorHAnsi" w:hAnsiTheme="majorHAnsi" w:cstheme="majorHAnsi"/>
          <w:noProof/>
        </w:rPr>
        <w:instrText xml:space="preserve"> SEQ Rys. \* ARABIC </w:instrText>
      </w:r>
      <w:r w:rsidRPr="002D423A">
        <w:rPr>
          <w:rFonts w:asciiTheme="majorHAnsi" w:hAnsiTheme="majorHAnsi" w:cstheme="majorHAnsi"/>
          <w:noProof/>
        </w:rPr>
        <w:fldChar w:fldCharType="separate"/>
      </w:r>
      <w:r w:rsidRPr="002D423A">
        <w:rPr>
          <w:rFonts w:asciiTheme="majorHAnsi" w:hAnsiTheme="majorHAnsi" w:cstheme="majorHAnsi"/>
          <w:noProof/>
        </w:rPr>
        <w:t>133</w:t>
      </w:r>
      <w:r w:rsidRPr="002D423A">
        <w:rPr>
          <w:rFonts w:asciiTheme="majorHAnsi" w:hAnsiTheme="majorHAnsi" w:cstheme="majorHAnsi"/>
          <w:noProof/>
        </w:rPr>
        <w:fldChar w:fldCharType="end"/>
      </w:r>
      <w:r w:rsidRPr="002D423A">
        <w:rPr>
          <w:rFonts w:asciiTheme="majorHAnsi" w:hAnsiTheme="majorHAnsi" w:cstheme="majorHAnsi"/>
        </w:rPr>
        <w:t xml:space="preserve"> Perspektywa wymiany informacji pomiędzy komponentami modułu PLAN</w:t>
      </w:r>
      <w:bookmarkEnd w:id="460"/>
      <w:bookmarkEnd w:id="461"/>
    </w:p>
    <w:p w14:paraId="70C9F0BF" w14:textId="77777777" w:rsidR="00F02524" w:rsidRPr="002D423A" w:rsidRDefault="00F02524" w:rsidP="0075449B">
      <w:pPr>
        <w:pStyle w:val="Nagwek3"/>
        <w:numPr>
          <w:ilvl w:val="2"/>
          <w:numId w:val="6"/>
        </w:numPr>
        <w:spacing w:line="276" w:lineRule="auto"/>
        <w:ind w:left="709" w:hanging="709"/>
        <w:rPr>
          <w:rFonts w:asciiTheme="majorHAnsi" w:hAnsiTheme="majorHAnsi" w:cstheme="majorHAnsi"/>
        </w:rPr>
      </w:pPr>
      <w:bookmarkStart w:id="462" w:name="_Toc531960180"/>
      <w:r w:rsidRPr="002D423A">
        <w:rPr>
          <w:rFonts w:asciiTheme="majorHAnsi" w:hAnsiTheme="majorHAnsi" w:cstheme="majorHAnsi"/>
        </w:rPr>
        <w:t>Moduł DIC</w:t>
      </w:r>
      <w:bookmarkEnd w:id="462"/>
    </w:p>
    <w:p w14:paraId="0E25B54B" w14:textId="77777777" w:rsidR="00F02524" w:rsidRPr="002D423A" w:rsidRDefault="00F02524" w:rsidP="00F02524">
      <w:pPr>
        <w:pStyle w:val="Wcicienormalne"/>
        <w:spacing w:line="276" w:lineRule="auto"/>
        <w:ind w:left="0"/>
        <w:rPr>
          <w:rFonts w:asciiTheme="majorHAnsi" w:hAnsiTheme="majorHAnsi" w:cstheme="majorHAnsi"/>
          <w:sz w:val="24"/>
          <w:szCs w:val="24"/>
        </w:rPr>
      </w:pPr>
      <w:r w:rsidRPr="002D423A">
        <w:rPr>
          <w:rFonts w:asciiTheme="majorHAnsi" w:hAnsiTheme="majorHAnsi" w:cstheme="majorHAnsi"/>
          <w:sz w:val="24"/>
          <w:szCs w:val="24"/>
        </w:rPr>
        <w:t>Moduł DIC tworzy komponent „Kontrahenci”, który obsługuje dane podstawowe i rozszerzone kontrahentów.</w:t>
      </w:r>
    </w:p>
    <w:p w14:paraId="57A8B2EB" w14:textId="77777777" w:rsidR="00F02524" w:rsidRPr="002D423A" w:rsidRDefault="00F02524" w:rsidP="00F02524">
      <w:pPr>
        <w:spacing w:line="276" w:lineRule="auto"/>
        <w:rPr>
          <w:rFonts w:asciiTheme="majorHAnsi" w:hAnsiTheme="majorHAnsi" w:cstheme="majorHAnsi"/>
        </w:rPr>
      </w:pPr>
    </w:p>
    <w:p w14:paraId="7DE4D5CE" w14:textId="77777777" w:rsidR="00F02524" w:rsidRPr="002D423A" w:rsidRDefault="00F02524" w:rsidP="00F02524">
      <w:pPr>
        <w:pStyle w:val="Wcicienormalne"/>
        <w:keepNext/>
        <w:spacing w:line="276" w:lineRule="auto"/>
        <w:ind w:left="0"/>
        <w:jc w:val="center"/>
        <w:rPr>
          <w:rFonts w:asciiTheme="majorHAnsi" w:hAnsiTheme="majorHAnsi" w:cstheme="majorHAnsi"/>
        </w:rPr>
      </w:pPr>
      <w:r w:rsidRPr="002D423A">
        <w:rPr>
          <w:rFonts w:asciiTheme="majorHAnsi" w:hAnsiTheme="majorHAnsi" w:cstheme="majorHAnsi"/>
          <w:noProof/>
          <w:color w:val="000000"/>
        </w:rPr>
        <w:lastRenderedPageBreak/>
        <w:drawing>
          <wp:inline distT="0" distB="0" distL="0" distR="0" wp14:anchorId="09743EC6" wp14:editId="4B98E5DB">
            <wp:extent cx="2886075" cy="2257425"/>
            <wp:effectExtent l="0" t="0" r="9525" b="9525"/>
            <wp:docPr id="155"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86075" cy="2257425"/>
                    </a:xfrm>
                    <a:prstGeom prst="rect">
                      <a:avLst/>
                    </a:prstGeom>
                    <a:noFill/>
                    <a:ln>
                      <a:noFill/>
                    </a:ln>
                  </pic:spPr>
                </pic:pic>
              </a:graphicData>
            </a:graphic>
          </wp:inline>
        </w:drawing>
      </w:r>
    </w:p>
    <w:p w14:paraId="4EEB4A61" w14:textId="77777777" w:rsidR="00F02524" w:rsidRPr="002D423A" w:rsidRDefault="00F02524" w:rsidP="00F02524">
      <w:pPr>
        <w:pStyle w:val="Legenda"/>
        <w:spacing w:line="276" w:lineRule="auto"/>
        <w:jc w:val="center"/>
        <w:rPr>
          <w:rFonts w:asciiTheme="majorHAnsi" w:hAnsiTheme="majorHAnsi" w:cstheme="majorHAnsi"/>
          <w:color w:val="000000"/>
        </w:rPr>
      </w:pPr>
      <w:bookmarkStart w:id="463" w:name="_Toc468965029"/>
      <w:bookmarkStart w:id="464" w:name="_Toc470864489"/>
      <w:r w:rsidRPr="002D423A">
        <w:rPr>
          <w:rFonts w:asciiTheme="majorHAnsi" w:hAnsiTheme="majorHAnsi" w:cstheme="majorHAnsi"/>
        </w:rPr>
        <w:t xml:space="preserve">Rys. </w:t>
      </w:r>
      <w:r w:rsidRPr="002D423A">
        <w:rPr>
          <w:rFonts w:asciiTheme="majorHAnsi" w:hAnsiTheme="majorHAnsi" w:cstheme="majorHAnsi"/>
          <w:noProof/>
        </w:rPr>
        <w:fldChar w:fldCharType="begin"/>
      </w:r>
      <w:r w:rsidRPr="002D423A">
        <w:rPr>
          <w:rFonts w:asciiTheme="majorHAnsi" w:hAnsiTheme="majorHAnsi" w:cstheme="majorHAnsi"/>
          <w:noProof/>
        </w:rPr>
        <w:instrText xml:space="preserve"> SEQ Rys. \* ARABIC </w:instrText>
      </w:r>
      <w:r w:rsidRPr="002D423A">
        <w:rPr>
          <w:rFonts w:asciiTheme="majorHAnsi" w:hAnsiTheme="majorHAnsi" w:cstheme="majorHAnsi"/>
          <w:noProof/>
        </w:rPr>
        <w:fldChar w:fldCharType="separate"/>
      </w:r>
      <w:r w:rsidRPr="002D423A">
        <w:rPr>
          <w:rFonts w:asciiTheme="majorHAnsi" w:hAnsiTheme="majorHAnsi" w:cstheme="majorHAnsi"/>
          <w:noProof/>
        </w:rPr>
        <w:t>134</w:t>
      </w:r>
      <w:r w:rsidRPr="002D423A">
        <w:rPr>
          <w:rFonts w:asciiTheme="majorHAnsi" w:hAnsiTheme="majorHAnsi" w:cstheme="majorHAnsi"/>
          <w:noProof/>
        </w:rPr>
        <w:fldChar w:fldCharType="end"/>
      </w:r>
      <w:r w:rsidRPr="002D423A">
        <w:rPr>
          <w:rFonts w:asciiTheme="majorHAnsi" w:hAnsiTheme="majorHAnsi" w:cstheme="majorHAnsi"/>
        </w:rPr>
        <w:t xml:space="preserve"> Perspektywa komponentu modułu DIC</w:t>
      </w:r>
      <w:bookmarkEnd w:id="463"/>
      <w:bookmarkEnd w:id="464"/>
    </w:p>
    <w:p w14:paraId="33913F89" w14:textId="77777777" w:rsidR="00F02524" w:rsidRPr="002D423A" w:rsidRDefault="00F02524" w:rsidP="00F02524">
      <w:pPr>
        <w:pStyle w:val="Wcicienormalne"/>
        <w:spacing w:line="276" w:lineRule="auto"/>
        <w:jc w:val="center"/>
        <w:rPr>
          <w:rFonts w:asciiTheme="majorHAnsi" w:hAnsiTheme="majorHAnsi" w:cstheme="majorHAnsi"/>
          <w:color w:val="000000"/>
        </w:rPr>
      </w:pPr>
    </w:p>
    <w:p w14:paraId="663F2B81" w14:textId="77777777" w:rsidR="00F02524" w:rsidRPr="002D423A" w:rsidRDefault="00F02524" w:rsidP="0075449B">
      <w:pPr>
        <w:pStyle w:val="Nagwek3"/>
        <w:numPr>
          <w:ilvl w:val="2"/>
          <w:numId w:val="6"/>
        </w:numPr>
        <w:spacing w:line="276" w:lineRule="auto"/>
        <w:ind w:left="709" w:hanging="709"/>
        <w:rPr>
          <w:rFonts w:asciiTheme="majorHAnsi" w:hAnsiTheme="majorHAnsi" w:cstheme="majorHAnsi"/>
        </w:rPr>
      </w:pPr>
      <w:bookmarkStart w:id="465" w:name="_Toc531960181"/>
      <w:r w:rsidRPr="002D423A">
        <w:rPr>
          <w:rFonts w:asciiTheme="majorHAnsi" w:hAnsiTheme="majorHAnsi" w:cstheme="majorHAnsi"/>
        </w:rPr>
        <w:t>Moduł ADM</w:t>
      </w:r>
      <w:bookmarkEnd w:id="465"/>
    </w:p>
    <w:p w14:paraId="2074F1AC" w14:textId="77777777" w:rsidR="00F02524" w:rsidRPr="002D423A" w:rsidRDefault="00F02524" w:rsidP="00F02524">
      <w:pPr>
        <w:pStyle w:val="Wcicienormalne"/>
        <w:spacing w:line="276" w:lineRule="auto"/>
        <w:ind w:left="0"/>
        <w:rPr>
          <w:rFonts w:asciiTheme="majorHAnsi" w:hAnsiTheme="majorHAnsi" w:cstheme="majorHAnsi"/>
          <w:sz w:val="24"/>
          <w:szCs w:val="24"/>
        </w:rPr>
      </w:pPr>
      <w:r w:rsidRPr="002D423A">
        <w:rPr>
          <w:rFonts w:asciiTheme="majorHAnsi" w:hAnsiTheme="majorHAnsi" w:cstheme="majorHAnsi"/>
          <w:sz w:val="24"/>
          <w:szCs w:val="24"/>
        </w:rPr>
        <w:t>Moduł ADM zbudowany jest z poniższych komponentów:</w:t>
      </w:r>
    </w:p>
    <w:p w14:paraId="416805FC"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„System” – obsługuje parametryzację i konfigurację Systemów.</w:t>
      </w:r>
    </w:p>
    <w:p w14:paraId="4EBA7EB8"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„Użytkownicy” – obsługuje użytkowników, uprawnienia, grupy i węzły.</w:t>
      </w:r>
    </w:p>
    <w:p w14:paraId="639C4171" w14:textId="77777777" w:rsidR="00F02524" w:rsidRPr="002D423A" w:rsidRDefault="00F02524" w:rsidP="0075449B">
      <w:pPr>
        <w:pStyle w:val="Akapitzlist"/>
        <w:numPr>
          <w:ilvl w:val="0"/>
          <w:numId w:val="15"/>
        </w:numPr>
        <w:tabs>
          <w:tab w:val="left" w:pos="6216"/>
        </w:tabs>
        <w:spacing w:after="1" w:line="276" w:lineRule="auto"/>
        <w:rPr>
          <w:rFonts w:asciiTheme="majorHAnsi" w:hAnsiTheme="majorHAnsi" w:cstheme="majorHAnsi"/>
        </w:rPr>
      </w:pPr>
      <w:r w:rsidRPr="002D423A">
        <w:rPr>
          <w:rFonts w:asciiTheme="majorHAnsi" w:hAnsiTheme="majorHAnsi" w:cstheme="majorHAnsi"/>
        </w:rPr>
        <w:t>„Raporty” – służy do definiowania raportów w systemie.</w:t>
      </w:r>
    </w:p>
    <w:p w14:paraId="7C877BC4" w14:textId="77777777" w:rsidR="00F02524" w:rsidRPr="002D423A" w:rsidRDefault="00F02524" w:rsidP="00F02524">
      <w:pPr>
        <w:tabs>
          <w:tab w:val="left" w:pos="6216"/>
        </w:tabs>
        <w:spacing w:after="1" w:line="276" w:lineRule="auto"/>
        <w:rPr>
          <w:rFonts w:asciiTheme="majorHAnsi" w:hAnsiTheme="majorHAnsi" w:cstheme="majorHAnsi"/>
        </w:rPr>
      </w:pPr>
    </w:p>
    <w:p w14:paraId="74A407BC" w14:textId="77777777" w:rsidR="00F02524" w:rsidRPr="002D423A" w:rsidRDefault="00F02524" w:rsidP="00F02524">
      <w:pPr>
        <w:tabs>
          <w:tab w:val="left" w:pos="6216"/>
        </w:tabs>
        <w:spacing w:after="1" w:line="276" w:lineRule="auto"/>
        <w:rPr>
          <w:rFonts w:asciiTheme="majorHAnsi" w:hAnsiTheme="majorHAnsi" w:cstheme="majorHAnsi"/>
        </w:rPr>
      </w:pPr>
      <w:r w:rsidRPr="002D423A">
        <w:rPr>
          <w:rFonts w:asciiTheme="majorHAnsi" w:hAnsiTheme="majorHAnsi" w:cstheme="majorHAnsi"/>
        </w:rPr>
        <w:t xml:space="preserve">Każdy z wyżej wymienionych komponentów odzwierciedla fragment funkcjonalności modułu ADM. </w:t>
      </w:r>
    </w:p>
    <w:p w14:paraId="53C9A91D" w14:textId="77777777" w:rsidR="00F02524" w:rsidRPr="002D423A" w:rsidRDefault="00F02524" w:rsidP="00F02524">
      <w:pPr>
        <w:spacing w:line="276" w:lineRule="auto"/>
        <w:rPr>
          <w:rFonts w:asciiTheme="majorHAnsi" w:hAnsiTheme="majorHAnsi" w:cstheme="majorHAnsi"/>
        </w:rPr>
      </w:pPr>
    </w:p>
    <w:p w14:paraId="7A699413" w14:textId="77777777" w:rsidR="00F02524" w:rsidRPr="002D423A" w:rsidRDefault="00F02524" w:rsidP="00F02524">
      <w:pPr>
        <w:pStyle w:val="Wcicienormalne"/>
        <w:keepNext/>
        <w:spacing w:line="276" w:lineRule="auto"/>
        <w:ind w:left="0"/>
        <w:jc w:val="center"/>
        <w:rPr>
          <w:rFonts w:asciiTheme="majorHAnsi" w:hAnsiTheme="majorHAnsi" w:cstheme="majorHAnsi"/>
        </w:rPr>
      </w:pPr>
      <w:r w:rsidRPr="002D423A">
        <w:rPr>
          <w:rFonts w:asciiTheme="majorHAnsi" w:hAnsiTheme="majorHAnsi" w:cstheme="majorHAnsi"/>
          <w:noProof/>
          <w:color w:val="000000"/>
        </w:rPr>
        <w:lastRenderedPageBreak/>
        <w:drawing>
          <wp:inline distT="0" distB="0" distL="0" distR="0" wp14:anchorId="43B6D7AD" wp14:editId="587CEEDF">
            <wp:extent cx="4410075" cy="3648075"/>
            <wp:effectExtent l="0" t="0" r="9525" b="9525"/>
            <wp:docPr id="15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410075" cy="3648075"/>
                    </a:xfrm>
                    <a:prstGeom prst="rect">
                      <a:avLst/>
                    </a:prstGeom>
                    <a:noFill/>
                    <a:ln>
                      <a:noFill/>
                    </a:ln>
                  </pic:spPr>
                </pic:pic>
              </a:graphicData>
            </a:graphic>
          </wp:inline>
        </w:drawing>
      </w:r>
    </w:p>
    <w:p w14:paraId="3F62953D" w14:textId="77777777" w:rsidR="00F02524" w:rsidRPr="002D423A" w:rsidRDefault="00F02524" w:rsidP="00F02524">
      <w:pPr>
        <w:pStyle w:val="Legenda"/>
        <w:spacing w:line="276" w:lineRule="auto"/>
        <w:jc w:val="center"/>
        <w:rPr>
          <w:rFonts w:asciiTheme="majorHAnsi" w:hAnsiTheme="majorHAnsi" w:cstheme="majorHAnsi"/>
          <w:color w:val="000000"/>
        </w:rPr>
      </w:pPr>
      <w:bookmarkStart w:id="466" w:name="_Toc468965030"/>
      <w:bookmarkStart w:id="467" w:name="_Toc470864490"/>
      <w:r w:rsidRPr="002D423A">
        <w:rPr>
          <w:rFonts w:asciiTheme="majorHAnsi" w:hAnsiTheme="majorHAnsi" w:cstheme="majorHAnsi"/>
        </w:rPr>
        <w:t xml:space="preserve">Rys. </w:t>
      </w:r>
      <w:r w:rsidRPr="002D423A">
        <w:rPr>
          <w:rFonts w:asciiTheme="majorHAnsi" w:hAnsiTheme="majorHAnsi" w:cstheme="majorHAnsi"/>
          <w:noProof/>
        </w:rPr>
        <w:fldChar w:fldCharType="begin"/>
      </w:r>
      <w:r w:rsidRPr="002D423A">
        <w:rPr>
          <w:rFonts w:asciiTheme="majorHAnsi" w:hAnsiTheme="majorHAnsi" w:cstheme="majorHAnsi"/>
          <w:noProof/>
        </w:rPr>
        <w:instrText xml:space="preserve"> SEQ Rys. \* ARABIC </w:instrText>
      </w:r>
      <w:r w:rsidRPr="002D423A">
        <w:rPr>
          <w:rFonts w:asciiTheme="majorHAnsi" w:hAnsiTheme="majorHAnsi" w:cstheme="majorHAnsi"/>
          <w:noProof/>
        </w:rPr>
        <w:fldChar w:fldCharType="separate"/>
      </w:r>
      <w:r w:rsidRPr="002D423A">
        <w:rPr>
          <w:rFonts w:asciiTheme="majorHAnsi" w:hAnsiTheme="majorHAnsi" w:cstheme="majorHAnsi"/>
          <w:noProof/>
        </w:rPr>
        <w:t>135</w:t>
      </w:r>
      <w:r w:rsidRPr="002D423A">
        <w:rPr>
          <w:rFonts w:asciiTheme="majorHAnsi" w:hAnsiTheme="majorHAnsi" w:cstheme="majorHAnsi"/>
          <w:noProof/>
        </w:rPr>
        <w:fldChar w:fldCharType="end"/>
      </w:r>
      <w:r w:rsidRPr="002D423A">
        <w:rPr>
          <w:rFonts w:asciiTheme="majorHAnsi" w:hAnsiTheme="majorHAnsi" w:cstheme="majorHAnsi"/>
        </w:rPr>
        <w:t xml:space="preserve"> Perspektywa wymiany informacji pomiędzy komponentami modułu ADM</w:t>
      </w:r>
      <w:bookmarkEnd w:id="466"/>
      <w:bookmarkEnd w:id="467"/>
    </w:p>
    <w:p w14:paraId="44041436" w14:textId="77777777" w:rsidR="00F02524" w:rsidRPr="002D423A" w:rsidRDefault="00F02524" w:rsidP="0075449B">
      <w:pPr>
        <w:pStyle w:val="Nagwek2"/>
        <w:keepLines w:val="0"/>
        <w:widowControl w:val="0"/>
        <w:numPr>
          <w:ilvl w:val="1"/>
          <w:numId w:val="6"/>
        </w:numPr>
        <w:tabs>
          <w:tab w:val="left" w:pos="1440"/>
        </w:tabs>
        <w:autoSpaceDE w:val="0"/>
        <w:autoSpaceDN w:val="0"/>
        <w:adjustRightInd w:val="0"/>
        <w:spacing w:before="240" w:after="120" w:line="276" w:lineRule="auto"/>
        <w:ind w:left="284" w:hanging="426"/>
        <w:jc w:val="both"/>
        <w:rPr>
          <w:rFonts w:cstheme="majorHAnsi"/>
          <w:color w:val="auto"/>
        </w:rPr>
      </w:pPr>
      <w:bookmarkStart w:id="468" w:name="_Warstwa_fizyczna_i"/>
      <w:bookmarkStart w:id="469" w:name="_Toc470876033"/>
      <w:bookmarkStart w:id="470" w:name="_Toc531960182"/>
      <w:bookmarkEnd w:id="468"/>
      <w:r w:rsidRPr="002D423A">
        <w:rPr>
          <w:rFonts w:cstheme="majorHAnsi"/>
          <w:color w:val="auto"/>
        </w:rPr>
        <w:t>Warstwa fizyczna i oprogramowania</w:t>
      </w:r>
      <w:bookmarkEnd w:id="469"/>
      <w:bookmarkEnd w:id="470"/>
    </w:p>
    <w:p w14:paraId="6B88274B" w14:textId="77777777" w:rsidR="00F02524" w:rsidRPr="002D423A" w:rsidRDefault="00F02524" w:rsidP="00F02524">
      <w:pPr>
        <w:spacing w:line="276" w:lineRule="auto"/>
        <w:rPr>
          <w:rFonts w:asciiTheme="majorHAnsi" w:hAnsiTheme="majorHAnsi" w:cstheme="majorHAnsi"/>
        </w:rPr>
      </w:pPr>
      <w:r w:rsidRPr="002D423A">
        <w:rPr>
          <w:rFonts w:asciiTheme="majorHAnsi" w:hAnsiTheme="majorHAnsi" w:cstheme="majorHAnsi"/>
        </w:rPr>
        <w:t>Prezentacja warstwy fizycznej i oprogramowania podzielona została na trzy aspekty:</w:t>
      </w:r>
    </w:p>
    <w:p w14:paraId="6158539E" w14:textId="77777777" w:rsidR="00F02524" w:rsidRPr="002D423A" w:rsidRDefault="00F02524" w:rsidP="0075449B">
      <w:pPr>
        <w:pStyle w:val="Akapitzlist"/>
        <w:numPr>
          <w:ilvl w:val="0"/>
          <w:numId w:val="19"/>
        </w:numPr>
        <w:spacing w:line="276" w:lineRule="auto"/>
        <w:rPr>
          <w:rFonts w:asciiTheme="majorHAnsi" w:hAnsiTheme="majorHAnsi" w:cstheme="majorHAnsi"/>
        </w:rPr>
      </w:pPr>
      <w:r w:rsidRPr="002D423A">
        <w:rPr>
          <w:rFonts w:asciiTheme="majorHAnsi" w:hAnsiTheme="majorHAnsi" w:cstheme="majorHAnsi"/>
        </w:rPr>
        <w:t>Architektura ogólna.</w:t>
      </w:r>
    </w:p>
    <w:p w14:paraId="148CB97B" w14:textId="77777777" w:rsidR="00F02524" w:rsidRPr="002D423A" w:rsidRDefault="00F02524" w:rsidP="0075449B">
      <w:pPr>
        <w:pStyle w:val="Akapitzlist"/>
        <w:numPr>
          <w:ilvl w:val="0"/>
          <w:numId w:val="19"/>
        </w:numPr>
        <w:spacing w:line="276" w:lineRule="auto"/>
        <w:rPr>
          <w:rFonts w:asciiTheme="majorHAnsi" w:hAnsiTheme="majorHAnsi" w:cstheme="majorHAnsi"/>
        </w:rPr>
      </w:pPr>
      <w:r w:rsidRPr="002D423A">
        <w:rPr>
          <w:rFonts w:asciiTheme="majorHAnsi" w:hAnsiTheme="majorHAnsi" w:cstheme="majorHAnsi"/>
        </w:rPr>
        <w:t>Architektura szczegółowa serwera aplikacyjnego.</w:t>
      </w:r>
    </w:p>
    <w:p w14:paraId="75B4586E" w14:textId="77777777" w:rsidR="00F02524" w:rsidRPr="002D423A" w:rsidRDefault="00F02524" w:rsidP="0075449B">
      <w:pPr>
        <w:pStyle w:val="Akapitzlist"/>
        <w:numPr>
          <w:ilvl w:val="0"/>
          <w:numId w:val="19"/>
        </w:numPr>
        <w:spacing w:line="276" w:lineRule="auto"/>
        <w:rPr>
          <w:rFonts w:asciiTheme="majorHAnsi" w:hAnsiTheme="majorHAnsi" w:cstheme="majorHAnsi"/>
        </w:rPr>
      </w:pPr>
      <w:r w:rsidRPr="002D423A">
        <w:rPr>
          <w:rFonts w:asciiTheme="majorHAnsi" w:hAnsiTheme="majorHAnsi" w:cstheme="majorHAnsi"/>
        </w:rPr>
        <w:t xml:space="preserve">Architektura komunikacji klienta z usługami Oracle </w:t>
      </w:r>
      <w:proofErr w:type="spellStart"/>
      <w:r w:rsidRPr="002D423A">
        <w:rPr>
          <w:rFonts w:asciiTheme="majorHAnsi" w:hAnsiTheme="majorHAnsi" w:cstheme="majorHAnsi"/>
        </w:rPr>
        <w:t>Forms</w:t>
      </w:r>
      <w:proofErr w:type="spellEnd"/>
      <w:r w:rsidRPr="002D423A">
        <w:rPr>
          <w:rFonts w:asciiTheme="majorHAnsi" w:hAnsiTheme="majorHAnsi" w:cstheme="majorHAnsi"/>
        </w:rPr>
        <w:t xml:space="preserve"> / Oracle </w:t>
      </w:r>
      <w:proofErr w:type="spellStart"/>
      <w:r w:rsidRPr="002D423A">
        <w:rPr>
          <w:rFonts w:asciiTheme="majorHAnsi" w:hAnsiTheme="majorHAnsi" w:cstheme="majorHAnsi"/>
        </w:rPr>
        <w:t>Reports</w:t>
      </w:r>
      <w:proofErr w:type="spellEnd"/>
      <w:r w:rsidRPr="002D423A">
        <w:rPr>
          <w:rFonts w:asciiTheme="majorHAnsi" w:hAnsiTheme="majorHAnsi" w:cstheme="majorHAnsi"/>
        </w:rPr>
        <w:t>.</w:t>
      </w:r>
    </w:p>
    <w:p w14:paraId="22B16F5F" w14:textId="77777777" w:rsidR="00F02524" w:rsidRPr="002D423A" w:rsidRDefault="00F02524" w:rsidP="00F02524">
      <w:pPr>
        <w:spacing w:line="276" w:lineRule="auto"/>
        <w:rPr>
          <w:rFonts w:asciiTheme="majorHAnsi" w:hAnsiTheme="majorHAnsi" w:cstheme="majorHAnsi"/>
        </w:rPr>
      </w:pPr>
      <w:r w:rsidRPr="002D423A">
        <w:rPr>
          <w:rFonts w:asciiTheme="majorHAnsi" w:hAnsiTheme="majorHAnsi" w:cstheme="majorHAnsi"/>
        </w:rPr>
        <w:t xml:space="preserve">Powyższe aspekty określają główne elementy funkcjonującego systemu, ich rozmieszczenie </w:t>
      </w:r>
      <w:r w:rsidRPr="002D423A">
        <w:rPr>
          <w:rFonts w:asciiTheme="majorHAnsi" w:hAnsiTheme="majorHAnsi" w:cstheme="majorHAnsi"/>
        </w:rPr>
        <w:br/>
        <w:t>w infrastrukturze oraz rozwiązania technologiczne.</w:t>
      </w:r>
    </w:p>
    <w:p w14:paraId="0C0A4949" w14:textId="77777777" w:rsidR="00F02524" w:rsidRPr="002D423A" w:rsidRDefault="00F02524" w:rsidP="0075449B">
      <w:pPr>
        <w:pStyle w:val="Nagwek3"/>
        <w:numPr>
          <w:ilvl w:val="2"/>
          <w:numId w:val="6"/>
        </w:numPr>
        <w:spacing w:line="276" w:lineRule="auto"/>
        <w:ind w:left="709" w:hanging="709"/>
        <w:rPr>
          <w:rFonts w:asciiTheme="majorHAnsi" w:hAnsiTheme="majorHAnsi" w:cstheme="majorHAnsi"/>
        </w:rPr>
      </w:pPr>
      <w:bookmarkStart w:id="471" w:name="_Toc531960183"/>
      <w:r w:rsidRPr="002D423A">
        <w:rPr>
          <w:rFonts w:asciiTheme="majorHAnsi" w:hAnsiTheme="majorHAnsi" w:cstheme="majorHAnsi"/>
        </w:rPr>
        <w:t>Architektura ogólna</w:t>
      </w:r>
      <w:bookmarkEnd w:id="471"/>
    </w:p>
    <w:p w14:paraId="01AA2AB9" w14:textId="77777777" w:rsidR="00F02524" w:rsidRPr="002D423A" w:rsidRDefault="00F02524" w:rsidP="00F02524">
      <w:pPr>
        <w:spacing w:line="276" w:lineRule="auto"/>
        <w:rPr>
          <w:rFonts w:asciiTheme="majorHAnsi" w:hAnsiTheme="majorHAnsi" w:cstheme="majorHAnsi"/>
        </w:rPr>
      </w:pPr>
      <w:r w:rsidRPr="002D423A">
        <w:rPr>
          <w:rFonts w:asciiTheme="majorHAnsi" w:hAnsiTheme="majorHAnsi" w:cstheme="majorHAnsi"/>
        </w:rPr>
        <w:t>Funkcjonowanie systemu SOF2 wymaga zastosowania rozszerzonej architektury WWW w skład, której wchodzą trzy programowe warstwy funkcjonalne:</w:t>
      </w:r>
    </w:p>
    <w:p w14:paraId="7835AD55" w14:textId="77777777" w:rsidR="00F02524" w:rsidRPr="002D423A" w:rsidRDefault="00F02524" w:rsidP="0075449B">
      <w:pPr>
        <w:pStyle w:val="Akapitzlist"/>
        <w:numPr>
          <w:ilvl w:val="0"/>
          <w:numId w:val="23"/>
        </w:numPr>
        <w:spacing w:line="276" w:lineRule="auto"/>
        <w:rPr>
          <w:rFonts w:asciiTheme="majorHAnsi" w:hAnsiTheme="majorHAnsi" w:cstheme="majorHAnsi"/>
        </w:rPr>
      </w:pPr>
      <w:r w:rsidRPr="002D423A">
        <w:rPr>
          <w:rFonts w:asciiTheme="majorHAnsi" w:hAnsiTheme="majorHAnsi" w:cstheme="majorHAnsi"/>
        </w:rPr>
        <w:t>warstwa klienta,</w:t>
      </w:r>
    </w:p>
    <w:p w14:paraId="3E478393" w14:textId="77777777" w:rsidR="00F02524" w:rsidRPr="002D423A" w:rsidRDefault="00F02524" w:rsidP="0075449B">
      <w:pPr>
        <w:pStyle w:val="Akapitzlist"/>
        <w:numPr>
          <w:ilvl w:val="0"/>
          <w:numId w:val="23"/>
        </w:numPr>
        <w:spacing w:line="276" w:lineRule="auto"/>
        <w:rPr>
          <w:rFonts w:asciiTheme="majorHAnsi" w:hAnsiTheme="majorHAnsi" w:cstheme="majorHAnsi"/>
        </w:rPr>
      </w:pPr>
      <w:r w:rsidRPr="002D423A">
        <w:rPr>
          <w:rFonts w:asciiTheme="majorHAnsi" w:hAnsiTheme="majorHAnsi" w:cstheme="majorHAnsi"/>
        </w:rPr>
        <w:t>warstwa aplikacji,</w:t>
      </w:r>
    </w:p>
    <w:p w14:paraId="588F80C8" w14:textId="77777777" w:rsidR="00F02524" w:rsidRPr="002D423A" w:rsidRDefault="00F02524" w:rsidP="0075449B">
      <w:pPr>
        <w:pStyle w:val="Akapitzlist"/>
        <w:numPr>
          <w:ilvl w:val="0"/>
          <w:numId w:val="23"/>
        </w:numPr>
        <w:spacing w:line="276" w:lineRule="auto"/>
        <w:rPr>
          <w:rFonts w:asciiTheme="majorHAnsi" w:hAnsiTheme="majorHAnsi" w:cstheme="majorHAnsi"/>
        </w:rPr>
      </w:pPr>
      <w:r w:rsidRPr="002D423A">
        <w:rPr>
          <w:rFonts w:asciiTheme="majorHAnsi" w:hAnsiTheme="majorHAnsi" w:cstheme="majorHAnsi"/>
        </w:rPr>
        <w:t>warstwa danych.</w:t>
      </w:r>
    </w:p>
    <w:p w14:paraId="144C6575" w14:textId="48D6A436" w:rsidR="00F02524" w:rsidRPr="002D423A" w:rsidRDefault="00F02524" w:rsidP="00F02524">
      <w:pPr>
        <w:spacing w:line="276" w:lineRule="auto"/>
        <w:rPr>
          <w:rFonts w:asciiTheme="majorHAnsi" w:hAnsiTheme="majorHAnsi" w:cstheme="majorHAnsi"/>
        </w:rPr>
      </w:pPr>
      <w:r w:rsidRPr="002D423A">
        <w:rPr>
          <w:rFonts w:asciiTheme="majorHAnsi" w:hAnsiTheme="majorHAnsi" w:cstheme="majorHAnsi"/>
        </w:rPr>
        <w:t xml:space="preserve">Kluczowym elementem takiej architektury umożliwiającym wykonywanie procesów biznesowych, jest serwer aplikacji. Serwer aplikacji jest zarówno oprogramowaniem o charakterze systemowym, które odpowiada m.in. za obsługę komunikacji z warstwą klienta i warstwą danych, a także zespołem fizycznych zasobów umożliwiającym przetwarzanie żądań procesów aplikacyjnych. Serwer aplikacyjny został przedstawiony w rozdziale </w:t>
      </w:r>
      <w:r w:rsidRPr="002D423A">
        <w:rPr>
          <w:rFonts w:asciiTheme="majorHAnsi" w:hAnsiTheme="majorHAnsi" w:cstheme="majorHAnsi"/>
        </w:rPr>
        <w:fldChar w:fldCharType="begin"/>
      </w:r>
      <w:r w:rsidRPr="002D423A">
        <w:rPr>
          <w:rFonts w:asciiTheme="majorHAnsi" w:hAnsiTheme="majorHAnsi" w:cstheme="majorHAnsi"/>
        </w:rPr>
        <w:instrText xml:space="preserve"> REF _Ref469046449 \r \h </w:instrText>
      </w:r>
      <w:r w:rsidR="002D423A">
        <w:rPr>
          <w:rFonts w:asciiTheme="majorHAnsi" w:hAnsiTheme="majorHAnsi" w:cstheme="majorHAnsi"/>
        </w:rPr>
        <w:instrText xml:space="preserve"> \* MERGEFORMAT </w:instrText>
      </w:r>
      <w:r w:rsidRPr="002D423A">
        <w:rPr>
          <w:rFonts w:asciiTheme="majorHAnsi" w:hAnsiTheme="majorHAnsi" w:cstheme="majorHAnsi"/>
        </w:rPr>
      </w:r>
      <w:r w:rsidRPr="002D423A">
        <w:rPr>
          <w:rFonts w:asciiTheme="majorHAnsi" w:hAnsiTheme="majorHAnsi" w:cstheme="majorHAnsi"/>
        </w:rPr>
        <w:fldChar w:fldCharType="separate"/>
      </w:r>
      <w:r w:rsidRPr="002D423A">
        <w:rPr>
          <w:rFonts w:asciiTheme="majorHAnsi" w:hAnsiTheme="majorHAnsi" w:cstheme="majorHAnsi"/>
        </w:rPr>
        <w:t>13.3.2</w:t>
      </w:r>
      <w:r w:rsidRPr="002D423A">
        <w:rPr>
          <w:rFonts w:asciiTheme="majorHAnsi" w:hAnsiTheme="majorHAnsi" w:cstheme="majorHAnsi"/>
        </w:rPr>
        <w:fldChar w:fldCharType="end"/>
      </w:r>
      <w:r w:rsidRPr="002D423A">
        <w:rPr>
          <w:rFonts w:asciiTheme="majorHAnsi" w:hAnsiTheme="majorHAnsi" w:cstheme="majorHAnsi"/>
        </w:rPr>
        <w:t xml:space="preserve">. </w:t>
      </w:r>
    </w:p>
    <w:p w14:paraId="51DCE317" w14:textId="77777777" w:rsidR="00F02524" w:rsidRPr="002D423A" w:rsidRDefault="00F02524" w:rsidP="00F02524">
      <w:pPr>
        <w:spacing w:line="276" w:lineRule="auto"/>
        <w:rPr>
          <w:rFonts w:asciiTheme="majorHAnsi" w:hAnsiTheme="majorHAnsi" w:cstheme="majorHAnsi"/>
        </w:rPr>
      </w:pPr>
      <w:r w:rsidRPr="002D423A">
        <w:rPr>
          <w:rFonts w:asciiTheme="majorHAnsi" w:hAnsiTheme="majorHAnsi" w:cstheme="majorHAnsi"/>
        </w:rPr>
        <w:t xml:space="preserve">Serwer bazy danych Oracle obejmuje szereg plików, procesów i struktur pamięci umożliwiających przede wszystkim trwałe przechowywanie danych i wykonywanie instrukcji SQL. Oprócz tego, niektóre </w:t>
      </w:r>
      <w:r w:rsidRPr="002D423A">
        <w:rPr>
          <w:rFonts w:asciiTheme="majorHAnsi" w:hAnsiTheme="majorHAnsi" w:cstheme="majorHAnsi"/>
        </w:rPr>
        <w:lastRenderedPageBreak/>
        <w:t xml:space="preserve">ze składowych służą do poprawienia efektywności korzystania z bazy danych, zapewnienia odtwarzalności bazy danych w przypadku awarii oprogramowania lub sprzętu, wykonywania innych zadań potrzebnych przy eksploatacji bazy danych. </w:t>
      </w:r>
    </w:p>
    <w:p w14:paraId="2200BBEE" w14:textId="77777777" w:rsidR="00F02524" w:rsidRPr="002D423A" w:rsidRDefault="00F02524" w:rsidP="00F02524">
      <w:pPr>
        <w:spacing w:line="276" w:lineRule="auto"/>
        <w:rPr>
          <w:rFonts w:asciiTheme="majorHAnsi" w:hAnsiTheme="majorHAnsi" w:cstheme="majorHAnsi"/>
        </w:rPr>
      </w:pPr>
      <w:r w:rsidRPr="002D423A">
        <w:rPr>
          <w:rFonts w:asciiTheme="majorHAnsi" w:hAnsiTheme="majorHAnsi" w:cstheme="majorHAnsi"/>
        </w:rPr>
        <w:t>Zasadniczo, serwer bazy danych Oracle składa się z dwóch części:</w:t>
      </w:r>
    </w:p>
    <w:p w14:paraId="11365362" w14:textId="77777777" w:rsidR="00F02524" w:rsidRPr="002D423A" w:rsidRDefault="00F02524" w:rsidP="0075449B">
      <w:pPr>
        <w:pStyle w:val="Akapitzlist"/>
        <w:numPr>
          <w:ilvl w:val="0"/>
          <w:numId w:val="24"/>
        </w:numPr>
        <w:spacing w:line="276" w:lineRule="auto"/>
        <w:rPr>
          <w:rFonts w:asciiTheme="majorHAnsi" w:hAnsiTheme="majorHAnsi" w:cstheme="majorHAnsi"/>
        </w:rPr>
      </w:pPr>
      <w:r w:rsidRPr="002D423A">
        <w:rPr>
          <w:rFonts w:asciiTheme="majorHAnsi" w:hAnsiTheme="majorHAnsi" w:cstheme="majorHAnsi"/>
        </w:rPr>
        <w:t>struktury fizycznej złożonej z fizycznych plików: pliki danych, pliki kontrolne, pliki dziennika powtórzeń, plik z parametrami instancji, plik z hasłami, pliki zarchiwizowanego dziennika powtórzeń,</w:t>
      </w:r>
    </w:p>
    <w:p w14:paraId="6C2999BC" w14:textId="77777777" w:rsidR="00F02524" w:rsidRPr="002D423A" w:rsidRDefault="00F02524" w:rsidP="0075449B">
      <w:pPr>
        <w:pStyle w:val="Akapitzlist"/>
        <w:numPr>
          <w:ilvl w:val="0"/>
          <w:numId w:val="24"/>
        </w:numPr>
        <w:spacing w:line="276" w:lineRule="auto"/>
        <w:rPr>
          <w:rFonts w:asciiTheme="majorHAnsi" w:hAnsiTheme="majorHAnsi" w:cstheme="majorHAnsi"/>
        </w:rPr>
      </w:pPr>
      <w:r w:rsidRPr="002D423A">
        <w:rPr>
          <w:rFonts w:asciiTheme="majorHAnsi" w:hAnsiTheme="majorHAnsi" w:cstheme="majorHAnsi"/>
        </w:rPr>
        <w:t>instancji złożonej ze struktur pamięci i procesów systemu umożliwiających dostęp do danych przechowywanych w fizycznych plikach.</w:t>
      </w:r>
    </w:p>
    <w:p w14:paraId="12FBB7E9" w14:textId="77777777" w:rsidR="00F02524" w:rsidRPr="002D423A" w:rsidRDefault="00F02524" w:rsidP="00F02524">
      <w:pPr>
        <w:spacing w:line="276" w:lineRule="auto"/>
        <w:rPr>
          <w:rFonts w:asciiTheme="majorHAnsi" w:hAnsiTheme="majorHAnsi" w:cstheme="majorHAnsi"/>
        </w:rPr>
      </w:pPr>
      <w:r w:rsidRPr="002D423A">
        <w:rPr>
          <w:rFonts w:asciiTheme="majorHAnsi" w:hAnsiTheme="majorHAnsi" w:cstheme="majorHAnsi"/>
        </w:rPr>
        <w:t>Poniższy diagram prezentuje ogólną budowę architektury systemu.</w:t>
      </w:r>
    </w:p>
    <w:p w14:paraId="5DCB2DCD" w14:textId="77777777" w:rsidR="00F02524" w:rsidRPr="002D423A" w:rsidRDefault="00F02524" w:rsidP="00F02524">
      <w:pPr>
        <w:spacing w:line="276" w:lineRule="auto"/>
        <w:rPr>
          <w:rFonts w:asciiTheme="majorHAnsi" w:hAnsiTheme="majorHAnsi" w:cstheme="majorHAnsi"/>
        </w:rPr>
      </w:pPr>
    </w:p>
    <w:p w14:paraId="56A8E83D" w14:textId="77777777" w:rsidR="00F02524" w:rsidRPr="002D423A" w:rsidRDefault="00F02524" w:rsidP="00F02524">
      <w:pPr>
        <w:pStyle w:val="Wcicienormalne"/>
        <w:keepNext/>
        <w:spacing w:line="276" w:lineRule="auto"/>
        <w:ind w:left="0"/>
        <w:jc w:val="center"/>
        <w:rPr>
          <w:rFonts w:asciiTheme="majorHAnsi" w:hAnsiTheme="majorHAnsi" w:cstheme="majorHAnsi"/>
        </w:rPr>
      </w:pPr>
      <w:r w:rsidRPr="002D423A">
        <w:rPr>
          <w:rFonts w:asciiTheme="majorHAnsi" w:hAnsiTheme="majorHAnsi" w:cstheme="majorHAnsi"/>
          <w:noProof/>
          <w:color w:val="000000"/>
        </w:rPr>
        <w:drawing>
          <wp:inline distT="0" distB="0" distL="0" distR="0" wp14:anchorId="4BE4D7D9" wp14:editId="25397CD2">
            <wp:extent cx="5548745" cy="5270874"/>
            <wp:effectExtent l="0" t="0" r="0" b="6350"/>
            <wp:docPr id="157"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554770" cy="5276597"/>
                    </a:xfrm>
                    <a:prstGeom prst="rect">
                      <a:avLst/>
                    </a:prstGeom>
                    <a:noFill/>
                    <a:ln>
                      <a:noFill/>
                    </a:ln>
                  </pic:spPr>
                </pic:pic>
              </a:graphicData>
            </a:graphic>
          </wp:inline>
        </w:drawing>
      </w:r>
    </w:p>
    <w:p w14:paraId="28E2530A" w14:textId="77777777" w:rsidR="00F02524" w:rsidRPr="002D423A" w:rsidRDefault="00F02524" w:rsidP="00F02524">
      <w:pPr>
        <w:pStyle w:val="Legenda"/>
        <w:spacing w:line="276" w:lineRule="auto"/>
        <w:jc w:val="center"/>
        <w:rPr>
          <w:rFonts w:asciiTheme="majorHAnsi" w:hAnsiTheme="majorHAnsi" w:cstheme="majorHAnsi"/>
        </w:rPr>
      </w:pPr>
      <w:bookmarkStart w:id="472" w:name="_Toc469038466"/>
      <w:bookmarkStart w:id="473" w:name="_Toc470864491"/>
      <w:r w:rsidRPr="002D423A">
        <w:rPr>
          <w:rFonts w:asciiTheme="majorHAnsi" w:hAnsiTheme="majorHAnsi" w:cstheme="majorHAnsi"/>
        </w:rPr>
        <w:t xml:space="preserve">Rys. </w:t>
      </w:r>
      <w:r w:rsidRPr="002D423A">
        <w:rPr>
          <w:rFonts w:asciiTheme="majorHAnsi" w:hAnsiTheme="majorHAnsi" w:cstheme="majorHAnsi"/>
          <w:noProof/>
        </w:rPr>
        <w:fldChar w:fldCharType="begin"/>
      </w:r>
      <w:r w:rsidRPr="002D423A">
        <w:rPr>
          <w:rFonts w:asciiTheme="majorHAnsi" w:hAnsiTheme="majorHAnsi" w:cstheme="majorHAnsi"/>
          <w:noProof/>
        </w:rPr>
        <w:instrText xml:space="preserve"> SEQ Rys. \* ARABIC </w:instrText>
      </w:r>
      <w:r w:rsidRPr="002D423A">
        <w:rPr>
          <w:rFonts w:asciiTheme="majorHAnsi" w:hAnsiTheme="majorHAnsi" w:cstheme="majorHAnsi"/>
          <w:noProof/>
        </w:rPr>
        <w:fldChar w:fldCharType="separate"/>
      </w:r>
      <w:r w:rsidRPr="002D423A">
        <w:rPr>
          <w:rFonts w:asciiTheme="majorHAnsi" w:hAnsiTheme="majorHAnsi" w:cstheme="majorHAnsi"/>
          <w:noProof/>
        </w:rPr>
        <w:t>136</w:t>
      </w:r>
      <w:r w:rsidRPr="002D423A">
        <w:rPr>
          <w:rFonts w:asciiTheme="majorHAnsi" w:hAnsiTheme="majorHAnsi" w:cstheme="majorHAnsi"/>
          <w:noProof/>
        </w:rPr>
        <w:fldChar w:fldCharType="end"/>
      </w:r>
      <w:r w:rsidRPr="002D423A">
        <w:rPr>
          <w:rFonts w:asciiTheme="majorHAnsi" w:hAnsiTheme="majorHAnsi" w:cstheme="majorHAnsi"/>
        </w:rPr>
        <w:t xml:space="preserve"> Schemat Architektury ogólnej</w:t>
      </w:r>
      <w:bookmarkEnd w:id="472"/>
      <w:bookmarkEnd w:id="473"/>
    </w:p>
    <w:p w14:paraId="0D98692C" w14:textId="77777777" w:rsidR="00F02524" w:rsidRPr="002D423A" w:rsidRDefault="00F02524" w:rsidP="0075449B">
      <w:pPr>
        <w:pStyle w:val="Nagwek3"/>
        <w:numPr>
          <w:ilvl w:val="2"/>
          <w:numId w:val="6"/>
        </w:numPr>
        <w:spacing w:line="276" w:lineRule="auto"/>
        <w:ind w:left="709" w:hanging="709"/>
        <w:rPr>
          <w:rFonts w:asciiTheme="majorHAnsi" w:hAnsiTheme="majorHAnsi" w:cstheme="majorHAnsi"/>
        </w:rPr>
      </w:pPr>
      <w:bookmarkStart w:id="474" w:name="_Ref469046449"/>
      <w:bookmarkStart w:id="475" w:name="_Toc531960184"/>
      <w:r w:rsidRPr="002D423A">
        <w:rPr>
          <w:rFonts w:asciiTheme="majorHAnsi" w:hAnsiTheme="majorHAnsi" w:cstheme="majorHAnsi"/>
        </w:rPr>
        <w:lastRenderedPageBreak/>
        <w:t>Architektura szczegółowa serwera aplikacyjnego</w:t>
      </w:r>
      <w:bookmarkEnd w:id="474"/>
      <w:bookmarkEnd w:id="475"/>
    </w:p>
    <w:p w14:paraId="2B077BDA" w14:textId="77777777" w:rsidR="00F02524" w:rsidRPr="002D423A" w:rsidRDefault="00F02524" w:rsidP="00F02524">
      <w:pPr>
        <w:spacing w:line="276" w:lineRule="auto"/>
        <w:rPr>
          <w:rFonts w:asciiTheme="majorHAnsi" w:hAnsiTheme="majorHAnsi" w:cstheme="majorHAnsi"/>
        </w:rPr>
      </w:pPr>
      <w:r w:rsidRPr="002D423A">
        <w:rPr>
          <w:rFonts w:asciiTheme="majorHAnsi" w:hAnsiTheme="majorHAnsi" w:cstheme="majorHAnsi"/>
        </w:rPr>
        <w:t xml:space="preserve">Oprogramowanie systemu SOF2, serwer </w:t>
      </w:r>
      <w:proofErr w:type="spellStart"/>
      <w:r w:rsidRPr="002D423A">
        <w:rPr>
          <w:rFonts w:asciiTheme="majorHAnsi" w:hAnsiTheme="majorHAnsi" w:cstheme="majorHAnsi"/>
        </w:rPr>
        <w:t>Weblogic</w:t>
      </w:r>
      <w:proofErr w:type="spellEnd"/>
      <w:r w:rsidRPr="002D423A">
        <w:rPr>
          <w:rFonts w:asciiTheme="majorHAnsi" w:hAnsiTheme="majorHAnsi" w:cstheme="majorHAnsi"/>
        </w:rPr>
        <w:t xml:space="preserve"> oraz serwer </w:t>
      </w:r>
      <w:proofErr w:type="spellStart"/>
      <w:r w:rsidRPr="002D423A">
        <w:rPr>
          <w:rFonts w:asciiTheme="majorHAnsi" w:hAnsiTheme="majorHAnsi" w:cstheme="majorHAnsi"/>
        </w:rPr>
        <w:t>Forms</w:t>
      </w:r>
      <w:proofErr w:type="spellEnd"/>
      <w:r w:rsidRPr="002D423A">
        <w:rPr>
          <w:rFonts w:asciiTheme="majorHAnsi" w:hAnsiTheme="majorHAnsi" w:cstheme="majorHAnsi"/>
        </w:rPr>
        <w:t xml:space="preserve"> i </w:t>
      </w:r>
      <w:proofErr w:type="spellStart"/>
      <w:r w:rsidRPr="002D423A">
        <w:rPr>
          <w:rFonts w:asciiTheme="majorHAnsi" w:hAnsiTheme="majorHAnsi" w:cstheme="majorHAnsi"/>
        </w:rPr>
        <w:t>Reports</w:t>
      </w:r>
      <w:proofErr w:type="spellEnd"/>
      <w:r w:rsidRPr="002D423A">
        <w:rPr>
          <w:rFonts w:asciiTheme="majorHAnsi" w:hAnsiTheme="majorHAnsi" w:cstheme="majorHAnsi"/>
        </w:rPr>
        <w:t xml:space="preserve"> wykorzystują parametry jądra systemu operacyjnego, które wpływają na ich pracę. Sposób konfiguracji wymaga zastosowania narzędzi systemu HP-UX np.: </w:t>
      </w:r>
      <w:proofErr w:type="spellStart"/>
      <w:r w:rsidRPr="002D423A">
        <w:rPr>
          <w:rFonts w:asciiTheme="majorHAnsi" w:hAnsiTheme="majorHAnsi" w:cstheme="majorHAnsi"/>
        </w:rPr>
        <w:t>kctune</w:t>
      </w:r>
      <w:proofErr w:type="spellEnd"/>
      <w:r w:rsidRPr="002D423A">
        <w:rPr>
          <w:rFonts w:asciiTheme="majorHAnsi" w:hAnsiTheme="majorHAnsi" w:cstheme="majorHAnsi"/>
        </w:rPr>
        <w:t xml:space="preserve">, </w:t>
      </w:r>
      <w:proofErr w:type="spellStart"/>
      <w:r w:rsidRPr="002D423A">
        <w:rPr>
          <w:rFonts w:asciiTheme="majorHAnsi" w:hAnsiTheme="majorHAnsi" w:cstheme="majorHAnsi"/>
        </w:rPr>
        <w:t>kcweb</w:t>
      </w:r>
      <w:proofErr w:type="spellEnd"/>
      <w:r w:rsidRPr="002D423A">
        <w:rPr>
          <w:rFonts w:asciiTheme="majorHAnsi" w:hAnsiTheme="majorHAnsi" w:cstheme="majorHAnsi"/>
        </w:rPr>
        <w:t xml:space="preserve">, System Administrator Menu (SAM), System Management </w:t>
      </w:r>
      <w:proofErr w:type="spellStart"/>
      <w:r w:rsidRPr="002D423A">
        <w:rPr>
          <w:rFonts w:asciiTheme="majorHAnsi" w:hAnsiTheme="majorHAnsi" w:cstheme="majorHAnsi"/>
        </w:rPr>
        <w:t>Homepage</w:t>
      </w:r>
      <w:proofErr w:type="spellEnd"/>
      <w:r w:rsidRPr="002D423A">
        <w:rPr>
          <w:rFonts w:asciiTheme="majorHAnsi" w:hAnsiTheme="majorHAnsi" w:cstheme="majorHAnsi"/>
        </w:rPr>
        <w:t xml:space="preserve"> (SMH). </w:t>
      </w:r>
    </w:p>
    <w:p w14:paraId="59271CE1" w14:textId="77777777" w:rsidR="00F02524" w:rsidRPr="002D423A" w:rsidRDefault="00F02524" w:rsidP="00F02524">
      <w:pPr>
        <w:spacing w:line="276" w:lineRule="auto"/>
        <w:rPr>
          <w:rFonts w:asciiTheme="majorHAnsi" w:hAnsiTheme="majorHAnsi" w:cstheme="majorHAnsi"/>
          <w:sz w:val="20"/>
          <w:szCs w:val="20"/>
        </w:rPr>
      </w:pPr>
    </w:p>
    <w:p w14:paraId="4C8BD6E7" w14:textId="77777777" w:rsidR="00F02524" w:rsidRPr="002D423A" w:rsidRDefault="00F02524" w:rsidP="00F02524">
      <w:pPr>
        <w:spacing w:line="276" w:lineRule="auto"/>
        <w:rPr>
          <w:rFonts w:asciiTheme="majorHAnsi" w:hAnsiTheme="majorHAnsi" w:cstheme="majorHAnsi"/>
        </w:rPr>
      </w:pPr>
      <w:r w:rsidRPr="002D423A">
        <w:rPr>
          <w:rFonts w:asciiTheme="majorHAnsi" w:hAnsiTheme="majorHAnsi" w:cstheme="majorHAnsi"/>
        </w:rPr>
        <w:t>Zmienne środowiskowe definiują środowisko użytkownika i są dostępne dla wszystkich procesów potomnych. Zmienna środowiskowa wpływa na działanie procesów uruchamianych w systemie operacyjnym i komunikuje użytkownika systemu operacyjnego z procesami aplikacji i narzędziami, przechowując pewne wartości do jej późniejszego wykorzystania. Każdy proces posiada swój zestaw zmiennych środowiskowych. Głównym użytkownikiem, a zarazem właścicielem oprogramowania systemu SOF2 jest użytkownik „</w:t>
      </w:r>
      <w:proofErr w:type="spellStart"/>
      <w:r w:rsidRPr="002D423A">
        <w:rPr>
          <w:rFonts w:asciiTheme="majorHAnsi" w:hAnsiTheme="majorHAnsi" w:cstheme="majorHAnsi"/>
        </w:rPr>
        <w:t>oracle</w:t>
      </w:r>
      <w:proofErr w:type="spellEnd"/>
      <w:r w:rsidRPr="002D423A">
        <w:rPr>
          <w:rFonts w:asciiTheme="majorHAnsi" w:hAnsiTheme="majorHAnsi" w:cstheme="majorHAnsi"/>
        </w:rPr>
        <w:t>”, który posiada zdefiniowane w pliku profile początkowe wymagane do uruchamiania procesów zarządzających warstwą aplikacyjną systemu SOF2.</w:t>
      </w:r>
    </w:p>
    <w:p w14:paraId="2BC03CBA" w14:textId="77777777" w:rsidR="00F02524" w:rsidRPr="002D423A" w:rsidRDefault="00F02524" w:rsidP="00F02524">
      <w:pPr>
        <w:spacing w:line="276" w:lineRule="auto"/>
        <w:rPr>
          <w:rFonts w:asciiTheme="majorHAnsi" w:hAnsiTheme="majorHAnsi" w:cstheme="majorHAnsi"/>
        </w:rPr>
      </w:pPr>
    </w:p>
    <w:p w14:paraId="08E67920" w14:textId="77777777" w:rsidR="00F02524" w:rsidRPr="002D423A" w:rsidRDefault="00F02524" w:rsidP="00F02524">
      <w:pPr>
        <w:spacing w:line="276" w:lineRule="auto"/>
        <w:rPr>
          <w:rFonts w:asciiTheme="majorHAnsi" w:hAnsiTheme="majorHAnsi" w:cstheme="majorHAnsi"/>
        </w:rPr>
      </w:pPr>
      <w:r w:rsidRPr="002D423A">
        <w:rPr>
          <w:rFonts w:asciiTheme="majorHAnsi" w:hAnsiTheme="majorHAnsi" w:cstheme="majorHAnsi"/>
        </w:rPr>
        <w:t xml:space="preserve">Serwer Oracle </w:t>
      </w:r>
      <w:proofErr w:type="spellStart"/>
      <w:r w:rsidRPr="002D423A">
        <w:rPr>
          <w:rFonts w:asciiTheme="majorHAnsi" w:hAnsiTheme="majorHAnsi" w:cstheme="majorHAnsi"/>
        </w:rPr>
        <w:t>Weblogic</w:t>
      </w:r>
      <w:proofErr w:type="spellEnd"/>
      <w:r w:rsidRPr="002D423A">
        <w:rPr>
          <w:rFonts w:asciiTheme="majorHAnsi" w:hAnsiTheme="majorHAnsi" w:cstheme="majorHAnsi"/>
        </w:rPr>
        <w:t xml:space="preserve"> jest skalowalnym serwerem aplikacyjnym, zapewniającym środowisko wykonawcze dla środowiska Java EE. Stanowi podstawowy komponent warstwy aplikacyjnej systemu SOF2 i pełni głównie rolę serwera aplikacyjnego dla podsystemu Oracle </w:t>
      </w:r>
      <w:proofErr w:type="spellStart"/>
      <w:r w:rsidRPr="002D423A">
        <w:rPr>
          <w:rFonts w:asciiTheme="majorHAnsi" w:hAnsiTheme="majorHAnsi" w:cstheme="majorHAnsi"/>
        </w:rPr>
        <w:t>Forms</w:t>
      </w:r>
      <w:proofErr w:type="spellEnd"/>
      <w:r w:rsidRPr="002D423A">
        <w:rPr>
          <w:rFonts w:asciiTheme="majorHAnsi" w:hAnsiTheme="majorHAnsi" w:cstheme="majorHAnsi"/>
        </w:rPr>
        <w:t xml:space="preserve"> and </w:t>
      </w:r>
      <w:proofErr w:type="spellStart"/>
      <w:r w:rsidRPr="002D423A">
        <w:rPr>
          <w:rFonts w:asciiTheme="majorHAnsi" w:hAnsiTheme="majorHAnsi" w:cstheme="majorHAnsi"/>
        </w:rPr>
        <w:t>Reports</w:t>
      </w:r>
      <w:proofErr w:type="spellEnd"/>
      <w:r w:rsidRPr="002D423A">
        <w:rPr>
          <w:rFonts w:asciiTheme="majorHAnsi" w:hAnsiTheme="majorHAnsi" w:cstheme="majorHAnsi"/>
        </w:rPr>
        <w:t>. Główne elementy konfiguracyjne to: domeny (</w:t>
      </w:r>
      <w:proofErr w:type="spellStart"/>
      <w:r w:rsidRPr="002D423A">
        <w:rPr>
          <w:rFonts w:asciiTheme="majorHAnsi" w:hAnsiTheme="majorHAnsi" w:cstheme="majorHAnsi"/>
        </w:rPr>
        <w:t>Domains</w:t>
      </w:r>
      <w:proofErr w:type="spellEnd"/>
      <w:r w:rsidRPr="002D423A">
        <w:rPr>
          <w:rFonts w:asciiTheme="majorHAnsi" w:hAnsiTheme="majorHAnsi" w:cstheme="majorHAnsi"/>
        </w:rPr>
        <w:t>), serwery (</w:t>
      </w:r>
      <w:proofErr w:type="spellStart"/>
      <w:r w:rsidRPr="002D423A">
        <w:rPr>
          <w:rFonts w:asciiTheme="majorHAnsi" w:hAnsiTheme="majorHAnsi" w:cstheme="majorHAnsi"/>
        </w:rPr>
        <w:t>Managed</w:t>
      </w:r>
      <w:proofErr w:type="spellEnd"/>
      <w:r w:rsidRPr="002D423A">
        <w:rPr>
          <w:rFonts w:asciiTheme="majorHAnsi" w:hAnsiTheme="majorHAnsi" w:cstheme="majorHAnsi"/>
        </w:rPr>
        <w:t xml:space="preserve"> </w:t>
      </w:r>
      <w:proofErr w:type="spellStart"/>
      <w:r w:rsidRPr="002D423A">
        <w:rPr>
          <w:rFonts w:asciiTheme="majorHAnsi" w:hAnsiTheme="majorHAnsi" w:cstheme="majorHAnsi"/>
        </w:rPr>
        <w:t>servers</w:t>
      </w:r>
      <w:proofErr w:type="spellEnd"/>
      <w:r w:rsidRPr="002D423A">
        <w:rPr>
          <w:rFonts w:asciiTheme="majorHAnsi" w:hAnsiTheme="majorHAnsi" w:cstheme="majorHAnsi"/>
        </w:rPr>
        <w:t>), maszyny (</w:t>
      </w:r>
      <w:proofErr w:type="spellStart"/>
      <w:r w:rsidRPr="002D423A">
        <w:rPr>
          <w:rFonts w:asciiTheme="majorHAnsi" w:hAnsiTheme="majorHAnsi" w:cstheme="majorHAnsi"/>
        </w:rPr>
        <w:t>Machines</w:t>
      </w:r>
      <w:proofErr w:type="spellEnd"/>
      <w:r w:rsidRPr="002D423A">
        <w:rPr>
          <w:rFonts w:asciiTheme="majorHAnsi" w:hAnsiTheme="majorHAnsi" w:cstheme="majorHAnsi"/>
        </w:rPr>
        <w:t>).</w:t>
      </w:r>
    </w:p>
    <w:p w14:paraId="0CC17407" w14:textId="77777777" w:rsidR="00F02524" w:rsidRPr="002D423A" w:rsidRDefault="00F02524" w:rsidP="00F02524">
      <w:pPr>
        <w:spacing w:line="276" w:lineRule="auto"/>
        <w:rPr>
          <w:rFonts w:asciiTheme="majorHAnsi" w:hAnsiTheme="majorHAnsi" w:cstheme="majorHAnsi"/>
        </w:rPr>
      </w:pPr>
    </w:p>
    <w:p w14:paraId="748CFB3E" w14:textId="77777777" w:rsidR="00F02524" w:rsidRPr="002D423A" w:rsidRDefault="00F02524" w:rsidP="00F02524">
      <w:pPr>
        <w:spacing w:line="276" w:lineRule="auto"/>
        <w:rPr>
          <w:rFonts w:asciiTheme="majorHAnsi" w:hAnsiTheme="majorHAnsi" w:cstheme="majorHAnsi"/>
        </w:rPr>
      </w:pPr>
      <w:r w:rsidRPr="002D423A">
        <w:rPr>
          <w:rFonts w:asciiTheme="majorHAnsi" w:hAnsiTheme="majorHAnsi" w:cstheme="majorHAnsi"/>
        </w:rPr>
        <w:t xml:space="preserve">Domena </w:t>
      </w:r>
      <w:proofErr w:type="spellStart"/>
      <w:r w:rsidRPr="002D423A">
        <w:rPr>
          <w:rFonts w:asciiTheme="majorHAnsi" w:hAnsiTheme="majorHAnsi" w:cstheme="majorHAnsi"/>
        </w:rPr>
        <w:t>WebLogic</w:t>
      </w:r>
      <w:proofErr w:type="spellEnd"/>
      <w:r w:rsidRPr="002D423A">
        <w:rPr>
          <w:rFonts w:asciiTheme="majorHAnsi" w:hAnsiTheme="majorHAnsi" w:cstheme="majorHAnsi"/>
        </w:rPr>
        <w:t xml:space="preserve"> jest centralną jednostką konfiguracji </w:t>
      </w:r>
      <w:proofErr w:type="spellStart"/>
      <w:r w:rsidRPr="002D423A">
        <w:rPr>
          <w:rFonts w:asciiTheme="majorHAnsi" w:hAnsiTheme="majorHAnsi" w:cstheme="majorHAnsi"/>
        </w:rPr>
        <w:t>WebLogic</w:t>
      </w:r>
      <w:proofErr w:type="spellEnd"/>
      <w:r w:rsidRPr="002D423A">
        <w:rPr>
          <w:rFonts w:asciiTheme="majorHAnsi" w:hAnsiTheme="majorHAnsi" w:cstheme="majorHAnsi"/>
        </w:rPr>
        <w:t xml:space="preserve"> i jednocześnie grupą logicznie powiązanych zasobów serwera Oracle </w:t>
      </w:r>
      <w:proofErr w:type="spellStart"/>
      <w:r w:rsidRPr="002D423A">
        <w:rPr>
          <w:rFonts w:asciiTheme="majorHAnsi" w:hAnsiTheme="majorHAnsi" w:cstheme="majorHAnsi"/>
        </w:rPr>
        <w:t>WebLogic</w:t>
      </w:r>
      <w:proofErr w:type="spellEnd"/>
      <w:r w:rsidRPr="002D423A">
        <w:rPr>
          <w:rFonts w:asciiTheme="majorHAnsi" w:hAnsiTheme="majorHAnsi" w:cstheme="majorHAnsi"/>
        </w:rPr>
        <w:t>.  Domena składa się z serwera administrowania (Admin Server) oraz co najmniej jednego serwera zarządzanego (</w:t>
      </w:r>
      <w:proofErr w:type="spellStart"/>
      <w:r w:rsidRPr="002D423A">
        <w:rPr>
          <w:rFonts w:asciiTheme="majorHAnsi" w:hAnsiTheme="majorHAnsi" w:cstheme="majorHAnsi"/>
        </w:rPr>
        <w:t>managed</w:t>
      </w:r>
      <w:proofErr w:type="spellEnd"/>
      <w:r w:rsidRPr="002D423A">
        <w:rPr>
          <w:rFonts w:asciiTheme="majorHAnsi" w:hAnsiTheme="majorHAnsi" w:cstheme="majorHAnsi"/>
        </w:rPr>
        <w:t xml:space="preserve"> </w:t>
      </w:r>
      <w:proofErr w:type="spellStart"/>
      <w:r w:rsidRPr="002D423A">
        <w:rPr>
          <w:rFonts w:asciiTheme="majorHAnsi" w:hAnsiTheme="majorHAnsi" w:cstheme="majorHAnsi"/>
        </w:rPr>
        <w:t>server</w:t>
      </w:r>
      <w:proofErr w:type="spellEnd"/>
      <w:r w:rsidRPr="002D423A">
        <w:rPr>
          <w:rFonts w:asciiTheme="majorHAnsi" w:hAnsiTheme="majorHAnsi" w:cstheme="majorHAnsi"/>
        </w:rPr>
        <w:t>). Serwer administrowania domeną stanowi centralny punkt dostępu do konfiguracji komponentów, uruchamiania aplikacji i monitorowania ich działania w ramach tej samej domeny.</w:t>
      </w:r>
    </w:p>
    <w:p w14:paraId="5F8F7D65" w14:textId="77777777" w:rsidR="00F02524" w:rsidRPr="002D423A" w:rsidRDefault="00F02524" w:rsidP="00F02524">
      <w:pPr>
        <w:pStyle w:val="Wcicienormalne"/>
        <w:spacing w:line="276" w:lineRule="auto"/>
        <w:ind w:left="0" w:firstLine="720"/>
        <w:rPr>
          <w:rFonts w:asciiTheme="majorHAnsi" w:hAnsiTheme="majorHAnsi" w:cstheme="majorHAnsi"/>
          <w:sz w:val="20"/>
          <w:szCs w:val="20"/>
        </w:rPr>
      </w:pPr>
    </w:p>
    <w:p w14:paraId="1ECA7FE8" w14:textId="77777777" w:rsidR="00F02524" w:rsidRPr="002D423A" w:rsidRDefault="00F02524" w:rsidP="00F02524">
      <w:pPr>
        <w:spacing w:line="276" w:lineRule="auto"/>
        <w:rPr>
          <w:rFonts w:asciiTheme="majorHAnsi" w:hAnsiTheme="majorHAnsi" w:cstheme="majorHAnsi"/>
        </w:rPr>
      </w:pPr>
      <w:r w:rsidRPr="002D423A">
        <w:rPr>
          <w:rFonts w:asciiTheme="majorHAnsi" w:hAnsiTheme="majorHAnsi" w:cstheme="majorHAnsi"/>
        </w:rPr>
        <w:t xml:space="preserve">Serwer jest instancją </w:t>
      </w:r>
      <w:proofErr w:type="spellStart"/>
      <w:r w:rsidRPr="002D423A">
        <w:rPr>
          <w:rFonts w:asciiTheme="majorHAnsi" w:hAnsiTheme="majorHAnsi" w:cstheme="majorHAnsi"/>
        </w:rPr>
        <w:t>WebLogic</w:t>
      </w:r>
      <w:proofErr w:type="spellEnd"/>
      <w:r w:rsidRPr="002D423A">
        <w:rPr>
          <w:rFonts w:asciiTheme="majorHAnsi" w:hAnsiTheme="majorHAnsi" w:cstheme="majorHAnsi"/>
        </w:rPr>
        <w:t xml:space="preserve"> Server, który posiada środowisko Java Virtual Machine (JVM) </w:t>
      </w:r>
      <w:r w:rsidRPr="002D423A">
        <w:rPr>
          <w:rFonts w:asciiTheme="majorHAnsi" w:hAnsiTheme="majorHAnsi" w:cstheme="majorHAnsi"/>
        </w:rPr>
        <w:br/>
        <w:t>i odrębną konfigurację. Serwery zarządzane stanowią logiczny zbiór komponentów aplikacji wraz ze związanymi z nimi zasobami. W środowiskach produkcyjnych, które wymagają zwiększonej wydajności aplikacji, przepustowości lub zwiększonej dostępności, można skonfigurować dwa lub więcej serwerów zarządzanych działających, jako klaster. W przypadku systemu SOF2 opcje wysokiej dostępności H nie są wykorzystywane.</w:t>
      </w:r>
    </w:p>
    <w:p w14:paraId="5999B68E" w14:textId="77777777" w:rsidR="00F02524" w:rsidRPr="002D423A" w:rsidRDefault="00F02524" w:rsidP="00F02524">
      <w:pPr>
        <w:spacing w:line="276" w:lineRule="auto"/>
        <w:rPr>
          <w:rFonts w:asciiTheme="majorHAnsi" w:hAnsiTheme="majorHAnsi" w:cstheme="majorHAnsi"/>
        </w:rPr>
      </w:pPr>
    </w:p>
    <w:p w14:paraId="78FD462A" w14:textId="77777777" w:rsidR="00F02524" w:rsidRPr="002D423A" w:rsidRDefault="00F02524" w:rsidP="00F02524">
      <w:pPr>
        <w:spacing w:line="276" w:lineRule="auto"/>
        <w:rPr>
          <w:rFonts w:asciiTheme="majorHAnsi" w:hAnsiTheme="majorHAnsi" w:cstheme="majorHAnsi"/>
        </w:rPr>
      </w:pPr>
      <w:proofErr w:type="spellStart"/>
      <w:r w:rsidRPr="002D423A">
        <w:rPr>
          <w:rFonts w:asciiTheme="majorHAnsi" w:hAnsiTheme="majorHAnsi" w:cstheme="majorHAnsi"/>
        </w:rPr>
        <w:t>Node</w:t>
      </w:r>
      <w:proofErr w:type="spellEnd"/>
      <w:r w:rsidRPr="002D423A">
        <w:rPr>
          <w:rFonts w:asciiTheme="majorHAnsi" w:hAnsiTheme="majorHAnsi" w:cstheme="majorHAnsi"/>
        </w:rPr>
        <w:t xml:space="preserve"> Manager to narzędzie serwera </w:t>
      </w:r>
      <w:proofErr w:type="spellStart"/>
      <w:r w:rsidRPr="002D423A">
        <w:rPr>
          <w:rFonts w:asciiTheme="majorHAnsi" w:hAnsiTheme="majorHAnsi" w:cstheme="majorHAnsi"/>
        </w:rPr>
        <w:t>WebLogic</w:t>
      </w:r>
      <w:proofErr w:type="spellEnd"/>
      <w:r w:rsidRPr="002D423A">
        <w:rPr>
          <w:rFonts w:asciiTheme="majorHAnsi" w:hAnsiTheme="majorHAnsi" w:cstheme="majorHAnsi"/>
        </w:rPr>
        <w:t>, wymagane do zarządzania serwerami (</w:t>
      </w:r>
      <w:proofErr w:type="spellStart"/>
      <w:r w:rsidRPr="002D423A">
        <w:rPr>
          <w:rFonts w:asciiTheme="majorHAnsi" w:hAnsiTheme="majorHAnsi" w:cstheme="majorHAnsi"/>
        </w:rPr>
        <w:t>managed</w:t>
      </w:r>
      <w:proofErr w:type="spellEnd"/>
      <w:r w:rsidRPr="002D423A">
        <w:rPr>
          <w:rFonts w:asciiTheme="majorHAnsi" w:hAnsiTheme="majorHAnsi" w:cstheme="majorHAnsi"/>
        </w:rPr>
        <w:t xml:space="preserve"> </w:t>
      </w:r>
      <w:proofErr w:type="spellStart"/>
      <w:r w:rsidRPr="002D423A">
        <w:rPr>
          <w:rFonts w:asciiTheme="majorHAnsi" w:hAnsiTheme="majorHAnsi" w:cstheme="majorHAnsi"/>
        </w:rPr>
        <w:t>servers</w:t>
      </w:r>
      <w:proofErr w:type="spellEnd"/>
      <w:r w:rsidRPr="002D423A">
        <w:rPr>
          <w:rFonts w:asciiTheme="majorHAnsi" w:hAnsiTheme="majorHAnsi" w:cstheme="majorHAnsi"/>
        </w:rPr>
        <w:t xml:space="preserve">) podczas ich uruchamiania i zatrzymywania oraz wykorzystywane w instalacjach rozporoszonych do komunikacji pomiędzy poszczególnymi węzłami (instancjami) klastra. </w:t>
      </w:r>
    </w:p>
    <w:p w14:paraId="2779BEA2" w14:textId="77777777" w:rsidR="00F02524" w:rsidRPr="002D423A" w:rsidRDefault="00F02524" w:rsidP="00F02524">
      <w:pPr>
        <w:spacing w:line="276" w:lineRule="auto"/>
        <w:rPr>
          <w:rFonts w:asciiTheme="majorHAnsi" w:hAnsiTheme="majorHAnsi" w:cstheme="majorHAnsi"/>
        </w:rPr>
      </w:pPr>
    </w:p>
    <w:p w14:paraId="04930C9F" w14:textId="77777777" w:rsidR="00F02524" w:rsidRPr="002D423A" w:rsidRDefault="00F02524" w:rsidP="00F02524">
      <w:pPr>
        <w:spacing w:line="276" w:lineRule="auto"/>
        <w:rPr>
          <w:rFonts w:asciiTheme="majorHAnsi" w:hAnsiTheme="majorHAnsi" w:cstheme="majorHAnsi"/>
        </w:rPr>
      </w:pPr>
      <w:r w:rsidRPr="002D423A">
        <w:rPr>
          <w:rFonts w:asciiTheme="majorHAnsi" w:hAnsiTheme="majorHAnsi" w:cstheme="majorHAnsi"/>
        </w:rPr>
        <w:t xml:space="preserve">Poniższy schemat prezentuje szczegółową budowę serwera aplikacyjnego. </w:t>
      </w:r>
    </w:p>
    <w:p w14:paraId="1857D2FB" w14:textId="77777777" w:rsidR="00F02524" w:rsidRPr="002D423A" w:rsidRDefault="00F02524" w:rsidP="00F02524">
      <w:pPr>
        <w:spacing w:line="276" w:lineRule="auto"/>
        <w:rPr>
          <w:rFonts w:asciiTheme="majorHAnsi" w:hAnsiTheme="majorHAnsi" w:cstheme="majorHAnsi"/>
        </w:rPr>
      </w:pPr>
    </w:p>
    <w:p w14:paraId="7C45A8E4" w14:textId="77777777" w:rsidR="00F02524" w:rsidRPr="002D423A" w:rsidRDefault="00F02524" w:rsidP="00F02524">
      <w:pPr>
        <w:pStyle w:val="Wcicienormalne"/>
        <w:keepNext/>
        <w:spacing w:line="276" w:lineRule="auto"/>
        <w:ind w:left="0"/>
        <w:jc w:val="center"/>
        <w:rPr>
          <w:rFonts w:asciiTheme="majorHAnsi" w:hAnsiTheme="majorHAnsi" w:cstheme="majorHAnsi"/>
        </w:rPr>
      </w:pPr>
      <w:r w:rsidRPr="002D423A">
        <w:rPr>
          <w:rFonts w:asciiTheme="majorHAnsi" w:hAnsiTheme="majorHAnsi" w:cstheme="majorHAnsi"/>
          <w:noProof/>
          <w:color w:val="000000"/>
        </w:rPr>
        <w:lastRenderedPageBreak/>
        <w:drawing>
          <wp:inline distT="0" distB="0" distL="0" distR="0" wp14:anchorId="297647BA" wp14:editId="39AA7054">
            <wp:extent cx="6134100" cy="3867150"/>
            <wp:effectExtent l="0" t="0" r="0" b="0"/>
            <wp:docPr id="158"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34100" cy="3867150"/>
                    </a:xfrm>
                    <a:prstGeom prst="rect">
                      <a:avLst/>
                    </a:prstGeom>
                    <a:noFill/>
                    <a:ln>
                      <a:noFill/>
                    </a:ln>
                  </pic:spPr>
                </pic:pic>
              </a:graphicData>
            </a:graphic>
          </wp:inline>
        </w:drawing>
      </w:r>
    </w:p>
    <w:p w14:paraId="176D3E7F" w14:textId="77777777" w:rsidR="00F02524" w:rsidRPr="002D423A" w:rsidRDefault="00F02524" w:rsidP="00F02524">
      <w:pPr>
        <w:pStyle w:val="Legenda"/>
        <w:spacing w:line="276" w:lineRule="auto"/>
        <w:jc w:val="center"/>
        <w:rPr>
          <w:rFonts w:asciiTheme="majorHAnsi" w:hAnsiTheme="majorHAnsi" w:cstheme="majorHAnsi"/>
        </w:rPr>
      </w:pPr>
      <w:bookmarkStart w:id="476" w:name="_Toc469038467"/>
      <w:bookmarkStart w:id="477" w:name="_Toc470864492"/>
      <w:r w:rsidRPr="002D423A">
        <w:rPr>
          <w:rFonts w:asciiTheme="majorHAnsi" w:hAnsiTheme="majorHAnsi" w:cstheme="majorHAnsi"/>
        </w:rPr>
        <w:t xml:space="preserve">Rys. </w:t>
      </w:r>
      <w:r w:rsidRPr="002D423A">
        <w:rPr>
          <w:rFonts w:asciiTheme="majorHAnsi" w:hAnsiTheme="majorHAnsi" w:cstheme="majorHAnsi"/>
          <w:noProof/>
        </w:rPr>
        <w:fldChar w:fldCharType="begin"/>
      </w:r>
      <w:r w:rsidRPr="002D423A">
        <w:rPr>
          <w:rFonts w:asciiTheme="majorHAnsi" w:hAnsiTheme="majorHAnsi" w:cstheme="majorHAnsi"/>
          <w:noProof/>
        </w:rPr>
        <w:instrText xml:space="preserve"> SEQ Rys. \* ARABIC </w:instrText>
      </w:r>
      <w:r w:rsidRPr="002D423A">
        <w:rPr>
          <w:rFonts w:asciiTheme="majorHAnsi" w:hAnsiTheme="majorHAnsi" w:cstheme="majorHAnsi"/>
          <w:noProof/>
        </w:rPr>
        <w:fldChar w:fldCharType="separate"/>
      </w:r>
      <w:r w:rsidRPr="002D423A">
        <w:rPr>
          <w:rFonts w:asciiTheme="majorHAnsi" w:hAnsiTheme="majorHAnsi" w:cstheme="majorHAnsi"/>
          <w:noProof/>
        </w:rPr>
        <w:t>137</w:t>
      </w:r>
      <w:r w:rsidRPr="002D423A">
        <w:rPr>
          <w:rFonts w:asciiTheme="majorHAnsi" w:hAnsiTheme="majorHAnsi" w:cstheme="majorHAnsi"/>
          <w:noProof/>
        </w:rPr>
        <w:fldChar w:fldCharType="end"/>
      </w:r>
      <w:r w:rsidRPr="002D423A">
        <w:rPr>
          <w:rFonts w:asciiTheme="majorHAnsi" w:hAnsiTheme="majorHAnsi" w:cstheme="majorHAnsi"/>
        </w:rPr>
        <w:t xml:space="preserve"> Architektura szczegółowa serwera aplikacyjnego</w:t>
      </w:r>
      <w:bookmarkEnd w:id="476"/>
      <w:bookmarkEnd w:id="477"/>
    </w:p>
    <w:p w14:paraId="550357CA" w14:textId="77777777" w:rsidR="00F02524" w:rsidRPr="002D423A" w:rsidRDefault="00F02524" w:rsidP="0075449B">
      <w:pPr>
        <w:pStyle w:val="Nagwek3"/>
        <w:numPr>
          <w:ilvl w:val="2"/>
          <w:numId w:val="6"/>
        </w:numPr>
        <w:spacing w:line="276" w:lineRule="auto"/>
        <w:ind w:left="709" w:hanging="709"/>
        <w:rPr>
          <w:rFonts w:asciiTheme="majorHAnsi" w:hAnsiTheme="majorHAnsi" w:cstheme="majorHAnsi"/>
        </w:rPr>
      </w:pPr>
      <w:bookmarkStart w:id="478" w:name="_Toc531960185"/>
      <w:r w:rsidRPr="002D423A">
        <w:rPr>
          <w:rFonts w:asciiTheme="majorHAnsi" w:hAnsiTheme="majorHAnsi" w:cstheme="majorHAnsi"/>
        </w:rPr>
        <w:t xml:space="preserve">Architektura komunikacji klienta z usługami Oracle </w:t>
      </w:r>
      <w:proofErr w:type="spellStart"/>
      <w:r w:rsidRPr="002D423A">
        <w:rPr>
          <w:rFonts w:asciiTheme="majorHAnsi" w:hAnsiTheme="majorHAnsi" w:cstheme="majorHAnsi"/>
        </w:rPr>
        <w:t>Forms</w:t>
      </w:r>
      <w:proofErr w:type="spellEnd"/>
      <w:r w:rsidRPr="002D423A">
        <w:rPr>
          <w:rFonts w:asciiTheme="majorHAnsi" w:hAnsiTheme="majorHAnsi" w:cstheme="majorHAnsi"/>
        </w:rPr>
        <w:t xml:space="preserve">/Oracle </w:t>
      </w:r>
      <w:proofErr w:type="spellStart"/>
      <w:r w:rsidRPr="002D423A">
        <w:rPr>
          <w:rFonts w:asciiTheme="majorHAnsi" w:hAnsiTheme="majorHAnsi" w:cstheme="majorHAnsi"/>
        </w:rPr>
        <w:t>Reports</w:t>
      </w:r>
      <w:bookmarkEnd w:id="478"/>
      <w:proofErr w:type="spellEnd"/>
    </w:p>
    <w:p w14:paraId="7C4BCF6C" w14:textId="77777777" w:rsidR="00F02524" w:rsidRPr="002D423A" w:rsidRDefault="00F02524" w:rsidP="00F02524">
      <w:pPr>
        <w:spacing w:line="276" w:lineRule="auto"/>
        <w:rPr>
          <w:rFonts w:asciiTheme="majorHAnsi" w:hAnsiTheme="majorHAnsi" w:cstheme="majorHAnsi"/>
        </w:rPr>
      </w:pPr>
      <w:r w:rsidRPr="002D423A">
        <w:rPr>
          <w:rFonts w:asciiTheme="majorHAnsi" w:hAnsiTheme="majorHAnsi" w:cstheme="majorHAnsi"/>
        </w:rPr>
        <w:t xml:space="preserve">Pakiet Oracle </w:t>
      </w:r>
      <w:proofErr w:type="spellStart"/>
      <w:r w:rsidRPr="002D423A">
        <w:rPr>
          <w:rFonts w:asciiTheme="majorHAnsi" w:hAnsiTheme="majorHAnsi" w:cstheme="majorHAnsi"/>
        </w:rPr>
        <w:t>Forms</w:t>
      </w:r>
      <w:proofErr w:type="spellEnd"/>
      <w:r w:rsidRPr="002D423A">
        <w:rPr>
          <w:rFonts w:asciiTheme="majorHAnsi" w:hAnsiTheme="majorHAnsi" w:cstheme="majorHAnsi"/>
        </w:rPr>
        <w:t xml:space="preserve"> and </w:t>
      </w:r>
      <w:proofErr w:type="spellStart"/>
      <w:r w:rsidRPr="002D423A">
        <w:rPr>
          <w:rFonts w:asciiTheme="majorHAnsi" w:hAnsiTheme="majorHAnsi" w:cstheme="majorHAnsi"/>
        </w:rPr>
        <w:t>Reports</w:t>
      </w:r>
      <w:proofErr w:type="spellEnd"/>
      <w:r w:rsidRPr="002D423A">
        <w:rPr>
          <w:rFonts w:asciiTheme="majorHAnsi" w:hAnsiTheme="majorHAnsi" w:cstheme="majorHAnsi"/>
        </w:rPr>
        <w:t xml:space="preserve"> jest komponentem z rodziny produktów Oracle Fusion </w:t>
      </w:r>
      <w:proofErr w:type="spellStart"/>
      <w:r w:rsidRPr="002D423A">
        <w:rPr>
          <w:rFonts w:asciiTheme="majorHAnsi" w:hAnsiTheme="majorHAnsi" w:cstheme="majorHAnsi"/>
        </w:rPr>
        <w:t>Middleware</w:t>
      </w:r>
      <w:proofErr w:type="spellEnd"/>
      <w:r w:rsidRPr="002D423A">
        <w:rPr>
          <w:rFonts w:asciiTheme="majorHAnsi" w:hAnsiTheme="majorHAnsi" w:cstheme="majorHAnsi"/>
        </w:rPr>
        <w:t>, wykorzystywanym do budowania oraz uruchamiania aplikacji formularzowych będących interfejsem do bazy danych Oracle. W jego skład wchodzą:</w:t>
      </w:r>
    </w:p>
    <w:p w14:paraId="036169C9" w14:textId="77777777" w:rsidR="00F02524" w:rsidRPr="002D423A" w:rsidRDefault="00F02524" w:rsidP="0075449B">
      <w:pPr>
        <w:pStyle w:val="Akapitzlist"/>
        <w:numPr>
          <w:ilvl w:val="0"/>
          <w:numId w:val="20"/>
        </w:numPr>
        <w:spacing w:line="276" w:lineRule="auto"/>
        <w:rPr>
          <w:rFonts w:asciiTheme="majorHAnsi" w:hAnsiTheme="majorHAnsi" w:cstheme="majorHAnsi"/>
        </w:rPr>
      </w:pPr>
      <w:r w:rsidRPr="002D423A">
        <w:rPr>
          <w:rFonts w:asciiTheme="majorHAnsi" w:hAnsiTheme="majorHAnsi" w:cstheme="majorHAnsi"/>
          <w:b/>
        </w:rPr>
        <w:t xml:space="preserve">Oracle </w:t>
      </w:r>
      <w:proofErr w:type="spellStart"/>
      <w:r w:rsidRPr="002D423A">
        <w:rPr>
          <w:rFonts w:asciiTheme="majorHAnsi" w:hAnsiTheme="majorHAnsi" w:cstheme="majorHAnsi"/>
          <w:b/>
        </w:rPr>
        <w:t>Forms</w:t>
      </w:r>
      <w:proofErr w:type="spellEnd"/>
    </w:p>
    <w:p w14:paraId="4B23E7C3" w14:textId="77777777" w:rsidR="00F02524" w:rsidRPr="002D423A" w:rsidRDefault="00F02524" w:rsidP="0075449B">
      <w:pPr>
        <w:pStyle w:val="Akapitzlist"/>
        <w:numPr>
          <w:ilvl w:val="0"/>
          <w:numId w:val="21"/>
        </w:numPr>
        <w:spacing w:line="276" w:lineRule="auto"/>
        <w:rPr>
          <w:rFonts w:asciiTheme="majorHAnsi" w:hAnsiTheme="majorHAnsi" w:cstheme="majorHAnsi"/>
        </w:rPr>
      </w:pPr>
      <w:r w:rsidRPr="002D423A">
        <w:rPr>
          <w:rFonts w:asciiTheme="majorHAnsi" w:hAnsiTheme="majorHAnsi" w:cstheme="majorHAnsi"/>
        </w:rPr>
        <w:t xml:space="preserve">Oracle </w:t>
      </w:r>
      <w:proofErr w:type="spellStart"/>
      <w:r w:rsidRPr="002D423A">
        <w:rPr>
          <w:rFonts w:asciiTheme="majorHAnsi" w:hAnsiTheme="majorHAnsi" w:cstheme="majorHAnsi"/>
        </w:rPr>
        <w:t>Forms</w:t>
      </w:r>
      <w:proofErr w:type="spellEnd"/>
      <w:r w:rsidRPr="002D423A">
        <w:rPr>
          <w:rFonts w:asciiTheme="majorHAnsi" w:hAnsiTheme="majorHAnsi" w:cstheme="majorHAnsi"/>
        </w:rPr>
        <w:t xml:space="preserve"> Builder – narzędzie deweloperskie, odpowiada za tworzenie oraz kompilowanie elementów aplikacji </w:t>
      </w:r>
      <w:proofErr w:type="spellStart"/>
      <w:r w:rsidRPr="002D423A">
        <w:rPr>
          <w:rFonts w:asciiTheme="majorHAnsi" w:hAnsiTheme="majorHAnsi" w:cstheme="majorHAnsi"/>
        </w:rPr>
        <w:t>Forms</w:t>
      </w:r>
      <w:proofErr w:type="spellEnd"/>
      <w:r w:rsidRPr="002D423A">
        <w:rPr>
          <w:rFonts w:asciiTheme="majorHAnsi" w:hAnsiTheme="majorHAnsi" w:cstheme="majorHAnsi"/>
        </w:rPr>
        <w:t xml:space="preserve">. Oracle </w:t>
      </w:r>
      <w:proofErr w:type="spellStart"/>
      <w:r w:rsidRPr="002D423A">
        <w:rPr>
          <w:rFonts w:asciiTheme="majorHAnsi" w:hAnsiTheme="majorHAnsi" w:cstheme="majorHAnsi"/>
        </w:rPr>
        <w:t>Forms</w:t>
      </w:r>
      <w:proofErr w:type="spellEnd"/>
      <w:r w:rsidRPr="002D423A">
        <w:rPr>
          <w:rFonts w:asciiTheme="majorHAnsi" w:hAnsiTheme="majorHAnsi" w:cstheme="majorHAnsi"/>
        </w:rPr>
        <w:t xml:space="preserve"> Builder nie może być zainstalowany bez Oracle </w:t>
      </w:r>
      <w:proofErr w:type="spellStart"/>
      <w:r w:rsidRPr="002D423A">
        <w:rPr>
          <w:rFonts w:asciiTheme="majorHAnsi" w:hAnsiTheme="majorHAnsi" w:cstheme="majorHAnsi"/>
        </w:rPr>
        <w:t>Forms</w:t>
      </w:r>
      <w:proofErr w:type="spellEnd"/>
      <w:r w:rsidRPr="002D423A">
        <w:rPr>
          <w:rFonts w:asciiTheme="majorHAnsi" w:hAnsiTheme="majorHAnsi" w:cstheme="majorHAnsi"/>
        </w:rPr>
        <w:t xml:space="preserve"> Server.</w:t>
      </w:r>
    </w:p>
    <w:p w14:paraId="3B7EEFF8" w14:textId="77777777" w:rsidR="00F02524" w:rsidRPr="002D423A" w:rsidRDefault="00F02524" w:rsidP="0075449B">
      <w:pPr>
        <w:pStyle w:val="Akapitzlist"/>
        <w:numPr>
          <w:ilvl w:val="0"/>
          <w:numId w:val="21"/>
        </w:numPr>
        <w:spacing w:line="276" w:lineRule="auto"/>
        <w:rPr>
          <w:rFonts w:asciiTheme="majorHAnsi" w:hAnsiTheme="majorHAnsi" w:cstheme="majorHAnsi"/>
        </w:rPr>
      </w:pPr>
      <w:r w:rsidRPr="002D423A">
        <w:rPr>
          <w:rFonts w:asciiTheme="majorHAnsi" w:hAnsiTheme="majorHAnsi" w:cstheme="majorHAnsi"/>
        </w:rPr>
        <w:t xml:space="preserve">Oracle </w:t>
      </w:r>
      <w:proofErr w:type="spellStart"/>
      <w:r w:rsidRPr="002D423A">
        <w:rPr>
          <w:rFonts w:asciiTheme="majorHAnsi" w:hAnsiTheme="majorHAnsi" w:cstheme="majorHAnsi"/>
        </w:rPr>
        <w:t>Forms</w:t>
      </w:r>
      <w:proofErr w:type="spellEnd"/>
      <w:r w:rsidRPr="002D423A">
        <w:rPr>
          <w:rFonts w:asciiTheme="majorHAnsi" w:hAnsiTheme="majorHAnsi" w:cstheme="majorHAnsi"/>
        </w:rPr>
        <w:t xml:space="preserve"> Server – komponent serwera, stanowiący środowisko wykonawcze dla aplikacji </w:t>
      </w:r>
      <w:proofErr w:type="spellStart"/>
      <w:r w:rsidRPr="002D423A">
        <w:rPr>
          <w:rFonts w:asciiTheme="majorHAnsi" w:hAnsiTheme="majorHAnsi" w:cstheme="majorHAnsi"/>
        </w:rPr>
        <w:t>Forms</w:t>
      </w:r>
      <w:proofErr w:type="spellEnd"/>
    </w:p>
    <w:p w14:paraId="0FC8C58D" w14:textId="77777777" w:rsidR="00F02524" w:rsidRPr="002D423A" w:rsidRDefault="00F02524" w:rsidP="0075449B">
      <w:pPr>
        <w:pStyle w:val="Akapitzlist"/>
        <w:numPr>
          <w:ilvl w:val="0"/>
          <w:numId w:val="20"/>
        </w:numPr>
        <w:spacing w:line="276" w:lineRule="auto"/>
        <w:rPr>
          <w:rFonts w:asciiTheme="majorHAnsi" w:hAnsiTheme="majorHAnsi" w:cstheme="majorHAnsi"/>
          <w:b/>
        </w:rPr>
      </w:pPr>
      <w:r w:rsidRPr="002D423A">
        <w:rPr>
          <w:rFonts w:asciiTheme="majorHAnsi" w:hAnsiTheme="majorHAnsi" w:cstheme="majorHAnsi"/>
          <w:b/>
        </w:rPr>
        <w:t xml:space="preserve">Oracle </w:t>
      </w:r>
      <w:proofErr w:type="spellStart"/>
      <w:r w:rsidRPr="002D423A">
        <w:rPr>
          <w:rFonts w:asciiTheme="majorHAnsi" w:hAnsiTheme="majorHAnsi" w:cstheme="majorHAnsi"/>
          <w:b/>
        </w:rPr>
        <w:t>Reports</w:t>
      </w:r>
      <w:proofErr w:type="spellEnd"/>
      <w:r w:rsidRPr="002D423A">
        <w:rPr>
          <w:rFonts w:asciiTheme="majorHAnsi" w:hAnsiTheme="majorHAnsi" w:cstheme="majorHAnsi"/>
          <w:b/>
        </w:rPr>
        <w:t xml:space="preserve"> </w:t>
      </w:r>
      <w:r w:rsidRPr="002D423A">
        <w:rPr>
          <w:rFonts w:asciiTheme="majorHAnsi" w:hAnsiTheme="majorHAnsi" w:cstheme="majorHAnsi"/>
        </w:rPr>
        <w:t xml:space="preserve">- narzędzia Oracle </w:t>
      </w:r>
      <w:proofErr w:type="spellStart"/>
      <w:r w:rsidRPr="002D423A">
        <w:rPr>
          <w:rFonts w:asciiTheme="majorHAnsi" w:hAnsiTheme="majorHAnsi" w:cstheme="majorHAnsi"/>
        </w:rPr>
        <w:t>Reports</w:t>
      </w:r>
      <w:proofErr w:type="spellEnd"/>
      <w:r w:rsidRPr="002D423A">
        <w:rPr>
          <w:rFonts w:asciiTheme="majorHAnsi" w:hAnsiTheme="majorHAnsi" w:cstheme="majorHAnsi"/>
        </w:rPr>
        <w:t xml:space="preserve"> umożliwiają tworzenie oraz uruchamianie raportów w oparciu o dane pochodzące z różnych źródeł (baza danych Oracle, JDBC, XML, pliki tekstowe) prezentujących dane w różnych formatach takich, jak: HTML, XML, PDF, arkusz kalkulacyjny, pliki tekstowe, </w:t>
      </w:r>
      <w:proofErr w:type="spellStart"/>
      <w:r w:rsidRPr="002D423A">
        <w:rPr>
          <w:rFonts w:asciiTheme="majorHAnsi" w:hAnsiTheme="majorHAnsi" w:cstheme="majorHAnsi"/>
        </w:rPr>
        <w:t>PostScript</w:t>
      </w:r>
      <w:proofErr w:type="spellEnd"/>
      <w:r w:rsidRPr="002D423A">
        <w:rPr>
          <w:rFonts w:asciiTheme="majorHAnsi" w:hAnsiTheme="majorHAnsi" w:cstheme="majorHAnsi"/>
        </w:rPr>
        <w:t xml:space="preserve">, and RTF.     </w:t>
      </w:r>
    </w:p>
    <w:p w14:paraId="244F7E80" w14:textId="77777777" w:rsidR="00F02524" w:rsidRPr="002D423A" w:rsidRDefault="00F02524" w:rsidP="0075449B">
      <w:pPr>
        <w:pStyle w:val="Akapitzlist"/>
        <w:numPr>
          <w:ilvl w:val="0"/>
          <w:numId w:val="22"/>
        </w:numPr>
        <w:spacing w:line="276" w:lineRule="auto"/>
        <w:rPr>
          <w:rFonts w:asciiTheme="majorHAnsi" w:hAnsiTheme="majorHAnsi" w:cstheme="majorHAnsi"/>
          <w:b/>
        </w:rPr>
      </w:pPr>
      <w:r w:rsidRPr="002D423A">
        <w:rPr>
          <w:rFonts w:asciiTheme="majorHAnsi" w:hAnsiTheme="majorHAnsi" w:cstheme="majorHAnsi"/>
        </w:rPr>
        <w:t xml:space="preserve">Oracle </w:t>
      </w:r>
      <w:proofErr w:type="spellStart"/>
      <w:r w:rsidRPr="002D423A">
        <w:rPr>
          <w:rFonts w:asciiTheme="majorHAnsi" w:hAnsiTheme="majorHAnsi" w:cstheme="majorHAnsi"/>
        </w:rPr>
        <w:t>Reports</w:t>
      </w:r>
      <w:proofErr w:type="spellEnd"/>
      <w:r w:rsidRPr="002D423A">
        <w:rPr>
          <w:rFonts w:asciiTheme="majorHAnsi" w:hAnsiTheme="majorHAnsi" w:cstheme="majorHAnsi"/>
        </w:rPr>
        <w:t xml:space="preserve"> Builder - narzędzie deweloperskie, odpowiada za tworzenie oraz kompilowanie raportów. Oracle </w:t>
      </w:r>
      <w:proofErr w:type="spellStart"/>
      <w:r w:rsidRPr="002D423A">
        <w:rPr>
          <w:rFonts w:asciiTheme="majorHAnsi" w:hAnsiTheme="majorHAnsi" w:cstheme="majorHAnsi"/>
        </w:rPr>
        <w:t>Reports</w:t>
      </w:r>
      <w:proofErr w:type="spellEnd"/>
      <w:r w:rsidRPr="002D423A">
        <w:rPr>
          <w:rFonts w:asciiTheme="majorHAnsi" w:hAnsiTheme="majorHAnsi" w:cstheme="majorHAnsi"/>
        </w:rPr>
        <w:t xml:space="preserve"> Builder nie może być zainstalowany bez Oracle </w:t>
      </w:r>
      <w:proofErr w:type="spellStart"/>
      <w:r w:rsidRPr="002D423A">
        <w:rPr>
          <w:rFonts w:asciiTheme="majorHAnsi" w:hAnsiTheme="majorHAnsi" w:cstheme="majorHAnsi"/>
        </w:rPr>
        <w:t>Reports</w:t>
      </w:r>
      <w:proofErr w:type="spellEnd"/>
      <w:r w:rsidRPr="002D423A">
        <w:rPr>
          <w:rFonts w:asciiTheme="majorHAnsi" w:hAnsiTheme="majorHAnsi" w:cstheme="majorHAnsi"/>
        </w:rPr>
        <w:t xml:space="preserve"> Server.</w:t>
      </w:r>
    </w:p>
    <w:p w14:paraId="18B4CAE5" w14:textId="77777777" w:rsidR="00F02524" w:rsidRPr="002D423A" w:rsidRDefault="00F02524" w:rsidP="0075449B">
      <w:pPr>
        <w:pStyle w:val="Akapitzlist"/>
        <w:numPr>
          <w:ilvl w:val="0"/>
          <w:numId w:val="22"/>
        </w:numPr>
        <w:spacing w:line="276" w:lineRule="auto"/>
        <w:rPr>
          <w:rFonts w:asciiTheme="majorHAnsi" w:hAnsiTheme="majorHAnsi" w:cstheme="majorHAnsi"/>
        </w:rPr>
      </w:pPr>
      <w:r w:rsidRPr="002D423A">
        <w:rPr>
          <w:rFonts w:asciiTheme="majorHAnsi" w:hAnsiTheme="majorHAnsi" w:cstheme="majorHAnsi"/>
        </w:rPr>
        <w:t xml:space="preserve">Oracle </w:t>
      </w:r>
      <w:proofErr w:type="spellStart"/>
      <w:r w:rsidRPr="002D423A">
        <w:rPr>
          <w:rFonts w:asciiTheme="majorHAnsi" w:hAnsiTheme="majorHAnsi" w:cstheme="majorHAnsi"/>
        </w:rPr>
        <w:t>Reports</w:t>
      </w:r>
      <w:proofErr w:type="spellEnd"/>
      <w:r w:rsidRPr="002D423A">
        <w:rPr>
          <w:rFonts w:asciiTheme="majorHAnsi" w:hAnsiTheme="majorHAnsi" w:cstheme="majorHAnsi"/>
        </w:rPr>
        <w:t xml:space="preserve"> Server - komponent serwera odpowiadający za uruchamianie raportów. </w:t>
      </w:r>
    </w:p>
    <w:p w14:paraId="6AD87739" w14:textId="77777777" w:rsidR="00F02524" w:rsidRPr="002D423A" w:rsidRDefault="00F02524" w:rsidP="00F02524">
      <w:pPr>
        <w:spacing w:line="276" w:lineRule="auto"/>
        <w:rPr>
          <w:rFonts w:asciiTheme="majorHAnsi" w:hAnsiTheme="majorHAnsi" w:cstheme="majorHAnsi"/>
        </w:rPr>
      </w:pPr>
    </w:p>
    <w:p w14:paraId="0D62C337" w14:textId="77777777" w:rsidR="00F02524" w:rsidRPr="002D423A" w:rsidRDefault="00F02524" w:rsidP="00F02524">
      <w:pPr>
        <w:spacing w:line="276" w:lineRule="auto"/>
        <w:rPr>
          <w:rFonts w:asciiTheme="majorHAnsi" w:hAnsiTheme="majorHAnsi" w:cstheme="majorHAnsi"/>
        </w:rPr>
      </w:pPr>
      <w:r w:rsidRPr="002D423A">
        <w:rPr>
          <w:rFonts w:asciiTheme="majorHAnsi" w:hAnsiTheme="majorHAnsi" w:cstheme="majorHAnsi"/>
        </w:rPr>
        <w:lastRenderedPageBreak/>
        <w:t xml:space="preserve">Konfiguracja większości parametrów Oracle </w:t>
      </w:r>
      <w:proofErr w:type="spellStart"/>
      <w:r w:rsidRPr="002D423A">
        <w:rPr>
          <w:rFonts w:asciiTheme="majorHAnsi" w:hAnsiTheme="majorHAnsi" w:cstheme="majorHAnsi"/>
        </w:rPr>
        <w:t>Forms</w:t>
      </w:r>
      <w:proofErr w:type="spellEnd"/>
      <w:r w:rsidRPr="002D423A">
        <w:rPr>
          <w:rFonts w:asciiTheme="majorHAnsi" w:hAnsiTheme="majorHAnsi" w:cstheme="majorHAnsi"/>
        </w:rPr>
        <w:t xml:space="preserve"> możliwa jest do przeprowadzenia z poziomu interfejsu webowego lub poprzez modyfikację plików konfiguracyjnych. </w:t>
      </w:r>
    </w:p>
    <w:p w14:paraId="7871F19E" w14:textId="77777777" w:rsidR="00F02524" w:rsidRPr="002D423A" w:rsidRDefault="00F02524" w:rsidP="00F02524">
      <w:pPr>
        <w:spacing w:line="276" w:lineRule="auto"/>
        <w:rPr>
          <w:rFonts w:asciiTheme="majorHAnsi" w:hAnsiTheme="majorHAnsi" w:cstheme="majorHAnsi"/>
        </w:rPr>
      </w:pPr>
    </w:p>
    <w:p w14:paraId="464F43BE" w14:textId="77777777" w:rsidR="00F02524" w:rsidRPr="002D423A" w:rsidRDefault="00F02524" w:rsidP="00F02524">
      <w:pPr>
        <w:spacing w:line="276" w:lineRule="auto"/>
        <w:rPr>
          <w:rFonts w:asciiTheme="majorHAnsi" w:hAnsiTheme="majorHAnsi" w:cstheme="majorHAnsi"/>
        </w:rPr>
      </w:pPr>
      <w:r w:rsidRPr="002D423A">
        <w:rPr>
          <w:rFonts w:asciiTheme="majorHAnsi" w:hAnsiTheme="majorHAnsi" w:cstheme="majorHAnsi"/>
        </w:rPr>
        <w:t xml:space="preserve">W wersji 11 pakietu Oracle </w:t>
      </w:r>
      <w:proofErr w:type="spellStart"/>
      <w:r w:rsidRPr="002D423A">
        <w:rPr>
          <w:rFonts w:asciiTheme="majorHAnsi" w:hAnsiTheme="majorHAnsi" w:cstheme="majorHAnsi"/>
        </w:rPr>
        <w:t>Forms</w:t>
      </w:r>
      <w:proofErr w:type="spellEnd"/>
      <w:r w:rsidRPr="002D423A">
        <w:rPr>
          <w:rFonts w:asciiTheme="majorHAnsi" w:hAnsiTheme="majorHAnsi" w:cstheme="majorHAnsi"/>
        </w:rPr>
        <w:t xml:space="preserve"> &amp; </w:t>
      </w:r>
      <w:proofErr w:type="spellStart"/>
      <w:r w:rsidRPr="002D423A">
        <w:rPr>
          <w:rFonts w:asciiTheme="majorHAnsi" w:hAnsiTheme="majorHAnsi" w:cstheme="majorHAnsi"/>
        </w:rPr>
        <w:t>Reports</w:t>
      </w:r>
      <w:proofErr w:type="spellEnd"/>
      <w:r w:rsidRPr="002D423A">
        <w:rPr>
          <w:rFonts w:asciiTheme="majorHAnsi" w:hAnsiTheme="majorHAnsi" w:cstheme="majorHAnsi"/>
        </w:rPr>
        <w:t xml:space="preserve"> środowiskiem wykonawczym jest omówiony wcześniej serwer </w:t>
      </w:r>
      <w:proofErr w:type="spellStart"/>
      <w:r w:rsidRPr="002D423A">
        <w:rPr>
          <w:rFonts w:asciiTheme="majorHAnsi" w:hAnsiTheme="majorHAnsi" w:cstheme="majorHAnsi"/>
        </w:rPr>
        <w:t>Weblogic</w:t>
      </w:r>
      <w:proofErr w:type="spellEnd"/>
      <w:r w:rsidRPr="002D423A">
        <w:rPr>
          <w:rFonts w:asciiTheme="majorHAnsi" w:hAnsiTheme="majorHAnsi" w:cstheme="majorHAnsi"/>
        </w:rPr>
        <w:t xml:space="preserve">. </w:t>
      </w:r>
    </w:p>
    <w:p w14:paraId="69E6A7E9" w14:textId="77777777" w:rsidR="00F02524" w:rsidRPr="002D423A" w:rsidRDefault="00F02524" w:rsidP="00F02524">
      <w:pPr>
        <w:spacing w:line="276" w:lineRule="auto"/>
        <w:rPr>
          <w:rFonts w:asciiTheme="majorHAnsi" w:hAnsiTheme="majorHAnsi" w:cstheme="majorHAnsi"/>
        </w:rPr>
      </w:pPr>
    </w:p>
    <w:p w14:paraId="50C49852" w14:textId="77777777" w:rsidR="00F02524" w:rsidRPr="002D423A" w:rsidRDefault="00F02524" w:rsidP="00F02524">
      <w:pPr>
        <w:spacing w:line="276" w:lineRule="auto"/>
        <w:rPr>
          <w:rFonts w:asciiTheme="majorHAnsi" w:hAnsiTheme="majorHAnsi" w:cstheme="majorHAnsi"/>
        </w:rPr>
      </w:pPr>
      <w:r w:rsidRPr="002D423A">
        <w:rPr>
          <w:rFonts w:asciiTheme="majorHAnsi" w:hAnsiTheme="majorHAnsi" w:cstheme="majorHAnsi"/>
        </w:rPr>
        <w:t xml:space="preserve">Poniżej przedstawiono architekturę komunikacji klienta z Oracle </w:t>
      </w:r>
      <w:proofErr w:type="spellStart"/>
      <w:r w:rsidRPr="002D423A">
        <w:rPr>
          <w:rFonts w:asciiTheme="majorHAnsi" w:hAnsiTheme="majorHAnsi" w:cstheme="majorHAnsi"/>
        </w:rPr>
        <w:t>Forms</w:t>
      </w:r>
      <w:proofErr w:type="spellEnd"/>
      <w:r w:rsidRPr="002D423A">
        <w:rPr>
          <w:rFonts w:asciiTheme="majorHAnsi" w:hAnsiTheme="majorHAnsi" w:cstheme="majorHAnsi"/>
        </w:rPr>
        <w:t xml:space="preserve"> oraz Oracle </w:t>
      </w:r>
      <w:proofErr w:type="spellStart"/>
      <w:r w:rsidRPr="002D423A">
        <w:rPr>
          <w:rFonts w:asciiTheme="majorHAnsi" w:hAnsiTheme="majorHAnsi" w:cstheme="majorHAnsi"/>
        </w:rPr>
        <w:t>Reports</w:t>
      </w:r>
      <w:proofErr w:type="spellEnd"/>
      <w:r w:rsidRPr="002D423A">
        <w:rPr>
          <w:rFonts w:asciiTheme="majorHAnsi" w:hAnsiTheme="majorHAnsi" w:cstheme="majorHAnsi"/>
        </w:rPr>
        <w:t>.</w:t>
      </w:r>
    </w:p>
    <w:p w14:paraId="2114533D" w14:textId="77777777" w:rsidR="00F02524" w:rsidRPr="002D423A" w:rsidRDefault="00F02524" w:rsidP="00F02524">
      <w:pPr>
        <w:spacing w:line="276" w:lineRule="auto"/>
        <w:rPr>
          <w:rFonts w:asciiTheme="majorHAnsi" w:hAnsiTheme="majorHAnsi" w:cstheme="majorHAnsi"/>
        </w:rPr>
      </w:pPr>
    </w:p>
    <w:p w14:paraId="23CA0FA6" w14:textId="77777777" w:rsidR="00F02524" w:rsidRPr="002D423A" w:rsidRDefault="00F02524" w:rsidP="00F02524">
      <w:pPr>
        <w:pStyle w:val="Wcicienormalne"/>
        <w:keepNext/>
        <w:spacing w:line="276" w:lineRule="auto"/>
        <w:ind w:left="0"/>
        <w:jc w:val="center"/>
        <w:rPr>
          <w:rFonts w:asciiTheme="majorHAnsi" w:hAnsiTheme="majorHAnsi" w:cstheme="majorHAnsi"/>
        </w:rPr>
      </w:pPr>
      <w:r w:rsidRPr="002D423A">
        <w:rPr>
          <w:rFonts w:asciiTheme="majorHAnsi" w:hAnsiTheme="majorHAnsi" w:cstheme="majorHAnsi"/>
          <w:noProof/>
          <w:color w:val="000000"/>
        </w:rPr>
        <w:drawing>
          <wp:inline distT="0" distB="0" distL="0" distR="0" wp14:anchorId="5AA42479" wp14:editId="66182D9E">
            <wp:extent cx="6238875" cy="3638550"/>
            <wp:effectExtent l="0" t="0" r="9525" b="0"/>
            <wp:docPr id="1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238875" cy="3638550"/>
                    </a:xfrm>
                    <a:prstGeom prst="rect">
                      <a:avLst/>
                    </a:prstGeom>
                    <a:noFill/>
                    <a:ln>
                      <a:noFill/>
                    </a:ln>
                  </pic:spPr>
                </pic:pic>
              </a:graphicData>
            </a:graphic>
          </wp:inline>
        </w:drawing>
      </w:r>
    </w:p>
    <w:p w14:paraId="19C70788" w14:textId="77777777" w:rsidR="00F02524" w:rsidRPr="002D423A" w:rsidRDefault="00F02524" w:rsidP="00F02524">
      <w:pPr>
        <w:pStyle w:val="Legenda"/>
        <w:spacing w:line="276" w:lineRule="auto"/>
        <w:jc w:val="center"/>
        <w:rPr>
          <w:rFonts w:asciiTheme="majorHAnsi" w:hAnsiTheme="majorHAnsi" w:cstheme="majorHAnsi"/>
          <w:color w:val="000000"/>
        </w:rPr>
      </w:pPr>
      <w:bookmarkStart w:id="479" w:name="_Toc469038468"/>
      <w:bookmarkStart w:id="480" w:name="_Toc470864493"/>
      <w:r w:rsidRPr="002D423A">
        <w:rPr>
          <w:rFonts w:asciiTheme="majorHAnsi" w:hAnsiTheme="majorHAnsi" w:cstheme="majorHAnsi"/>
        </w:rPr>
        <w:t xml:space="preserve">Rys. </w:t>
      </w:r>
      <w:r w:rsidRPr="002D423A">
        <w:rPr>
          <w:rFonts w:asciiTheme="majorHAnsi" w:hAnsiTheme="majorHAnsi" w:cstheme="majorHAnsi"/>
          <w:noProof/>
        </w:rPr>
        <w:fldChar w:fldCharType="begin"/>
      </w:r>
      <w:r w:rsidRPr="002D423A">
        <w:rPr>
          <w:rFonts w:asciiTheme="majorHAnsi" w:hAnsiTheme="majorHAnsi" w:cstheme="majorHAnsi"/>
          <w:noProof/>
        </w:rPr>
        <w:instrText xml:space="preserve"> SEQ Rys. \* ARABIC </w:instrText>
      </w:r>
      <w:r w:rsidRPr="002D423A">
        <w:rPr>
          <w:rFonts w:asciiTheme="majorHAnsi" w:hAnsiTheme="majorHAnsi" w:cstheme="majorHAnsi"/>
          <w:noProof/>
        </w:rPr>
        <w:fldChar w:fldCharType="separate"/>
      </w:r>
      <w:r w:rsidRPr="002D423A">
        <w:rPr>
          <w:rFonts w:asciiTheme="majorHAnsi" w:hAnsiTheme="majorHAnsi" w:cstheme="majorHAnsi"/>
          <w:noProof/>
        </w:rPr>
        <w:t>138</w:t>
      </w:r>
      <w:r w:rsidRPr="002D423A">
        <w:rPr>
          <w:rFonts w:asciiTheme="majorHAnsi" w:hAnsiTheme="majorHAnsi" w:cstheme="majorHAnsi"/>
          <w:noProof/>
        </w:rPr>
        <w:fldChar w:fldCharType="end"/>
      </w:r>
      <w:r w:rsidRPr="002D423A">
        <w:rPr>
          <w:rFonts w:asciiTheme="majorHAnsi" w:hAnsiTheme="majorHAnsi" w:cstheme="majorHAnsi"/>
        </w:rPr>
        <w:t xml:space="preserve"> Procesy warstwy aplikacyjnej</w:t>
      </w:r>
      <w:bookmarkEnd w:id="479"/>
      <w:bookmarkEnd w:id="480"/>
    </w:p>
    <w:p w14:paraId="318044B1" w14:textId="58558BC0" w:rsidR="004A69F1" w:rsidRDefault="004A69F1" w:rsidP="00546D1D">
      <w:pPr>
        <w:rPr>
          <w:rFonts w:asciiTheme="majorHAnsi" w:hAnsiTheme="majorHAnsi" w:cstheme="majorHAnsi"/>
        </w:rPr>
      </w:pPr>
    </w:p>
    <w:p w14:paraId="64DF1765" w14:textId="5D9164F1" w:rsidR="003C76E7" w:rsidRDefault="003C76E7" w:rsidP="00546D1D">
      <w:pPr>
        <w:rPr>
          <w:rFonts w:asciiTheme="majorHAnsi" w:hAnsiTheme="majorHAnsi" w:cstheme="majorHAnsi"/>
        </w:rPr>
      </w:pPr>
    </w:p>
    <w:p w14:paraId="2DDA56EE" w14:textId="3FE73362" w:rsidR="003C76E7" w:rsidRPr="00545F9E" w:rsidRDefault="00374DA2" w:rsidP="00374DA2">
      <w:pPr>
        <w:pStyle w:val="Nagwek2"/>
        <w:numPr>
          <w:ilvl w:val="0"/>
          <w:numId w:val="4"/>
        </w:numPr>
        <w:ind w:left="142" w:hanging="284"/>
        <w:rPr>
          <w:rFonts w:cstheme="majorHAnsi"/>
          <w:b/>
          <w:color w:val="auto"/>
        </w:rPr>
      </w:pPr>
      <w:bookmarkStart w:id="481" w:name="_Toc531960186"/>
      <w:r w:rsidRPr="00545F9E">
        <w:rPr>
          <w:rFonts w:cstheme="majorHAnsi"/>
          <w:b/>
          <w:color w:val="auto"/>
        </w:rPr>
        <w:t>Perspektywa fizyczna Systemu SOF2</w:t>
      </w:r>
      <w:bookmarkEnd w:id="481"/>
    </w:p>
    <w:p w14:paraId="6D40F5E0" w14:textId="77777777" w:rsidR="00374DA2" w:rsidRPr="00545F9E" w:rsidRDefault="00374DA2" w:rsidP="0075449B">
      <w:pPr>
        <w:pStyle w:val="Akapitzlist"/>
        <w:keepNext/>
        <w:widowControl w:val="0"/>
        <w:numPr>
          <w:ilvl w:val="0"/>
          <w:numId w:val="6"/>
        </w:numPr>
        <w:tabs>
          <w:tab w:val="left" w:pos="1440"/>
        </w:tabs>
        <w:autoSpaceDE w:val="0"/>
        <w:autoSpaceDN w:val="0"/>
        <w:adjustRightInd w:val="0"/>
        <w:spacing w:before="240" w:after="120" w:line="276" w:lineRule="auto"/>
        <w:contextualSpacing w:val="0"/>
        <w:outlineLvl w:val="1"/>
        <w:rPr>
          <w:rFonts w:asciiTheme="majorHAnsi" w:eastAsiaTheme="majorEastAsia" w:hAnsiTheme="majorHAnsi" w:cstheme="majorHAnsi"/>
          <w:vanish/>
          <w:color w:val="2F5496" w:themeColor="accent1" w:themeShade="BF"/>
          <w:sz w:val="26"/>
          <w:szCs w:val="26"/>
          <w:lang w:eastAsia="en-US"/>
        </w:rPr>
      </w:pPr>
      <w:bookmarkStart w:id="482" w:name="_Toc531960187"/>
      <w:bookmarkStart w:id="483" w:name="_Toc470876035"/>
      <w:bookmarkEnd w:id="482"/>
    </w:p>
    <w:p w14:paraId="1D868926" w14:textId="396B87AE" w:rsidR="00374DA2" w:rsidRPr="00545F9E" w:rsidRDefault="00374DA2" w:rsidP="0075449B">
      <w:pPr>
        <w:pStyle w:val="Nagwek2"/>
        <w:keepLines w:val="0"/>
        <w:widowControl w:val="0"/>
        <w:numPr>
          <w:ilvl w:val="1"/>
          <w:numId w:val="6"/>
        </w:numPr>
        <w:tabs>
          <w:tab w:val="left" w:pos="1440"/>
        </w:tabs>
        <w:autoSpaceDE w:val="0"/>
        <w:autoSpaceDN w:val="0"/>
        <w:adjustRightInd w:val="0"/>
        <w:spacing w:before="240" w:after="120" w:line="276" w:lineRule="auto"/>
        <w:ind w:left="284" w:hanging="426"/>
        <w:jc w:val="both"/>
        <w:rPr>
          <w:rFonts w:cstheme="majorHAnsi"/>
          <w:color w:val="auto"/>
        </w:rPr>
      </w:pPr>
      <w:bookmarkStart w:id="484" w:name="_Toc531960188"/>
      <w:r w:rsidRPr="00545F9E">
        <w:rPr>
          <w:rFonts w:cstheme="majorHAnsi"/>
          <w:color w:val="auto"/>
        </w:rPr>
        <w:t>Perspektywa fizyczna systemu</w:t>
      </w:r>
      <w:bookmarkEnd w:id="483"/>
      <w:bookmarkEnd w:id="484"/>
    </w:p>
    <w:p w14:paraId="4D482EED" w14:textId="77777777" w:rsidR="00374DA2" w:rsidRPr="00545F9E" w:rsidRDefault="00374DA2" w:rsidP="00374DA2">
      <w:pPr>
        <w:spacing w:line="276" w:lineRule="auto"/>
        <w:rPr>
          <w:rFonts w:asciiTheme="majorHAnsi" w:hAnsiTheme="majorHAnsi" w:cstheme="majorHAnsi"/>
        </w:rPr>
      </w:pPr>
      <w:r w:rsidRPr="00545F9E">
        <w:rPr>
          <w:rFonts w:asciiTheme="majorHAnsi" w:hAnsiTheme="majorHAnsi" w:cstheme="majorHAnsi"/>
        </w:rPr>
        <w:t xml:space="preserve">Perspektywa fizyczna systemu przedstawiona została w rozdziale </w:t>
      </w:r>
      <w:hyperlink w:anchor="_Warstwa_fizyczna_i" w:history="1">
        <w:r w:rsidRPr="00545F9E">
          <w:rPr>
            <w:rStyle w:val="Hipercze"/>
            <w:rFonts w:asciiTheme="majorHAnsi" w:hAnsiTheme="majorHAnsi" w:cstheme="majorHAnsi"/>
          </w:rPr>
          <w:t>Warstwa fizyczna i oprogramowania</w:t>
        </w:r>
      </w:hyperlink>
      <w:r w:rsidRPr="00545F9E">
        <w:rPr>
          <w:rFonts w:asciiTheme="majorHAnsi" w:hAnsiTheme="majorHAnsi" w:cstheme="majorHAnsi"/>
        </w:rPr>
        <w:t xml:space="preserve"> dokumentacji. Poniższy schemat prezentuje perspektywę fizyczną systemu uwzględniającą lokalizację poszczególnych elementów budowy systemu oraz wykorzystywane przez nie oprogramowanie.</w:t>
      </w:r>
    </w:p>
    <w:p w14:paraId="653D15CF" w14:textId="77777777" w:rsidR="00374DA2" w:rsidRPr="00545F9E" w:rsidRDefault="00374DA2" w:rsidP="00374DA2">
      <w:pPr>
        <w:spacing w:line="276" w:lineRule="auto"/>
        <w:rPr>
          <w:rFonts w:asciiTheme="majorHAnsi" w:hAnsiTheme="majorHAnsi" w:cstheme="majorHAnsi"/>
        </w:rPr>
      </w:pPr>
    </w:p>
    <w:p w14:paraId="737A8CA0" w14:textId="77777777" w:rsidR="00374DA2" w:rsidRPr="00545F9E" w:rsidRDefault="00374DA2" w:rsidP="00374DA2">
      <w:pPr>
        <w:pStyle w:val="Wcicienormalne"/>
        <w:keepNext/>
        <w:spacing w:line="276" w:lineRule="auto"/>
        <w:ind w:left="0"/>
        <w:jc w:val="center"/>
        <w:rPr>
          <w:rFonts w:asciiTheme="majorHAnsi" w:hAnsiTheme="majorHAnsi" w:cstheme="majorHAnsi"/>
        </w:rPr>
      </w:pPr>
      <w:bookmarkStart w:id="485" w:name="_Toc466278660"/>
      <w:bookmarkStart w:id="486" w:name="_Toc466278661"/>
      <w:bookmarkStart w:id="487" w:name="_Toc466278662"/>
      <w:bookmarkStart w:id="488" w:name="_Toc466278663"/>
      <w:bookmarkStart w:id="489" w:name="_Toc466278669"/>
      <w:bookmarkStart w:id="490" w:name="_Toc465953601"/>
      <w:bookmarkStart w:id="491" w:name="_Toc465954989"/>
      <w:bookmarkStart w:id="492" w:name="_Toc465955164"/>
      <w:bookmarkStart w:id="493" w:name="_Toc465955530"/>
      <w:bookmarkStart w:id="494" w:name="_Toc466278671"/>
      <w:bookmarkStart w:id="495" w:name="_Toc465953666"/>
      <w:bookmarkStart w:id="496" w:name="_Toc465955057"/>
      <w:bookmarkStart w:id="497" w:name="_Toc465955232"/>
      <w:bookmarkStart w:id="498" w:name="_Toc465955598"/>
      <w:bookmarkStart w:id="499" w:name="_Toc466278696"/>
      <w:bookmarkStart w:id="500" w:name="_Toc465953669"/>
      <w:bookmarkStart w:id="501" w:name="_Toc465955060"/>
      <w:bookmarkStart w:id="502" w:name="_Toc465955235"/>
      <w:bookmarkStart w:id="503" w:name="_Toc465955601"/>
      <w:bookmarkStart w:id="504" w:name="_Toc466278699"/>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r w:rsidRPr="00545F9E">
        <w:rPr>
          <w:rFonts w:asciiTheme="majorHAnsi" w:hAnsiTheme="majorHAnsi" w:cstheme="majorHAnsi"/>
          <w:noProof/>
        </w:rPr>
        <w:lastRenderedPageBreak/>
        <w:drawing>
          <wp:inline distT="0" distB="0" distL="0" distR="0" wp14:anchorId="5FAD76CF" wp14:editId="1CB3DF22">
            <wp:extent cx="6029325" cy="2490373"/>
            <wp:effectExtent l="0" t="0" r="0" b="5715"/>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040266" cy="2494892"/>
                    </a:xfrm>
                    <a:prstGeom prst="rect">
                      <a:avLst/>
                    </a:prstGeom>
                    <a:noFill/>
                    <a:ln>
                      <a:noFill/>
                    </a:ln>
                  </pic:spPr>
                </pic:pic>
              </a:graphicData>
            </a:graphic>
          </wp:inline>
        </w:drawing>
      </w:r>
    </w:p>
    <w:p w14:paraId="3F71BB94" w14:textId="77777777" w:rsidR="00374DA2" w:rsidRPr="00545F9E" w:rsidRDefault="00374DA2" w:rsidP="00374DA2">
      <w:pPr>
        <w:pStyle w:val="Legenda"/>
        <w:spacing w:line="276" w:lineRule="auto"/>
        <w:jc w:val="center"/>
        <w:rPr>
          <w:rFonts w:asciiTheme="majorHAnsi" w:hAnsiTheme="majorHAnsi" w:cstheme="majorHAnsi"/>
          <w:color w:val="000000"/>
        </w:rPr>
      </w:pPr>
      <w:bookmarkStart w:id="505" w:name="_Toc470864494"/>
      <w:r w:rsidRPr="00545F9E">
        <w:rPr>
          <w:rFonts w:asciiTheme="majorHAnsi" w:hAnsiTheme="majorHAnsi" w:cstheme="majorHAnsi"/>
        </w:rPr>
        <w:t xml:space="preserve">Rys. </w:t>
      </w:r>
      <w:r w:rsidRPr="00545F9E">
        <w:rPr>
          <w:rFonts w:asciiTheme="majorHAnsi" w:hAnsiTheme="majorHAnsi" w:cstheme="majorHAnsi"/>
          <w:noProof/>
        </w:rPr>
        <w:fldChar w:fldCharType="begin"/>
      </w:r>
      <w:r w:rsidRPr="00545F9E">
        <w:rPr>
          <w:rFonts w:asciiTheme="majorHAnsi" w:hAnsiTheme="majorHAnsi" w:cstheme="majorHAnsi"/>
          <w:noProof/>
        </w:rPr>
        <w:instrText xml:space="preserve"> SEQ Rys. \* ARABIC </w:instrText>
      </w:r>
      <w:r w:rsidRPr="00545F9E">
        <w:rPr>
          <w:rFonts w:asciiTheme="majorHAnsi" w:hAnsiTheme="majorHAnsi" w:cstheme="majorHAnsi"/>
          <w:noProof/>
        </w:rPr>
        <w:fldChar w:fldCharType="separate"/>
      </w:r>
      <w:r w:rsidRPr="00545F9E">
        <w:rPr>
          <w:rFonts w:asciiTheme="majorHAnsi" w:hAnsiTheme="majorHAnsi" w:cstheme="majorHAnsi"/>
          <w:noProof/>
        </w:rPr>
        <w:t>139</w:t>
      </w:r>
      <w:r w:rsidRPr="00545F9E">
        <w:rPr>
          <w:rFonts w:asciiTheme="majorHAnsi" w:hAnsiTheme="majorHAnsi" w:cstheme="majorHAnsi"/>
          <w:noProof/>
        </w:rPr>
        <w:fldChar w:fldCharType="end"/>
      </w:r>
      <w:r w:rsidRPr="00545F9E">
        <w:rPr>
          <w:rFonts w:asciiTheme="majorHAnsi" w:hAnsiTheme="majorHAnsi" w:cstheme="majorHAnsi"/>
        </w:rPr>
        <w:t xml:space="preserve"> Perspektywa fizyczna systemu</w:t>
      </w:r>
      <w:bookmarkEnd w:id="505"/>
    </w:p>
    <w:p w14:paraId="0935F483" w14:textId="77777777" w:rsidR="00374DA2" w:rsidRPr="00545F9E" w:rsidRDefault="00374DA2" w:rsidP="0075449B">
      <w:pPr>
        <w:pStyle w:val="Nagwek2"/>
        <w:keepLines w:val="0"/>
        <w:widowControl w:val="0"/>
        <w:numPr>
          <w:ilvl w:val="1"/>
          <w:numId w:val="6"/>
        </w:numPr>
        <w:tabs>
          <w:tab w:val="left" w:pos="1440"/>
        </w:tabs>
        <w:autoSpaceDE w:val="0"/>
        <w:autoSpaceDN w:val="0"/>
        <w:adjustRightInd w:val="0"/>
        <w:spacing w:before="240" w:after="120" w:line="276" w:lineRule="auto"/>
        <w:ind w:left="284" w:hanging="426"/>
        <w:jc w:val="both"/>
        <w:rPr>
          <w:rFonts w:cstheme="majorHAnsi"/>
          <w:color w:val="auto"/>
        </w:rPr>
      </w:pPr>
      <w:bookmarkStart w:id="506" w:name="_Toc465955603"/>
      <w:bookmarkStart w:id="507" w:name="_Toc470876036"/>
      <w:bookmarkStart w:id="508" w:name="_Toc531960189"/>
      <w:r w:rsidRPr="00545F9E">
        <w:rPr>
          <w:rFonts w:cstheme="majorHAnsi"/>
          <w:color w:val="auto"/>
        </w:rPr>
        <w:t>Interfejsy systemów zewnętrznych w systemie SOF2</w:t>
      </w:r>
      <w:bookmarkEnd w:id="506"/>
      <w:bookmarkEnd w:id="507"/>
      <w:bookmarkEnd w:id="508"/>
    </w:p>
    <w:p w14:paraId="75F1ED99" w14:textId="77777777" w:rsidR="00374DA2" w:rsidRPr="00545F9E" w:rsidRDefault="00374DA2" w:rsidP="00374DA2">
      <w:pPr>
        <w:spacing w:line="276" w:lineRule="auto"/>
        <w:rPr>
          <w:rFonts w:asciiTheme="majorHAnsi" w:hAnsiTheme="majorHAnsi" w:cstheme="majorHAnsi"/>
        </w:rPr>
      </w:pPr>
      <w:r w:rsidRPr="00545F9E">
        <w:rPr>
          <w:rFonts w:asciiTheme="majorHAnsi" w:hAnsiTheme="majorHAnsi" w:cstheme="majorHAnsi"/>
        </w:rPr>
        <w:t>System SOF2 poza komponentami wchodzącymi w skład systemu posiada szereg interfejsów do aplikacji zewnętrznych umożliwiających wymianę informacji oraz wspierających procesy obsługiwane przez system.</w:t>
      </w:r>
    </w:p>
    <w:p w14:paraId="5D3506A2" w14:textId="77777777" w:rsidR="00374DA2" w:rsidRPr="00545F9E" w:rsidRDefault="00374DA2" w:rsidP="0075449B">
      <w:pPr>
        <w:pStyle w:val="Nagwek3"/>
        <w:numPr>
          <w:ilvl w:val="2"/>
          <w:numId w:val="6"/>
        </w:numPr>
        <w:spacing w:line="276" w:lineRule="auto"/>
        <w:ind w:left="709" w:hanging="709"/>
        <w:rPr>
          <w:rFonts w:asciiTheme="majorHAnsi" w:hAnsiTheme="majorHAnsi" w:cstheme="majorHAnsi"/>
        </w:rPr>
      </w:pPr>
      <w:bookmarkStart w:id="509" w:name="_Toc531960190"/>
      <w:r w:rsidRPr="00545F9E">
        <w:rPr>
          <w:rFonts w:asciiTheme="majorHAnsi" w:hAnsiTheme="majorHAnsi" w:cstheme="majorHAnsi"/>
        </w:rPr>
        <w:t>Czytniki – interfejs modułu ESM</w:t>
      </w:r>
      <w:bookmarkEnd w:id="509"/>
    </w:p>
    <w:p w14:paraId="564C5F06" w14:textId="77777777" w:rsidR="00374DA2" w:rsidRPr="00545F9E" w:rsidRDefault="00374DA2" w:rsidP="00374DA2">
      <w:pPr>
        <w:pStyle w:val="Wcicienormalne"/>
        <w:keepNext/>
        <w:spacing w:line="276" w:lineRule="auto"/>
        <w:ind w:left="0"/>
        <w:jc w:val="center"/>
        <w:rPr>
          <w:rFonts w:asciiTheme="majorHAnsi" w:hAnsiTheme="majorHAnsi" w:cstheme="majorHAnsi"/>
        </w:rPr>
      </w:pPr>
      <w:r w:rsidRPr="00545F9E">
        <w:rPr>
          <w:rFonts w:asciiTheme="majorHAnsi" w:hAnsiTheme="majorHAnsi" w:cstheme="majorHAnsi"/>
          <w:noProof/>
          <w:color w:val="000000"/>
        </w:rPr>
        <w:drawing>
          <wp:inline distT="0" distB="0" distL="0" distR="0" wp14:anchorId="3B83DF76" wp14:editId="4D208FFA">
            <wp:extent cx="2905125" cy="2419692"/>
            <wp:effectExtent l="0" t="0" r="0" b="0"/>
            <wp:docPr id="162"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946119" cy="2453836"/>
                    </a:xfrm>
                    <a:prstGeom prst="rect">
                      <a:avLst/>
                    </a:prstGeom>
                    <a:noFill/>
                    <a:ln>
                      <a:noFill/>
                    </a:ln>
                  </pic:spPr>
                </pic:pic>
              </a:graphicData>
            </a:graphic>
          </wp:inline>
        </w:drawing>
      </w:r>
    </w:p>
    <w:p w14:paraId="4AE651C7" w14:textId="77777777" w:rsidR="00374DA2" w:rsidRPr="00545F9E" w:rsidRDefault="00374DA2" w:rsidP="00374DA2">
      <w:pPr>
        <w:pStyle w:val="Legenda"/>
        <w:spacing w:line="276" w:lineRule="auto"/>
        <w:jc w:val="center"/>
        <w:rPr>
          <w:rFonts w:asciiTheme="majorHAnsi" w:hAnsiTheme="majorHAnsi" w:cstheme="majorHAnsi"/>
        </w:rPr>
      </w:pPr>
      <w:bookmarkStart w:id="510" w:name="_Toc469038469"/>
      <w:bookmarkStart w:id="511" w:name="_Toc470864495"/>
      <w:r w:rsidRPr="00545F9E">
        <w:rPr>
          <w:rFonts w:asciiTheme="majorHAnsi" w:hAnsiTheme="majorHAnsi" w:cstheme="majorHAnsi"/>
        </w:rPr>
        <w:t xml:space="preserve">Rys. </w:t>
      </w:r>
      <w:r w:rsidRPr="00545F9E">
        <w:rPr>
          <w:rFonts w:asciiTheme="majorHAnsi" w:hAnsiTheme="majorHAnsi" w:cstheme="majorHAnsi"/>
          <w:noProof/>
        </w:rPr>
        <w:fldChar w:fldCharType="begin"/>
      </w:r>
      <w:r w:rsidRPr="00545F9E">
        <w:rPr>
          <w:rFonts w:asciiTheme="majorHAnsi" w:hAnsiTheme="majorHAnsi" w:cstheme="majorHAnsi"/>
          <w:noProof/>
        </w:rPr>
        <w:instrText xml:space="preserve"> SEQ Rys. \* ARABIC </w:instrText>
      </w:r>
      <w:r w:rsidRPr="00545F9E">
        <w:rPr>
          <w:rFonts w:asciiTheme="majorHAnsi" w:hAnsiTheme="majorHAnsi" w:cstheme="majorHAnsi"/>
          <w:noProof/>
        </w:rPr>
        <w:fldChar w:fldCharType="separate"/>
      </w:r>
      <w:r w:rsidRPr="00545F9E">
        <w:rPr>
          <w:rFonts w:asciiTheme="majorHAnsi" w:hAnsiTheme="majorHAnsi" w:cstheme="majorHAnsi"/>
          <w:noProof/>
        </w:rPr>
        <w:t>140</w:t>
      </w:r>
      <w:r w:rsidRPr="00545F9E">
        <w:rPr>
          <w:rFonts w:asciiTheme="majorHAnsi" w:hAnsiTheme="majorHAnsi" w:cstheme="majorHAnsi"/>
          <w:noProof/>
        </w:rPr>
        <w:fldChar w:fldCharType="end"/>
      </w:r>
      <w:r w:rsidRPr="00545F9E">
        <w:rPr>
          <w:rFonts w:asciiTheme="majorHAnsi" w:hAnsiTheme="majorHAnsi" w:cstheme="majorHAnsi"/>
        </w:rPr>
        <w:t xml:space="preserve"> Schemat interfejsu Czytniki – ESM</w:t>
      </w:r>
      <w:bookmarkEnd w:id="510"/>
      <w:bookmarkEnd w:id="511"/>
    </w:p>
    <w:p w14:paraId="00DC2F04" w14:textId="77777777" w:rsidR="00374DA2" w:rsidRPr="00545F9E" w:rsidRDefault="00374DA2" w:rsidP="00374DA2">
      <w:pPr>
        <w:spacing w:line="276" w:lineRule="auto"/>
        <w:rPr>
          <w:rFonts w:asciiTheme="majorHAnsi" w:hAnsiTheme="majorHAnsi" w:cstheme="majorHAnsi"/>
        </w:rPr>
      </w:pPr>
      <w:r w:rsidRPr="00545F9E">
        <w:rPr>
          <w:rFonts w:asciiTheme="majorHAnsi" w:hAnsiTheme="majorHAnsi" w:cstheme="majorHAnsi"/>
        </w:rPr>
        <w:t>Z systemu SOF2 eksportowane są dane o lokalizacjach środków trwałych. Dane wczytywane są do "</w:t>
      </w:r>
      <w:proofErr w:type="spellStart"/>
      <w:r w:rsidRPr="00545F9E">
        <w:rPr>
          <w:rFonts w:asciiTheme="majorHAnsi" w:hAnsiTheme="majorHAnsi" w:cstheme="majorHAnsi"/>
        </w:rPr>
        <w:t>pocketów</w:t>
      </w:r>
      <w:proofErr w:type="spellEnd"/>
      <w:r w:rsidRPr="00545F9E">
        <w:rPr>
          <w:rFonts w:asciiTheme="majorHAnsi" w:hAnsiTheme="majorHAnsi" w:cstheme="majorHAnsi"/>
        </w:rPr>
        <w:t xml:space="preserve">" inwentaryzacyjnych i stanowią informację pomocniczą dla przeprowadzenia inwentaryzacji. Po przeprowadzeniu inwentaryzacji za pomocą czytników, wyeksportowane </w:t>
      </w:r>
      <w:r w:rsidRPr="00545F9E">
        <w:rPr>
          <w:rFonts w:asciiTheme="majorHAnsi" w:hAnsiTheme="majorHAnsi" w:cstheme="majorHAnsi"/>
        </w:rPr>
        <w:br/>
        <w:t>z czytnika dane w postaci pliku tekstowego importowane są do systemu SOF2.</w:t>
      </w:r>
    </w:p>
    <w:p w14:paraId="1A045943" w14:textId="77777777" w:rsidR="00374DA2" w:rsidRPr="00545F9E" w:rsidRDefault="00374DA2" w:rsidP="0075449B">
      <w:pPr>
        <w:pStyle w:val="Nagwek3"/>
        <w:numPr>
          <w:ilvl w:val="2"/>
          <w:numId w:val="6"/>
        </w:numPr>
        <w:spacing w:line="276" w:lineRule="auto"/>
        <w:ind w:left="709" w:hanging="709"/>
        <w:rPr>
          <w:rFonts w:asciiTheme="majorHAnsi" w:hAnsiTheme="majorHAnsi" w:cstheme="majorHAnsi"/>
        </w:rPr>
      </w:pPr>
      <w:bookmarkStart w:id="512" w:name="_Toc531960191"/>
      <w:r w:rsidRPr="00545F9E">
        <w:rPr>
          <w:rFonts w:asciiTheme="majorHAnsi" w:hAnsiTheme="majorHAnsi" w:cstheme="majorHAnsi"/>
        </w:rPr>
        <w:lastRenderedPageBreak/>
        <w:t>Homebanking – interfejs modułu EWB</w:t>
      </w:r>
      <w:bookmarkEnd w:id="512"/>
    </w:p>
    <w:p w14:paraId="33E12AA5" w14:textId="77777777" w:rsidR="00374DA2" w:rsidRPr="00545F9E" w:rsidRDefault="00374DA2" w:rsidP="00374DA2">
      <w:pPr>
        <w:spacing w:line="276" w:lineRule="auto"/>
        <w:jc w:val="center"/>
        <w:rPr>
          <w:rFonts w:asciiTheme="majorHAnsi" w:hAnsiTheme="majorHAnsi" w:cstheme="majorHAnsi"/>
        </w:rPr>
      </w:pPr>
      <w:r w:rsidRPr="00545F9E">
        <w:rPr>
          <w:rFonts w:asciiTheme="majorHAnsi" w:hAnsiTheme="majorHAnsi" w:cstheme="majorHAnsi"/>
          <w:b/>
          <w:i/>
          <w:noProof/>
        </w:rPr>
        <w:drawing>
          <wp:inline distT="0" distB="0" distL="0" distR="0" wp14:anchorId="7540490D" wp14:editId="3E3F72C1">
            <wp:extent cx="2952750" cy="2567949"/>
            <wp:effectExtent l="0" t="0" r="0" b="3810"/>
            <wp:docPr id="163"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960001" cy="2574255"/>
                    </a:xfrm>
                    <a:prstGeom prst="rect">
                      <a:avLst/>
                    </a:prstGeom>
                    <a:noFill/>
                    <a:ln>
                      <a:noFill/>
                    </a:ln>
                  </pic:spPr>
                </pic:pic>
              </a:graphicData>
            </a:graphic>
          </wp:inline>
        </w:drawing>
      </w:r>
    </w:p>
    <w:p w14:paraId="602DCFF9" w14:textId="77777777" w:rsidR="00374DA2" w:rsidRPr="00545F9E" w:rsidRDefault="00374DA2" w:rsidP="00374DA2">
      <w:pPr>
        <w:pStyle w:val="Legenda"/>
        <w:spacing w:line="276" w:lineRule="auto"/>
        <w:jc w:val="center"/>
        <w:rPr>
          <w:rFonts w:asciiTheme="majorHAnsi" w:hAnsiTheme="majorHAnsi" w:cstheme="majorHAnsi"/>
        </w:rPr>
      </w:pPr>
      <w:bookmarkStart w:id="513" w:name="_Toc469038470"/>
      <w:bookmarkStart w:id="514" w:name="_Toc470864496"/>
      <w:r w:rsidRPr="00545F9E">
        <w:rPr>
          <w:rFonts w:asciiTheme="majorHAnsi" w:hAnsiTheme="majorHAnsi" w:cstheme="majorHAnsi"/>
        </w:rPr>
        <w:t xml:space="preserve">Rys. </w:t>
      </w:r>
      <w:r w:rsidRPr="00545F9E">
        <w:rPr>
          <w:rFonts w:asciiTheme="majorHAnsi" w:hAnsiTheme="majorHAnsi" w:cstheme="majorHAnsi"/>
          <w:noProof/>
        </w:rPr>
        <w:fldChar w:fldCharType="begin"/>
      </w:r>
      <w:r w:rsidRPr="00545F9E">
        <w:rPr>
          <w:rFonts w:asciiTheme="majorHAnsi" w:hAnsiTheme="majorHAnsi" w:cstheme="majorHAnsi"/>
          <w:noProof/>
        </w:rPr>
        <w:instrText xml:space="preserve"> SEQ Rys. \* ARABIC </w:instrText>
      </w:r>
      <w:r w:rsidRPr="00545F9E">
        <w:rPr>
          <w:rFonts w:asciiTheme="majorHAnsi" w:hAnsiTheme="majorHAnsi" w:cstheme="majorHAnsi"/>
          <w:noProof/>
        </w:rPr>
        <w:fldChar w:fldCharType="separate"/>
      </w:r>
      <w:r w:rsidRPr="00545F9E">
        <w:rPr>
          <w:rFonts w:asciiTheme="majorHAnsi" w:hAnsiTheme="majorHAnsi" w:cstheme="majorHAnsi"/>
          <w:noProof/>
        </w:rPr>
        <w:t>141</w:t>
      </w:r>
      <w:r w:rsidRPr="00545F9E">
        <w:rPr>
          <w:rFonts w:asciiTheme="majorHAnsi" w:hAnsiTheme="majorHAnsi" w:cstheme="majorHAnsi"/>
          <w:noProof/>
        </w:rPr>
        <w:fldChar w:fldCharType="end"/>
      </w:r>
      <w:r w:rsidRPr="00545F9E">
        <w:rPr>
          <w:rFonts w:asciiTheme="majorHAnsi" w:hAnsiTheme="majorHAnsi" w:cstheme="majorHAnsi"/>
        </w:rPr>
        <w:t xml:space="preserve"> Schemat interfejsu Homebanking – EWB</w:t>
      </w:r>
      <w:bookmarkEnd w:id="513"/>
      <w:bookmarkEnd w:id="514"/>
    </w:p>
    <w:p w14:paraId="5890655A" w14:textId="77777777" w:rsidR="00374DA2" w:rsidRPr="00545F9E" w:rsidRDefault="00374DA2" w:rsidP="00374DA2">
      <w:pPr>
        <w:spacing w:line="276" w:lineRule="auto"/>
        <w:rPr>
          <w:rFonts w:asciiTheme="majorHAnsi" w:hAnsiTheme="majorHAnsi" w:cstheme="majorHAnsi"/>
        </w:rPr>
      </w:pPr>
      <w:r w:rsidRPr="00545F9E">
        <w:rPr>
          <w:rFonts w:asciiTheme="majorHAnsi" w:hAnsiTheme="majorHAnsi" w:cstheme="majorHAnsi"/>
        </w:rPr>
        <w:t xml:space="preserve">Do systemu Homebankingu wczytywany jest plik tekstowy z danymi o płatnościach wykonywanych w module FIX systemu SOF2. Do systemu SOF2, do modułu EWB, wczytywany jest plik tekstowy </w:t>
      </w:r>
      <w:r w:rsidRPr="00545F9E">
        <w:rPr>
          <w:rFonts w:asciiTheme="majorHAnsi" w:hAnsiTheme="majorHAnsi" w:cstheme="majorHAnsi"/>
        </w:rPr>
        <w:br/>
        <w:t>z danymi wyciągu bankowego (</w:t>
      </w:r>
      <w:proofErr w:type="spellStart"/>
      <w:r w:rsidRPr="00545F9E">
        <w:rPr>
          <w:rFonts w:asciiTheme="majorHAnsi" w:hAnsiTheme="majorHAnsi" w:cstheme="majorHAnsi"/>
        </w:rPr>
        <w:t>xml</w:t>
      </w:r>
      <w:proofErr w:type="spellEnd"/>
      <w:r w:rsidRPr="00545F9E">
        <w:rPr>
          <w:rFonts w:asciiTheme="majorHAnsi" w:hAnsiTheme="majorHAnsi" w:cstheme="majorHAnsi"/>
        </w:rPr>
        <w:t>). Po wykonaniu analizy pozycje wyciągu przenoszone są do odpowiednich modułów (np. FIX, MIDAS, WIN).</w:t>
      </w:r>
    </w:p>
    <w:p w14:paraId="368D006B" w14:textId="77777777" w:rsidR="00374DA2" w:rsidRPr="00545F9E" w:rsidRDefault="00374DA2" w:rsidP="0075449B">
      <w:pPr>
        <w:pStyle w:val="Nagwek3"/>
        <w:numPr>
          <w:ilvl w:val="2"/>
          <w:numId w:val="6"/>
        </w:numPr>
        <w:spacing w:line="276" w:lineRule="auto"/>
        <w:ind w:left="709" w:hanging="709"/>
        <w:rPr>
          <w:rFonts w:asciiTheme="majorHAnsi" w:hAnsiTheme="majorHAnsi" w:cstheme="majorHAnsi"/>
        </w:rPr>
      </w:pPr>
      <w:bookmarkStart w:id="515" w:name="_Toc531960192"/>
      <w:r w:rsidRPr="00545F9E">
        <w:rPr>
          <w:rFonts w:asciiTheme="majorHAnsi" w:hAnsiTheme="majorHAnsi" w:cstheme="majorHAnsi"/>
        </w:rPr>
        <w:t>Homebanking – interfejs modułu KP</w:t>
      </w:r>
      <w:bookmarkEnd w:id="515"/>
    </w:p>
    <w:p w14:paraId="5A55D0BA" w14:textId="77777777" w:rsidR="00374DA2" w:rsidRPr="00545F9E" w:rsidRDefault="00374DA2" w:rsidP="00374DA2">
      <w:pPr>
        <w:keepNext/>
        <w:spacing w:line="276" w:lineRule="auto"/>
        <w:jc w:val="center"/>
        <w:rPr>
          <w:rFonts w:asciiTheme="majorHAnsi" w:hAnsiTheme="majorHAnsi" w:cstheme="majorHAnsi"/>
        </w:rPr>
      </w:pPr>
      <w:r w:rsidRPr="00545F9E">
        <w:rPr>
          <w:rFonts w:asciiTheme="majorHAnsi" w:hAnsiTheme="majorHAnsi" w:cstheme="majorHAnsi"/>
        </w:rPr>
        <w:t xml:space="preserve">  </w:t>
      </w:r>
      <w:r w:rsidRPr="00545F9E">
        <w:rPr>
          <w:rFonts w:asciiTheme="majorHAnsi" w:hAnsiTheme="majorHAnsi" w:cstheme="majorHAnsi"/>
          <w:noProof/>
        </w:rPr>
        <w:drawing>
          <wp:inline distT="0" distB="0" distL="0" distR="0" wp14:anchorId="232239D8" wp14:editId="7311E43D">
            <wp:extent cx="2838450" cy="2431901"/>
            <wp:effectExtent l="0" t="0" r="0" b="6985"/>
            <wp:docPr id="16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44320" cy="2436930"/>
                    </a:xfrm>
                    <a:prstGeom prst="rect">
                      <a:avLst/>
                    </a:prstGeom>
                    <a:noFill/>
                    <a:ln>
                      <a:noFill/>
                    </a:ln>
                  </pic:spPr>
                </pic:pic>
              </a:graphicData>
            </a:graphic>
          </wp:inline>
        </w:drawing>
      </w:r>
    </w:p>
    <w:p w14:paraId="293550D4" w14:textId="77777777" w:rsidR="00374DA2" w:rsidRPr="00545F9E" w:rsidRDefault="00374DA2" w:rsidP="00374DA2">
      <w:pPr>
        <w:pStyle w:val="Legenda"/>
        <w:spacing w:line="276" w:lineRule="auto"/>
        <w:jc w:val="center"/>
        <w:rPr>
          <w:rFonts w:asciiTheme="majorHAnsi" w:hAnsiTheme="majorHAnsi" w:cstheme="majorHAnsi"/>
        </w:rPr>
      </w:pPr>
      <w:bookmarkStart w:id="516" w:name="_Toc469038471"/>
      <w:bookmarkStart w:id="517" w:name="_Toc470864497"/>
      <w:r w:rsidRPr="00545F9E">
        <w:rPr>
          <w:rFonts w:asciiTheme="majorHAnsi" w:hAnsiTheme="majorHAnsi" w:cstheme="majorHAnsi"/>
        </w:rPr>
        <w:t xml:space="preserve">Rys. </w:t>
      </w:r>
      <w:r w:rsidRPr="00545F9E">
        <w:rPr>
          <w:rFonts w:asciiTheme="majorHAnsi" w:hAnsiTheme="majorHAnsi" w:cstheme="majorHAnsi"/>
          <w:noProof/>
        </w:rPr>
        <w:fldChar w:fldCharType="begin"/>
      </w:r>
      <w:r w:rsidRPr="00545F9E">
        <w:rPr>
          <w:rFonts w:asciiTheme="majorHAnsi" w:hAnsiTheme="majorHAnsi" w:cstheme="majorHAnsi"/>
          <w:noProof/>
        </w:rPr>
        <w:instrText xml:space="preserve"> SEQ Rys. \* ARABIC </w:instrText>
      </w:r>
      <w:r w:rsidRPr="00545F9E">
        <w:rPr>
          <w:rFonts w:asciiTheme="majorHAnsi" w:hAnsiTheme="majorHAnsi" w:cstheme="majorHAnsi"/>
          <w:noProof/>
        </w:rPr>
        <w:fldChar w:fldCharType="separate"/>
      </w:r>
      <w:r w:rsidRPr="00545F9E">
        <w:rPr>
          <w:rFonts w:asciiTheme="majorHAnsi" w:hAnsiTheme="majorHAnsi" w:cstheme="majorHAnsi"/>
          <w:noProof/>
        </w:rPr>
        <w:t>142</w:t>
      </w:r>
      <w:r w:rsidRPr="00545F9E">
        <w:rPr>
          <w:rFonts w:asciiTheme="majorHAnsi" w:hAnsiTheme="majorHAnsi" w:cstheme="majorHAnsi"/>
          <w:noProof/>
        </w:rPr>
        <w:fldChar w:fldCharType="end"/>
      </w:r>
      <w:r w:rsidRPr="00545F9E">
        <w:rPr>
          <w:rFonts w:asciiTheme="majorHAnsi" w:hAnsiTheme="majorHAnsi" w:cstheme="majorHAnsi"/>
        </w:rPr>
        <w:t xml:space="preserve"> Schemat interfejsu Homebanking - KP</w:t>
      </w:r>
      <w:bookmarkEnd w:id="516"/>
      <w:bookmarkEnd w:id="517"/>
    </w:p>
    <w:p w14:paraId="7D6AA602" w14:textId="77777777" w:rsidR="00374DA2" w:rsidRPr="00545F9E" w:rsidRDefault="00374DA2" w:rsidP="00374DA2">
      <w:pPr>
        <w:spacing w:line="276" w:lineRule="auto"/>
        <w:rPr>
          <w:rFonts w:asciiTheme="majorHAnsi" w:hAnsiTheme="majorHAnsi" w:cstheme="majorHAnsi"/>
        </w:rPr>
      </w:pPr>
      <w:r w:rsidRPr="00545F9E">
        <w:rPr>
          <w:rFonts w:asciiTheme="majorHAnsi" w:hAnsiTheme="majorHAnsi" w:cstheme="majorHAnsi"/>
        </w:rPr>
        <w:t xml:space="preserve">Do systemu Homebankingu wczytywany jest plik tekstowy zwierający dane dotyczące przelewów wypłat dla pracowników. Plik przelewu generowany w module KP. </w:t>
      </w:r>
    </w:p>
    <w:p w14:paraId="7F6FA87D" w14:textId="77777777" w:rsidR="00374DA2" w:rsidRPr="00545F9E" w:rsidRDefault="00374DA2" w:rsidP="00374DA2">
      <w:pPr>
        <w:spacing w:line="276" w:lineRule="auto"/>
        <w:rPr>
          <w:rFonts w:asciiTheme="majorHAnsi" w:hAnsiTheme="majorHAnsi" w:cstheme="majorHAnsi"/>
        </w:rPr>
      </w:pPr>
    </w:p>
    <w:p w14:paraId="799FB6B9" w14:textId="77777777" w:rsidR="00374DA2" w:rsidRPr="00545F9E" w:rsidRDefault="00374DA2" w:rsidP="0075449B">
      <w:pPr>
        <w:pStyle w:val="Nagwek3"/>
        <w:numPr>
          <w:ilvl w:val="2"/>
          <w:numId w:val="6"/>
        </w:numPr>
        <w:spacing w:line="276" w:lineRule="auto"/>
        <w:ind w:left="709" w:hanging="709"/>
        <w:rPr>
          <w:rFonts w:asciiTheme="majorHAnsi" w:hAnsiTheme="majorHAnsi" w:cstheme="majorHAnsi"/>
        </w:rPr>
      </w:pPr>
      <w:bookmarkStart w:id="518" w:name="_Toc531960193"/>
      <w:r w:rsidRPr="00545F9E">
        <w:rPr>
          <w:rFonts w:asciiTheme="majorHAnsi" w:hAnsiTheme="majorHAnsi" w:cstheme="majorHAnsi"/>
        </w:rPr>
        <w:lastRenderedPageBreak/>
        <w:t>Płatnik – interfejs modułu KP</w:t>
      </w:r>
      <w:bookmarkEnd w:id="518"/>
    </w:p>
    <w:p w14:paraId="7F31C606" w14:textId="77777777" w:rsidR="00374DA2" w:rsidRPr="00545F9E" w:rsidRDefault="00374DA2" w:rsidP="00374DA2">
      <w:pPr>
        <w:keepNext/>
        <w:spacing w:line="276" w:lineRule="auto"/>
        <w:jc w:val="center"/>
        <w:rPr>
          <w:rFonts w:asciiTheme="majorHAnsi" w:hAnsiTheme="majorHAnsi" w:cstheme="majorHAnsi"/>
        </w:rPr>
      </w:pPr>
      <w:r w:rsidRPr="00545F9E">
        <w:rPr>
          <w:rFonts w:asciiTheme="majorHAnsi" w:hAnsiTheme="majorHAnsi" w:cstheme="majorHAnsi"/>
        </w:rPr>
        <w:t xml:space="preserve"> </w:t>
      </w:r>
      <w:r w:rsidRPr="00545F9E">
        <w:rPr>
          <w:rFonts w:asciiTheme="majorHAnsi" w:hAnsiTheme="majorHAnsi" w:cstheme="majorHAnsi"/>
          <w:noProof/>
        </w:rPr>
        <w:drawing>
          <wp:inline distT="0" distB="0" distL="0" distR="0" wp14:anchorId="106DF106" wp14:editId="64C42634">
            <wp:extent cx="3505200" cy="2808962"/>
            <wp:effectExtent l="0" t="0" r="0" b="0"/>
            <wp:docPr id="167"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513589" cy="2815685"/>
                    </a:xfrm>
                    <a:prstGeom prst="rect">
                      <a:avLst/>
                    </a:prstGeom>
                    <a:noFill/>
                    <a:ln>
                      <a:noFill/>
                    </a:ln>
                  </pic:spPr>
                </pic:pic>
              </a:graphicData>
            </a:graphic>
          </wp:inline>
        </w:drawing>
      </w:r>
    </w:p>
    <w:p w14:paraId="3386C6E5" w14:textId="77777777" w:rsidR="00374DA2" w:rsidRPr="00545F9E" w:rsidRDefault="00374DA2" w:rsidP="00374DA2">
      <w:pPr>
        <w:pStyle w:val="Legenda"/>
        <w:spacing w:line="276" w:lineRule="auto"/>
        <w:jc w:val="center"/>
        <w:rPr>
          <w:rFonts w:asciiTheme="majorHAnsi" w:hAnsiTheme="majorHAnsi" w:cstheme="majorHAnsi"/>
        </w:rPr>
      </w:pPr>
      <w:bookmarkStart w:id="519" w:name="_Toc469038472"/>
      <w:bookmarkStart w:id="520" w:name="_Toc470864498"/>
      <w:r w:rsidRPr="00545F9E">
        <w:rPr>
          <w:rFonts w:asciiTheme="majorHAnsi" w:hAnsiTheme="majorHAnsi" w:cstheme="majorHAnsi"/>
        </w:rPr>
        <w:t xml:space="preserve">Rys. </w:t>
      </w:r>
      <w:r w:rsidRPr="00545F9E">
        <w:rPr>
          <w:rFonts w:asciiTheme="majorHAnsi" w:hAnsiTheme="majorHAnsi" w:cstheme="majorHAnsi"/>
          <w:noProof/>
        </w:rPr>
        <w:fldChar w:fldCharType="begin"/>
      </w:r>
      <w:r w:rsidRPr="00545F9E">
        <w:rPr>
          <w:rFonts w:asciiTheme="majorHAnsi" w:hAnsiTheme="majorHAnsi" w:cstheme="majorHAnsi"/>
          <w:noProof/>
        </w:rPr>
        <w:instrText xml:space="preserve"> SEQ Rys. \* ARABIC </w:instrText>
      </w:r>
      <w:r w:rsidRPr="00545F9E">
        <w:rPr>
          <w:rFonts w:asciiTheme="majorHAnsi" w:hAnsiTheme="majorHAnsi" w:cstheme="majorHAnsi"/>
          <w:noProof/>
        </w:rPr>
        <w:fldChar w:fldCharType="separate"/>
      </w:r>
      <w:r w:rsidRPr="00545F9E">
        <w:rPr>
          <w:rFonts w:asciiTheme="majorHAnsi" w:hAnsiTheme="majorHAnsi" w:cstheme="majorHAnsi"/>
          <w:noProof/>
        </w:rPr>
        <w:t>143</w:t>
      </w:r>
      <w:r w:rsidRPr="00545F9E">
        <w:rPr>
          <w:rFonts w:asciiTheme="majorHAnsi" w:hAnsiTheme="majorHAnsi" w:cstheme="majorHAnsi"/>
          <w:noProof/>
        </w:rPr>
        <w:fldChar w:fldCharType="end"/>
      </w:r>
      <w:r w:rsidRPr="00545F9E">
        <w:rPr>
          <w:rFonts w:asciiTheme="majorHAnsi" w:hAnsiTheme="majorHAnsi" w:cstheme="majorHAnsi"/>
        </w:rPr>
        <w:t xml:space="preserve"> Schemat interfejsu Płatnik – KP</w:t>
      </w:r>
      <w:bookmarkEnd w:id="519"/>
      <w:bookmarkEnd w:id="520"/>
    </w:p>
    <w:p w14:paraId="54891CA0" w14:textId="77777777" w:rsidR="00374DA2" w:rsidRPr="00545F9E" w:rsidRDefault="00374DA2" w:rsidP="00374DA2">
      <w:pPr>
        <w:spacing w:line="276" w:lineRule="auto"/>
        <w:rPr>
          <w:rFonts w:asciiTheme="majorHAnsi" w:hAnsiTheme="majorHAnsi" w:cstheme="majorHAnsi"/>
        </w:rPr>
      </w:pPr>
      <w:r w:rsidRPr="00545F9E">
        <w:rPr>
          <w:rFonts w:asciiTheme="majorHAnsi" w:hAnsiTheme="majorHAnsi" w:cstheme="majorHAnsi"/>
        </w:rPr>
        <w:t>Z modułu Kadry i Płace generowane są dokumenty zgłoszeniowe, rozliczeniowe i dokumenty płatnika składek do ZUS w formie plików XML. Pliki te wczytywane są do aplikacji Płatnik.</w:t>
      </w:r>
    </w:p>
    <w:p w14:paraId="2B1C135F" w14:textId="77777777" w:rsidR="00374DA2" w:rsidRPr="00545F9E" w:rsidRDefault="00374DA2" w:rsidP="0075449B">
      <w:pPr>
        <w:pStyle w:val="Nagwek3"/>
        <w:numPr>
          <w:ilvl w:val="2"/>
          <w:numId w:val="6"/>
        </w:numPr>
        <w:spacing w:line="276" w:lineRule="auto"/>
        <w:ind w:left="709" w:hanging="709"/>
        <w:rPr>
          <w:rFonts w:asciiTheme="majorHAnsi" w:hAnsiTheme="majorHAnsi" w:cstheme="majorHAnsi"/>
        </w:rPr>
      </w:pPr>
      <w:bookmarkStart w:id="521" w:name="_Toc531960194"/>
      <w:r w:rsidRPr="00545F9E">
        <w:rPr>
          <w:rFonts w:asciiTheme="majorHAnsi" w:hAnsiTheme="majorHAnsi" w:cstheme="majorHAnsi"/>
        </w:rPr>
        <w:t xml:space="preserve">System NEO – </w:t>
      </w:r>
      <w:proofErr w:type="spellStart"/>
      <w:r w:rsidRPr="00545F9E">
        <w:rPr>
          <w:rFonts w:asciiTheme="majorHAnsi" w:hAnsiTheme="majorHAnsi" w:cstheme="majorHAnsi"/>
        </w:rPr>
        <w:t>intefejs</w:t>
      </w:r>
      <w:proofErr w:type="spellEnd"/>
      <w:r w:rsidRPr="00545F9E">
        <w:rPr>
          <w:rFonts w:asciiTheme="majorHAnsi" w:hAnsiTheme="majorHAnsi" w:cstheme="majorHAnsi"/>
        </w:rPr>
        <w:t xml:space="preserve"> modułu FIX</w:t>
      </w:r>
      <w:bookmarkEnd w:id="521"/>
    </w:p>
    <w:p w14:paraId="6F1FF6E8" w14:textId="77777777" w:rsidR="00374DA2" w:rsidRPr="00545F9E" w:rsidRDefault="00374DA2" w:rsidP="00374DA2">
      <w:pPr>
        <w:keepNext/>
        <w:spacing w:line="276" w:lineRule="auto"/>
        <w:jc w:val="center"/>
        <w:rPr>
          <w:rFonts w:asciiTheme="majorHAnsi" w:hAnsiTheme="majorHAnsi" w:cstheme="majorHAnsi"/>
        </w:rPr>
      </w:pPr>
      <w:r w:rsidRPr="00545F9E">
        <w:rPr>
          <w:rFonts w:asciiTheme="majorHAnsi" w:hAnsiTheme="majorHAnsi" w:cstheme="majorHAnsi"/>
          <w:noProof/>
        </w:rPr>
        <w:drawing>
          <wp:inline distT="0" distB="0" distL="0" distR="0" wp14:anchorId="53FA8D7A" wp14:editId="4E127370">
            <wp:extent cx="2220244" cy="2228850"/>
            <wp:effectExtent l="0" t="0" r="8890" b="0"/>
            <wp:docPr id="168"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23562" cy="2232181"/>
                    </a:xfrm>
                    <a:prstGeom prst="rect">
                      <a:avLst/>
                    </a:prstGeom>
                    <a:noFill/>
                    <a:ln>
                      <a:noFill/>
                    </a:ln>
                  </pic:spPr>
                </pic:pic>
              </a:graphicData>
            </a:graphic>
          </wp:inline>
        </w:drawing>
      </w:r>
    </w:p>
    <w:p w14:paraId="3850027D" w14:textId="77777777" w:rsidR="00374DA2" w:rsidRPr="00545F9E" w:rsidRDefault="00374DA2" w:rsidP="00374DA2">
      <w:pPr>
        <w:pStyle w:val="Legenda"/>
        <w:spacing w:line="276" w:lineRule="auto"/>
        <w:jc w:val="center"/>
        <w:rPr>
          <w:rFonts w:asciiTheme="majorHAnsi" w:hAnsiTheme="majorHAnsi" w:cstheme="majorHAnsi"/>
        </w:rPr>
      </w:pPr>
      <w:bookmarkStart w:id="522" w:name="_Toc469038473"/>
      <w:bookmarkStart w:id="523" w:name="_Toc470864499"/>
      <w:r w:rsidRPr="00545F9E">
        <w:rPr>
          <w:rFonts w:asciiTheme="majorHAnsi" w:hAnsiTheme="majorHAnsi" w:cstheme="majorHAnsi"/>
        </w:rPr>
        <w:t xml:space="preserve">Rys. </w:t>
      </w:r>
      <w:r w:rsidRPr="00545F9E">
        <w:rPr>
          <w:rFonts w:asciiTheme="majorHAnsi" w:hAnsiTheme="majorHAnsi" w:cstheme="majorHAnsi"/>
          <w:noProof/>
        </w:rPr>
        <w:fldChar w:fldCharType="begin"/>
      </w:r>
      <w:r w:rsidRPr="00545F9E">
        <w:rPr>
          <w:rFonts w:asciiTheme="majorHAnsi" w:hAnsiTheme="majorHAnsi" w:cstheme="majorHAnsi"/>
          <w:noProof/>
        </w:rPr>
        <w:instrText xml:space="preserve"> SEQ Rys. \* ARABIC </w:instrText>
      </w:r>
      <w:r w:rsidRPr="00545F9E">
        <w:rPr>
          <w:rFonts w:asciiTheme="majorHAnsi" w:hAnsiTheme="majorHAnsi" w:cstheme="majorHAnsi"/>
          <w:noProof/>
        </w:rPr>
        <w:fldChar w:fldCharType="separate"/>
      </w:r>
      <w:r w:rsidRPr="00545F9E">
        <w:rPr>
          <w:rFonts w:asciiTheme="majorHAnsi" w:hAnsiTheme="majorHAnsi" w:cstheme="majorHAnsi"/>
          <w:noProof/>
        </w:rPr>
        <w:t>144</w:t>
      </w:r>
      <w:r w:rsidRPr="00545F9E">
        <w:rPr>
          <w:rFonts w:asciiTheme="majorHAnsi" w:hAnsiTheme="majorHAnsi" w:cstheme="majorHAnsi"/>
          <w:noProof/>
        </w:rPr>
        <w:fldChar w:fldCharType="end"/>
      </w:r>
      <w:r w:rsidRPr="00545F9E">
        <w:rPr>
          <w:rFonts w:asciiTheme="majorHAnsi" w:hAnsiTheme="majorHAnsi" w:cstheme="majorHAnsi"/>
        </w:rPr>
        <w:t xml:space="preserve"> Schemat interfejsu NEO – FIX</w:t>
      </w:r>
      <w:bookmarkEnd w:id="522"/>
      <w:bookmarkEnd w:id="523"/>
    </w:p>
    <w:p w14:paraId="707C57F0" w14:textId="77777777" w:rsidR="00374DA2" w:rsidRPr="00545F9E" w:rsidRDefault="00374DA2" w:rsidP="00374DA2">
      <w:pPr>
        <w:spacing w:line="276" w:lineRule="auto"/>
        <w:rPr>
          <w:rFonts w:asciiTheme="majorHAnsi" w:hAnsiTheme="majorHAnsi" w:cstheme="majorHAnsi"/>
        </w:rPr>
      </w:pPr>
      <w:r w:rsidRPr="00545F9E">
        <w:rPr>
          <w:rFonts w:asciiTheme="majorHAnsi" w:hAnsiTheme="majorHAnsi" w:cstheme="majorHAnsi"/>
        </w:rPr>
        <w:t>Dokumenty rozliczeń z systemu NEO zaciągane do systemu SOF2 z wykorzystaniem funkcjonalności „Bufor dokumentów z innych systemów” w module FIX. Import danych odbywa się na podstawie scenariusza noty księgowej. Dane księgowe przygotowane są w formie pliku płaskiego (</w:t>
      </w:r>
      <w:proofErr w:type="spellStart"/>
      <w:r w:rsidRPr="00545F9E">
        <w:rPr>
          <w:rFonts w:asciiTheme="majorHAnsi" w:hAnsiTheme="majorHAnsi" w:cstheme="majorHAnsi"/>
        </w:rPr>
        <w:t>csv</w:t>
      </w:r>
      <w:proofErr w:type="spellEnd"/>
      <w:r w:rsidRPr="00545F9E">
        <w:rPr>
          <w:rFonts w:asciiTheme="majorHAnsi" w:hAnsiTheme="majorHAnsi" w:cstheme="majorHAnsi"/>
        </w:rPr>
        <w:t>) i po weryfikacji przez pracownika PFRON zaciągane są do modułu FIX systemu SOF2 przy użyciu mechanizmu import danych z pliku tekstowego Modułu FIX.</w:t>
      </w:r>
    </w:p>
    <w:p w14:paraId="6D468CEB" w14:textId="77777777" w:rsidR="00374DA2" w:rsidRPr="00545F9E" w:rsidRDefault="00374DA2" w:rsidP="0075449B">
      <w:pPr>
        <w:pStyle w:val="Nagwek3"/>
        <w:numPr>
          <w:ilvl w:val="2"/>
          <w:numId w:val="6"/>
        </w:numPr>
        <w:spacing w:line="276" w:lineRule="auto"/>
        <w:ind w:left="709" w:hanging="709"/>
        <w:rPr>
          <w:rFonts w:asciiTheme="majorHAnsi" w:hAnsiTheme="majorHAnsi" w:cstheme="majorHAnsi"/>
        </w:rPr>
      </w:pPr>
      <w:bookmarkStart w:id="524" w:name="_Toc531960195"/>
      <w:r w:rsidRPr="00545F9E">
        <w:rPr>
          <w:rFonts w:asciiTheme="majorHAnsi" w:hAnsiTheme="majorHAnsi" w:cstheme="majorHAnsi"/>
        </w:rPr>
        <w:lastRenderedPageBreak/>
        <w:t xml:space="preserve">System </w:t>
      </w:r>
      <w:proofErr w:type="spellStart"/>
      <w:r w:rsidRPr="00545F9E">
        <w:rPr>
          <w:rFonts w:asciiTheme="majorHAnsi" w:hAnsiTheme="majorHAnsi" w:cstheme="majorHAnsi"/>
        </w:rPr>
        <w:t>SODiR</w:t>
      </w:r>
      <w:proofErr w:type="spellEnd"/>
      <w:r w:rsidRPr="00545F9E">
        <w:rPr>
          <w:rFonts w:asciiTheme="majorHAnsi" w:hAnsiTheme="majorHAnsi" w:cstheme="majorHAnsi"/>
        </w:rPr>
        <w:t xml:space="preserve"> – interfejs modułu FIX</w:t>
      </w:r>
      <w:bookmarkEnd w:id="524"/>
    </w:p>
    <w:p w14:paraId="46990197" w14:textId="77777777" w:rsidR="00374DA2" w:rsidRPr="00545F9E" w:rsidRDefault="00374DA2" w:rsidP="00374DA2">
      <w:pPr>
        <w:keepNext/>
        <w:spacing w:line="276" w:lineRule="auto"/>
        <w:jc w:val="center"/>
        <w:rPr>
          <w:rFonts w:asciiTheme="majorHAnsi" w:hAnsiTheme="majorHAnsi" w:cstheme="majorHAnsi"/>
          <w:lang w:val="en-US"/>
        </w:rPr>
      </w:pPr>
      <w:r w:rsidRPr="00545F9E">
        <w:rPr>
          <w:rFonts w:asciiTheme="majorHAnsi" w:hAnsiTheme="majorHAnsi" w:cstheme="majorHAnsi"/>
          <w:noProof/>
        </w:rPr>
        <w:drawing>
          <wp:inline distT="0" distB="0" distL="0" distR="0" wp14:anchorId="34E35BAA" wp14:editId="114069A5">
            <wp:extent cx="2552700" cy="2396942"/>
            <wp:effectExtent l="0" t="0" r="0" b="3810"/>
            <wp:docPr id="169"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554545" cy="2398674"/>
                    </a:xfrm>
                    <a:prstGeom prst="rect">
                      <a:avLst/>
                    </a:prstGeom>
                    <a:noFill/>
                    <a:ln>
                      <a:noFill/>
                    </a:ln>
                  </pic:spPr>
                </pic:pic>
              </a:graphicData>
            </a:graphic>
          </wp:inline>
        </w:drawing>
      </w:r>
      <w:r w:rsidRPr="00545F9E">
        <w:rPr>
          <w:rFonts w:asciiTheme="majorHAnsi" w:hAnsiTheme="majorHAnsi" w:cstheme="majorHAnsi"/>
          <w:noProof/>
          <w:lang w:val="en-US"/>
        </w:rPr>
        <w:t xml:space="preserve"> </w:t>
      </w:r>
    </w:p>
    <w:p w14:paraId="76DEDF2F" w14:textId="77777777" w:rsidR="00374DA2" w:rsidRPr="00545F9E" w:rsidRDefault="00374DA2" w:rsidP="00374DA2">
      <w:pPr>
        <w:pStyle w:val="Legenda"/>
        <w:spacing w:line="276" w:lineRule="auto"/>
        <w:jc w:val="center"/>
        <w:rPr>
          <w:rFonts w:asciiTheme="majorHAnsi" w:hAnsiTheme="majorHAnsi" w:cstheme="majorHAnsi"/>
          <w:lang w:val="en-US"/>
        </w:rPr>
      </w:pPr>
      <w:bookmarkStart w:id="525" w:name="_Toc469038474"/>
      <w:bookmarkStart w:id="526" w:name="_Toc470864500"/>
      <w:proofErr w:type="spellStart"/>
      <w:r w:rsidRPr="00545F9E">
        <w:rPr>
          <w:rFonts w:asciiTheme="majorHAnsi" w:hAnsiTheme="majorHAnsi" w:cstheme="majorHAnsi"/>
          <w:lang w:val="en-US"/>
        </w:rPr>
        <w:t>Rys</w:t>
      </w:r>
      <w:proofErr w:type="spellEnd"/>
      <w:r w:rsidRPr="00545F9E">
        <w:rPr>
          <w:rFonts w:asciiTheme="majorHAnsi" w:hAnsiTheme="majorHAnsi" w:cstheme="majorHAnsi"/>
          <w:lang w:val="en-US"/>
        </w:rPr>
        <w:t xml:space="preserve">. </w:t>
      </w:r>
      <w:r w:rsidRPr="00545F9E">
        <w:rPr>
          <w:rFonts w:asciiTheme="majorHAnsi" w:hAnsiTheme="majorHAnsi" w:cstheme="majorHAnsi"/>
          <w:lang w:val="en-US"/>
        </w:rPr>
        <w:fldChar w:fldCharType="begin"/>
      </w:r>
      <w:r w:rsidRPr="00545F9E">
        <w:rPr>
          <w:rFonts w:asciiTheme="majorHAnsi" w:hAnsiTheme="majorHAnsi" w:cstheme="majorHAnsi"/>
          <w:lang w:val="en-US"/>
        </w:rPr>
        <w:instrText xml:space="preserve"> SEQ Rys. \* ARABIC </w:instrText>
      </w:r>
      <w:r w:rsidRPr="00545F9E">
        <w:rPr>
          <w:rFonts w:asciiTheme="majorHAnsi" w:hAnsiTheme="majorHAnsi" w:cstheme="majorHAnsi"/>
          <w:lang w:val="en-US"/>
        </w:rPr>
        <w:fldChar w:fldCharType="separate"/>
      </w:r>
      <w:r w:rsidRPr="00545F9E">
        <w:rPr>
          <w:rFonts w:asciiTheme="majorHAnsi" w:hAnsiTheme="majorHAnsi" w:cstheme="majorHAnsi"/>
          <w:noProof/>
          <w:lang w:val="en-US"/>
        </w:rPr>
        <w:t>145</w:t>
      </w:r>
      <w:r w:rsidRPr="00545F9E">
        <w:rPr>
          <w:rFonts w:asciiTheme="majorHAnsi" w:hAnsiTheme="majorHAnsi" w:cstheme="majorHAnsi"/>
          <w:lang w:val="en-US"/>
        </w:rPr>
        <w:fldChar w:fldCharType="end"/>
      </w:r>
      <w:r w:rsidRPr="00545F9E">
        <w:rPr>
          <w:rFonts w:asciiTheme="majorHAnsi" w:hAnsiTheme="majorHAnsi" w:cstheme="majorHAnsi"/>
          <w:lang w:val="en-US"/>
        </w:rPr>
        <w:t xml:space="preserve"> </w:t>
      </w:r>
      <w:proofErr w:type="spellStart"/>
      <w:r w:rsidRPr="00545F9E">
        <w:rPr>
          <w:rFonts w:asciiTheme="majorHAnsi" w:hAnsiTheme="majorHAnsi" w:cstheme="majorHAnsi"/>
          <w:lang w:val="en-US"/>
        </w:rPr>
        <w:t>Schemat</w:t>
      </w:r>
      <w:proofErr w:type="spellEnd"/>
      <w:r w:rsidRPr="00545F9E">
        <w:rPr>
          <w:rFonts w:asciiTheme="majorHAnsi" w:hAnsiTheme="majorHAnsi" w:cstheme="majorHAnsi"/>
          <w:lang w:val="en-US"/>
        </w:rPr>
        <w:t xml:space="preserve"> </w:t>
      </w:r>
      <w:proofErr w:type="spellStart"/>
      <w:r w:rsidRPr="00545F9E">
        <w:rPr>
          <w:rFonts w:asciiTheme="majorHAnsi" w:hAnsiTheme="majorHAnsi" w:cstheme="majorHAnsi"/>
          <w:lang w:val="en-US"/>
        </w:rPr>
        <w:t>interfejsu</w:t>
      </w:r>
      <w:proofErr w:type="spellEnd"/>
      <w:r w:rsidRPr="00545F9E">
        <w:rPr>
          <w:rFonts w:asciiTheme="majorHAnsi" w:hAnsiTheme="majorHAnsi" w:cstheme="majorHAnsi"/>
          <w:lang w:val="en-US"/>
        </w:rPr>
        <w:t xml:space="preserve"> </w:t>
      </w:r>
      <w:proofErr w:type="spellStart"/>
      <w:r w:rsidRPr="00545F9E">
        <w:rPr>
          <w:rFonts w:asciiTheme="majorHAnsi" w:hAnsiTheme="majorHAnsi" w:cstheme="majorHAnsi"/>
          <w:lang w:val="en-US"/>
        </w:rPr>
        <w:t>SODiR</w:t>
      </w:r>
      <w:proofErr w:type="spellEnd"/>
      <w:r w:rsidRPr="00545F9E">
        <w:rPr>
          <w:rFonts w:asciiTheme="majorHAnsi" w:hAnsiTheme="majorHAnsi" w:cstheme="majorHAnsi"/>
          <w:lang w:val="en-US"/>
        </w:rPr>
        <w:t xml:space="preserve"> – FIX</w:t>
      </w:r>
      <w:bookmarkEnd w:id="525"/>
      <w:bookmarkEnd w:id="526"/>
    </w:p>
    <w:p w14:paraId="5F250C67" w14:textId="77777777" w:rsidR="00374DA2" w:rsidRPr="00545F9E" w:rsidRDefault="00374DA2" w:rsidP="00374DA2">
      <w:pPr>
        <w:spacing w:line="276" w:lineRule="auto"/>
        <w:rPr>
          <w:rFonts w:asciiTheme="majorHAnsi" w:hAnsiTheme="majorHAnsi" w:cstheme="majorHAnsi"/>
        </w:rPr>
      </w:pPr>
      <w:r w:rsidRPr="00545F9E">
        <w:rPr>
          <w:rFonts w:asciiTheme="majorHAnsi" w:hAnsiTheme="majorHAnsi" w:cstheme="majorHAnsi"/>
        </w:rPr>
        <w:t xml:space="preserve">Dowód księgowy z systemu </w:t>
      </w:r>
      <w:proofErr w:type="spellStart"/>
      <w:r w:rsidRPr="00545F9E">
        <w:rPr>
          <w:rFonts w:asciiTheme="majorHAnsi" w:hAnsiTheme="majorHAnsi" w:cstheme="majorHAnsi"/>
        </w:rPr>
        <w:t>SODiR</w:t>
      </w:r>
      <w:proofErr w:type="spellEnd"/>
      <w:r w:rsidRPr="00545F9E">
        <w:rPr>
          <w:rFonts w:asciiTheme="majorHAnsi" w:hAnsiTheme="majorHAnsi" w:cstheme="majorHAnsi"/>
        </w:rPr>
        <w:t xml:space="preserve"> zaciągany jest do systemu SOF2 z wykorzystaniem funkcjonalności „Bufor dokumentów z innych systemów” w module FIX. System SODIR przesyła dane do systemu SOF2 przy wykorzystaniu interfejsu FIX_INTERFEJS zapewniającego metody weryfikacji i agregowania danych oraz możliwość zdefiniowania mapowana danych na plan kont FIX przy pomocy scenariuszy księgowych. Sterowanie transakcją prowadzone jest przez system przesyłający dane.</w:t>
      </w:r>
    </w:p>
    <w:p w14:paraId="2B59AED9" w14:textId="77777777" w:rsidR="00374DA2" w:rsidRPr="00545F9E" w:rsidRDefault="00374DA2" w:rsidP="0075449B">
      <w:pPr>
        <w:pStyle w:val="Nagwek3"/>
        <w:numPr>
          <w:ilvl w:val="2"/>
          <w:numId w:val="6"/>
        </w:numPr>
        <w:spacing w:line="276" w:lineRule="auto"/>
        <w:ind w:left="709" w:hanging="709"/>
        <w:rPr>
          <w:rFonts w:asciiTheme="majorHAnsi" w:hAnsiTheme="majorHAnsi" w:cstheme="majorHAnsi"/>
        </w:rPr>
      </w:pPr>
      <w:bookmarkStart w:id="527" w:name="_Toc531960196"/>
      <w:r w:rsidRPr="00545F9E">
        <w:rPr>
          <w:rFonts w:asciiTheme="majorHAnsi" w:hAnsiTheme="majorHAnsi" w:cstheme="majorHAnsi"/>
        </w:rPr>
        <w:t>RCP - interfejs modułu KP</w:t>
      </w:r>
      <w:bookmarkEnd w:id="527"/>
    </w:p>
    <w:p w14:paraId="2A959619" w14:textId="77777777" w:rsidR="00374DA2" w:rsidRPr="00545F9E" w:rsidRDefault="00374DA2" w:rsidP="00374DA2">
      <w:pPr>
        <w:keepNext/>
        <w:spacing w:line="276" w:lineRule="auto"/>
        <w:jc w:val="center"/>
        <w:rPr>
          <w:rFonts w:asciiTheme="majorHAnsi" w:hAnsiTheme="majorHAnsi" w:cstheme="majorHAnsi"/>
        </w:rPr>
      </w:pPr>
      <w:r w:rsidRPr="00545F9E">
        <w:rPr>
          <w:rFonts w:asciiTheme="majorHAnsi" w:hAnsiTheme="majorHAnsi" w:cstheme="majorHAnsi"/>
        </w:rPr>
        <w:t xml:space="preserve">  </w:t>
      </w:r>
      <w:r w:rsidRPr="00545F9E">
        <w:rPr>
          <w:rFonts w:asciiTheme="majorHAnsi" w:hAnsiTheme="majorHAnsi" w:cstheme="majorHAnsi"/>
          <w:noProof/>
        </w:rPr>
        <w:drawing>
          <wp:inline distT="0" distB="0" distL="0" distR="0" wp14:anchorId="6F218D18" wp14:editId="752ECDB9">
            <wp:extent cx="3400567" cy="2847975"/>
            <wp:effectExtent l="0" t="0" r="9525" b="0"/>
            <wp:docPr id="17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403598" cy="2850513"/>
                    </a:xfrm>
                    <a:prstGeom prst="rect">
                      <a:avLst/>
                    </a:prstGeom>
                    <a:noFill/>
                    <a:ln>
                      <a:noFill/>
                    </a:ln>
                  </pic:spPr>
                </pic:pic>
              </a:graphicData>
            </a:graphic>
          </wp:inline>
        </w:drawing>
      </w:r>
    </w:p>
    <w:p w14:paraId="47ABF9B3" w14:textId="77777777" w:rsidR="00374DA2" w:rsidRPr="00545F9E" w:rsidRDefault="00374DA2" w:rsidP="00374DA2">
      <w:pPr>
        <w:pStyle w:val="Legenda"/>
        <w:spacing w:line="276" w:lineRule="auto"/>
        <w:jc w:val="center"/>
        <w:rPr>
          <w:rFonts w:asciiTheme="majorHAnsi" w:hAnsiTheme="majorHAnsi" w:cstheme="majorHAnsi"/>
        </w:rPr>
      </w:pPr>
      <w:bookmarkStart w:id="528" w:name="_Toc469038475"/>
      <w:bookmarkStart w:id="529" w:name="_Toc470864501"/>
      <w:r w:rsidRPr="00545F9E">
        <w:rPr>
          <w:rFonts w:asciiTheme="majorHAnsi" w:hAnsiTheme="majorHAnsi" w:cstheme="majorHAnsi"/>
        </w:rPr>
        <w:t xml:space="preserve">Rys. </w:t>
      </w:r>
      <w:r w:rsidRPr="00545F9E">
        <w:rPr>
          <w:rFonts w:asciiTheme="majorHAnsi" w:hAnsiTheme="majorHAnsi" w:cstheme="majorHAnsi"/>
          <w:noProof/>
        </w:rPr>
        <w:fldChar w:fldCharType="begin"/>
      </w:r>
      <w:r w:rsidRPr="00545F9E">
        <w:rPr>
          <w:rFonts w:asciiTheme="majorHAnsi" w:hAnsiTheme="majorHAnsi" w:cstheme="majorHAnsi"/>
          <w:noProof/>
        </w:rPr>
        <w:instrText xml:space="preserve"> SEQ Rys. \* ARABIC </w:instrText>
      </w:r>
      <w:r w:rsidRPr="00545F9E">
        <w:rPr>
          <w:rFonts w:asciiTheme="majorHAnsi" w:hAnsiTheme="majorHAnsi" w:cstheme="majorHAnsi"/>
          <w:noProof/>
        </w:rPr>
        <w:fldChar w:fldCharType="separate"/>
      </w:r>
      <w:r w:rsidRPr="00545F9E">
        <w:rPr>
          <w:rFonts w:asciiTheme="majorHAnsi" w:hAnsiTheme="majorHAnsi" w:cstheme="majorHAnsi"/>
          <w:noProof/>
        </w:rPr>
        <w:t>146</w:t>
      </w:r>
      <w:r w:rsidRPr="00545F9E">
        <w:rPr>
          <w:rFonts w:asciiTheme="majorHAnsi" w:hAnsiTheme="majorHAnsi" w:cstheme="majorHAnsi"/>
          <w:noProof/>
        </w:rPr>
        <w:fldChar w:fldCharType="end"/>
      </w:r>
      <w:r w:rsidRPr="00545F9E">
        <w:rPr>
          <w:rFonts w:asciiTheme="majorHAnsi" w:hAnsiTheme="majorHAnsi" w:cstheme="majorHAnsi"/>
        </w:rPr>
        <w:t xml:space="preserve"> Schemat interfejsu RCP - KP</w:t>
      </w:r>
      <w:bookmarkEnd w:id="528"/>
      <w:bookmarkEnd w:id="529"/>
    </w:p>
    <w:p w14:paraId="2B971FD8" w14:textId="77777777" w:rsidR="00374DA2" w:rsidRPr="00545F9E" w:rsidRDefault="00374DA2" w:rsidP="00374DA2">
      <w:pPr>
        <w:spacing w:line="276" w:lineRule="auto"/>
        <w:rPr>
          <w:rFonts w:asciiTheme="majorHAnsi" w:hAnsiTheme="majorHAnsi" w:cstheme="majorHAnsi"/>
        </w:rPr>
      </w:pPr>
      <w:r w:rsidRPr="00545F9E">
        <w:rPr>
          <w:rFonts w:asciiTheme="majorHAnsi" w:hAnsiTheme="majorHAnsi" w:cstheme="majorHAnsi"/>
        </w:rPr>
        <w:t xml:space="preserve">Z programu RCP generowane są informacje o godzinach wejścia i wyjścia pracowników PFRON </w:t>
      </w:r>
      <w:r w:rsidRPr="00545F9E">
        <w:rPr>
          <w:rFonts w:asciiTheme="majorHAnsi" w:hAnsiTheme="majorHAnsi" w:cstheme="majorHAnsi"/>
        </w:rPr>
        <w:br/>
        <w:t>w podziale na służbowe i prywatne i zapisywane do plików tekstowych. Pojedynczy plik zawiera dane wyłącznie z jednego dnia roboczego. Pliki importowane są do systemu SOF2 i przeprowadzana jest analiza poprawności danych i wyliczany jest czas pracy pracownika w danym dniu.</w:t>
      </w:r>
    </w:p>
    <w:p w14:paraId="6614C1D6" w14:textId="77777777" w:rsidR="00374DA2" w:rsidRPr="00545F9E" w:rsidRDefault="00374DA2" w:rsidP="00374DA2">
      <w:pPr>
        <w:rPr>
          <w:rFonts w:asciiTheme="majorHAnsi" w:hAnsiTheme="majorHAnsi" w:cstheme="majorHAnsi"/>
        </w:rPr>
      </w:pPr>
    </w:p>
    <w:p w14:paraId="3BC748D1" w14:textId="6E3C6081" w:rsidR="001F42E7" w:rsidRDefault="00632148" w:rsidP="007D7409">
      <w:pPr>
        <w:pStyle w:val="Nagwek2"/>
        <w:numPr>
          <w:ilvl w:val="0"/>
          <w:numId w:val="4"/>
        </w:numPr>
        <w:ind w:left="142" w:hanging="284"/>
        <w:rPr>
          <w:rFonts w:cstheme="majorHAnsi"/>
          <w:b/>
          <w:color w:val="auto"/>
        </w:rPr>
      </w:pPr>
      <w:bookmarkStart w:id="530" w:name="_Toc531960197"/>
      <w:r w:rsidRPr="007D7409">
        <w:rPr>
          <w:rFonts w:cstheme="majorHAnsi"/>
          <w:b/>
          <w:color w:val="auto"/>
        </w:rPr>
        <w:lastRenderedPageBreak/>
        <w:t>Dokumentacja systemu SOF2</w:t>
      </w:r>
      <w:bookmarkEnd w:id="530"/>
    </w:p>
    <w:p w14:paraId="1D4F178C" w14:textId="77777777" w:rsidR="00AE4B56" w:rsidRPr="00AE4B56" w:rsidRDefault="00AE4B56" w:rsidP="00AE4B56"/>
    <w:p w14:paraId="6F1228E9" w14:textId="3BE78CCF" w:rsidR="00632148" w:rsidRPr="00856D13" w:rsidRDefault="00FB5042" w:rsidP="008C36A0">
      <w:pPr>
        <w:rPr>
          <w:rFonts w:asciiTheme="majorHAnsi" w:hAnsiTheme="majorHAnsi" w:cstheme="majorHAnsi"/>
        </w:rPr>
      </w:pPr>
      <w:r w:rsidRPr="00856D13">
        <w:rPr>
          <w:rFonts w:asciiTheme="majorHAnsi" w:hAnsiTheme="majorHAnsi" w:cstheme="majorHAnsi"/>
        </w:rPr>
        <w:t xml:space="preserve">Dokumentacja systemu SOF2 </w:t>
      </w:r>
      <w:r w:rsidR="00524CB0" w:rsidRPr="00856D13">
        <w:rPr>
          <w:rFonts w:asciiTheme="majorHAnsi" w:hAnsiTheme="majorHAnsi" w:cstheme="majorHAnsi"/>
        </w:rPr>
        <w:t>obejmuje następujące obszary:</w:t>
      </w:r>
    </w:p>
    <w:p w14:paraId="3D11B3FF" w14:textId="71B4868E" w:rsidR="00524CB0" w:rsidRPr="00856D13" w:rsidRDefault="00524CB0" w:rsidP="00524CB0">
      <w:pPr>
        <w:pStyle w:val="Akapitzlist"/>
        <w:numPr>
          <w:ilvl w:val="0"/>
          <w:numId w:val="5"/>
        </w:numPr>
        <w:rPr>
          <w:rFonts w:asciiTheme="majorHAnsi" w:hAnsiTheme="majorHAnsi" w:cstheme="majorHAnsi"/>
          <w:sz w:val="22"/>
          <w:szCs w:val="22"/>
        </w:rPr>
      </w:pPr>
      <w:r w:rsidRPr="00856D13">
        <w:rPr>
          <w:rFonts w:asciiTheme="majorHAnsi" w:hAnsiTheme="majorHAnsi" w:cstheme="majorHAnsi"/>
          <w:sz w:val="22"/>
          <w:szCs w:val="22"/>
        </w:rPr>
        <w:t xml:space="preserve">Obszar </w:t>
      </w:r>
      <w:r w:rsidR="003F207C" w:rsidRPr="00856D13">
        <w:rPr>
          <w:rFonts w:asciiTheme="majorHAnsi" w:hAnsiTheme="majorHAnsi" w:cstheme="majorHAnsi"/>
          <w:sz w:val="22"/>
          <w:szCs w:val="22"/>
        </w:rPr>
        <w:t>A</w:t>
      </w:r>
      <w:r w:rsidRPr="00856D13">
        <w:rPr>
          <w:rFonts w:asciiTheme="majorHAnsi" w:hAnsiTheme="majorHAnsi" w:cstheme="majorHAnsi"/>
          <w:sz w:val="22"/>
          <w:szCs w:val="22"/>
        </w:rPr>
        <w:t>ktywności systemu,</w:t>
      </w:r>
    </w:p>
    <w:p w14:paraId="1653BC4C" w14:textId="1172DF22" w:rsidR="00524CB0" w:rsidRPr="00856D13" w:rsidRDefault="00524CB0" w:rsidP="00524CB0">
      <w:pPr>
        <w:pStyle w:val="Akapitzlist"/>
        <w:numPr>
          <w:ilvl w:val="0"/>
          <w:numId w:val="5"/>
        </w:numPr>
        <w:rPr>
          <w:rFonts w:asciiTheme="majorHAnsi" w:hAnsiTheme="majorHAnsi" w:cstheme="majorHAnsi"/>
          <w:sz w:val="22"/>
          <w:szCs w:val="22"/>
        </w:rPr>
      </w:pPr>
      <w:r w:rsidRPr="00856D13">
        <w:rPr>
          <w:rFonts w:asciiTheme="majorHAnsi" w:hAnsiTheme="majorHAnsi" w:cstheme="majorHAnsi"/>
          <w:sz w:val="22"/>
          <w:szCs w:val="22"/>
        </w:rPr>
        <w:t xml:space="preserve">Obszar </w:t>
      </w:r>
      <w:r w:rsidR="003F207C" w:rsidRPr="00856D13">
        <w:rPr>
          <w:rFonts w:asciiTheme="majorHAnsi" w:hAnsiTheme="majorHAnsi" w:cstheme="majorHAnsi"/>
          <w:sz w:val="22"/>
          <w:szCs w:val="22"/>
        </w:rPr>
        <w:t>R</w:t>
      </w:r>
      <w:r w:rsidRPr="00856D13">
        <w:rPr>
          <w:rFonts w:asciiTheme="majorHAnsi" w:hAnsiTheme="majorHAnsi" w:cstheme="majorHAnsi"/>
          <w:sz w:val="22"/>
          <w:szCs w:val="22"/>
        </w:rPr>
        <w:t>aportowania danych z systemu</w:t>
      </w:r>
      <w:r w:rsidR="00047EB8" w:rsidRPr="00856D13">
        <w:rPr>
          <w:rFonts w:asciiTheme="majorHAnsi" w:hAnsiTheme="majorHAnsi" w:cstheme="majorHAnsi"/>
          <w:sz w:val="22"/>
          <w:szCs w:val="22"/>
        </w:rPr>
        <w:t>,</w:t>
      </w:r>
    </w:p>
    <w:p w14:paraId="0DC03189" w14:textId="7B8AA24A" w:rsidR="00047EB8" w:rsidRPr="00856D13" w:rsidRDefault="00047EB8" w:rsidP="00047EB8">
      <w:pPr>
        <w:pStyle w:val="Akapitzlist"/>
        <w:numPr>
          <w:ilvl w:val="0"/>
          <w:numId w:val="5"/>
        </w:numPr>
        <w:rPr>
          <w:rFonts w:asciiTheme="majorHAnsi" w:hAnsiTheme="majorHAnsi" w:cstheme="majorHAnsi"/>
          <w:sz w:val="22"/>
          <w:szCs w:val="22"/>
        </w:rPr>
      </w:pPr>
      <w:r w:rsidRPr="00856D13">
        <w:rPr>
          <w:rFonts w:asciiTheme="majorHAnsi" w:hAnsiTheme="majorHAnsi" w:cstheme="majorHAnsi"/>
          <w:sz w:val="22"/>
          <w:szCs w:val="22"/>
        </w:rPr>
        <w:t>Obszar Klas Biznesowych</w:t>
      </w:r>
      <w:r w:rsidR="008B626A" w:rsidRPr="00856D13">
        <w:rPr>
          <w:rFonts w:asciiTheme="majorHAnsi" w:hAnsiTheme="majorHAnsi" w:cstheme="majorHAnsi"/>
          <w:sz w:val="22"/>
          <w:szCs w:val="22"/>
        </w:rPr>
        <w:t>,</w:t>
      </w:r>
      <w:r w:rsidRPr="00856D13">
        <w:rPr>
          <w:rFonts w:asciiTheme="majorHAnsi" w:hAnsiTheme="majorHAnsi" w:cstheme="majorHAnsi"/>
          <w:sz w:val="22"/>
          <w:szCs w:val="22"/>
        </w:rPr>
        <w:t xml:space="preserve"> </w:t>
      </w:r>
    </w:p>
    <w:p w14:paraId="213915A9" w14:textId="3DF86760" w:rsidR="00047EB8" w:rsidRPr="00856D13" w:rsidRDefault="00047EB8" w:rsidP="00047EB8">
      <w:pPr>
        <w:pStyle w:val="Akapitzlist"/>
        <w:numPr>
          <w:ilvl w:val="0"/>
          <w:numId w:val="5"/>
        </w:numPr>
        <w:rPr>
          <w:rFonts w:asciiTheme="majorHAnsi" w:hAnsiTheme="majorHAnsi" w:cstheme="majorHAnsi"/>
          <w:sz w:val="22"/>
          <w:szCs w:val="22"/>
        </w:rPr>
      </w:pPr>
      <w:r w:rsidRPr="00856D13">
        <w:rPr>
          <w:rFonts w:asciiTheme="majorHAnsi" w:hAnsiTheme="majorHAnsi" w:cstheme="majorHAnsi"/>
          <w:sz w:val="22"/>
          <w:szCs w:val="22"/>
        </w:rPr>
        <w:t>Obszar Komponentów Systemu</w:t>
      </w:r>
      <w:r w:rsidR="008B626A" w:rsidRPr="00856D13">
        <w:rPr>
          <w:rFonts w:asciiTheme="majorHAnsi" w:hAnsiTheme="majorHAnsi" w:cstheme="majorHAnsi"/>
          <w:sz w:val="22"/>
          <w:szCs w:val="22"/>
        </w:rPr>
        <w:t>,</w:t>
      </w:r>
      <w:r w:rsidRPr="00856D13">
        <w:rPr>
          <w:rFonts w:asciiTheme="majorHAnsi" w:hAnsiTheme="majorHAnsi" w:cstheme="majorHAnsi"/>
          <w:sz w:val="22"/>
          <w:szCs w:val="22"/>
        </w:rPr>
        <w:t xml:space="preserve"> </w:t>
      </w:r>
    </w:p>
    <w:p w14:paraId="2600B369" w14:textId="6633B031" w:rsidR="00047EB8" w:rsidRPr="00856D13" w:rsidRDefault="00047EB8" w:rsidP="00047EB8">
      <w:pPr>
        <w:pStyle w:val="Akapitzlist"/>
        <w:numPr>
          <w:ilvl w:val="0"/>
          <w:numId w:val="5"/>
        </w:numPr>
        <w:rPr>
          <w:rFonts w:asciiTheme="majorHAnsi" w:hAnsiTheme="majorHAnsi" w:cstheme="majorHAnsi"/>
          <w:sz w:val="22"/>
          <w:szCs w:val="22"/>
        </w:rPr>
      </w:pPr>
      <w:r w:rsidRPr="00856D13">
        <w:rPr>
          <w:rFonts w:asciiTheme="majorHAnsi" w:hAnsiTheme="majorHAnsi" w:cstheme="majorHAnsi"/>
          <w:sz w:val="22"/>
          <w:szCs w:val="22"/>
        </w:rPr>
        <w:t>Obszar Fizycznej Realizacji Systemu</w:t>
      </w:r>
      <w:r w:rsidR="008B626A" w:rsidRPr="00856D13">
        <w:rPr>
          <w:rFonts w:asciiTheme="majorHAnsi" w:hAnsiTheme="majorHAnsi" w:cstheme="majorHAnsi"/>
          <w:sz w:val="22"/>
          <w:szCs w:val="22"/>
        </w:rPr>
        <w:t>,</w:t>
      </w:r>
      <w:r w:rsidRPr="00856D13">
        <w:rPr>
          <w:rFonts w:asciiTheme="majorHAnsi" w:hAnsiTheme="majorHAnsi" w:cstheme="majorHAnsi"/>
          <w:sz w:val="22"/>
          <w:szCs w:val="22"/>
        </w:rPr>
        <w:t xml:space="preserve"> </w:t>
      </w:r>
    </w:p>
    <w:p w14:paraId="03EF93C5" w14:textId="29C1D12E" w:rsidR="00047EB8" w:rsidRPr="00856D13" w:rsidRDefault="00047EB8" w:rsidP="00047EB8">
      <w:pPr>
        <w:pStyle w:val="Akapitzlist"/>
        <w:numPr>
          <w:ilvl w:val="0"/>
          <w:numId w:val="5"/>
        </w:numPr>
        <w:rPr>
          <w:rFonts w:asciiTheme="majorHAnsi" w:hAnsiTheme="majorHAnsi" w:cstheme="majorHAnsi"/>
          <w:sz w:val="22"/>
          <w:szCs w:val="22"/>
        </w:rPr>
      </w:pPr>
      <w:r w:rsidRPr="00856D13">
        <w:rPr>
          <w:rFonts w:asciiTheme="majorHAnsi" w:hAnsiTheme="majorHAnsi" w:cstheme="majorHAnsi"/>
          <w:sz w:val="22"/>
          <w:szCs w:val="22"/>
        </w:rPr>
        <w:t>Obszar Przygotowania Systemu do Instalacji</w:t>
      </w:r>
      <w:r w:rsidR="008B626A" w:rsidRPr="00856D13">
        <w:rPr>
          <w:rFonts w:asciiTheme="majorHAnsi" w:hAnsiTheme="majorHAnsi" w:cstheme="majorHAnsi"/>
          <w:sz w:val="22"/>
          <w:szCs w:val="22"/>
        </w:rPr>
        <w:t>,</w:t>
      </w:r>
    </w:p>
    <w:p w14:paraId="6DE6E695" w14:textId="79B9C9DB" w:rsidR="00047EB8" w:rsidRPr="00856D13" w:rsidRDefault="00047EB8" w:rsidP="00047EB8">
      <w:pPr>
        <w:pStyle w:val="Akapitzlist"/>
        <w:numPr>
          <w:ilvl w:val="0"/>
          <w:numId w:val="5"/>
        </w:numPr>
        <w:rPr>
          <w:rFonts w:asciiTheme="majorHAnsi" w:hAnsiTheme="majorHAnsi" w:cstheme="majorHAnsi"/>
          <w:sz w:val="22"/>
          <w:szCs w:val="22"/>
        </w:rPr>
      </w:pPr>
      <w:r w:rsidRPr="00856D13">
        <w:rPr>
          <w:rFonts w:asciiTheme="majorHAnsi" w:hAnsiTheme="majorHAnsi" w:cstheme="majorHAnsi"/>
          <w:sz w:val="22"/>
          <w:szCs w:val="22"/>
        </w:rPr>
        <w:t>Obszar Koncepcji Systemu.</w:t>
      </w:r>
    </w:p>
    <w:p w14:paraId="6781BC89" w14:textId="3F55FE23" w:rsidR="00545F9E" w:rsidRPr="00856D13" w:rsidRDefault="00545F9E" w:rsidP="00545F9E">
      <w:pPr>
        <w:rPr>
          <w:rFonts w:asciiTheme="majorHAnsi" w:hAnsiTheme="majorHAnsi" w:cstheme="majorHAnsi"/>
        </w:rPr>
      </w:pPr>
    </w:p>
    <w:p w14:paraId="61034D78" w14:textId="2825D475" w:rsidR="00545F9E" w:rsidRPr="00856D13" w:rsidRDefault="00545F9E" w:rsidP="00545F9E">
      <w:pPr>
        <w:rPr>
          <w:rFonts w:asciiTheme="majorHAnsi" w:hAnsiTheme="majorHAnsi" w:cstheme="majorHAnsi"/>
        </w:rPr>
      </w:pPr>
      <w:r w:rsidRPr="00856D13">
        <w:rPr>
          <w:rFonts w:asciiTheme="majorHAnsi" w:hAnsiTheme="majorHAnsi" w:cstheme="majorHAnsi"/>
        </w:rPr>
        <w:t xml:space="preserve">Dokumentacja Systemu SOF2 utrzymywana jest w formie repozytorium narzędzia </w:t>
      </w:r>
      <w:r w:rsidR="005263C0" w:rsidRPr="00856D13">
        <w:rPr>
          <w:rFonts w:asciiTheme="majorHAnsi" w:hAnsiTheme="majorHAnsi" w:cstheme="majorHAnsi"/>
        </w:rPr>
        <w:t xml:space="preserve">Enterprise Architect oraz w formacie MS WORD. Pliki MS WORD generowane są bezpośrednio z repozytorium EA, zgodnie ze zdefiniowanymi szablonami. </w:t>
      </w:r>
    </w:p>
    <w:p w14:paraId="7D92E4C8" w14:textId="77777777" w:rsidR="004B64DC" w:rsidRPr="004B64DC" w:rsidRDefault="004B64DC" w:rsidP="0075449B">
      <w:pPr>
        <w:pStyle w:val="Akapitzlist"/>
        <w:keepNext/>
        <w:widowControl w:val="0"/>
        <w:numPr>
          <w:ilvl w:val="0"/>
          <w:numId w:val="6"/>
        </w:numPr>
        <w:tabs>
          <w:tab w:val="left" w:pos="1440"/>
        </w:tabs>
        <w:autoSpaceDE w:val="0"/>
        <w:autoSpaceDN w:val="0"/>
        <w:adjustRightInd w:val="0"/>
        <w:spacing w:before="240" w:after="120" w:line="276" w:lineRule="auto"/>
        <w:contextualSpacing w:val="0"/>
        <w:outlineLvl w:val="1"/>
        <w:rPr>
          <w:rFonts w:asciiTheme="majorHAnsi" w:eastAsiaTheme="majorEastAsia" w:hAnsiTheme="majorHAnsi" w:cstheme="majorHAnsi"/>
          <w:vanish/>
          <w:color w:val="2F5496" w:themeColor="accent1" w:themeShade="BF"/>
          <w:sz w:val="26"/>
          <w:szCs w:val="26"/>
          <w:lang w:eastAsia="en-US"/>
        </w:rPr>
      </w:pPr>
      <w:bookmarkStart w:id="531" w:name="_Toc531960198"/>
      <w:bookmarkEnd w:id="531"/>
    </w:p>
    <w:p w14:paraId="4E544333" w14:textId="1510053F" w:rsidR="006E2525" w:rsidRDefault="00BB0B49" w:rsidP="0075449B">
      <w:pPr>
        <w:pStyle w:val="Nagwek2"/>
        <w:keepLines w:val="0"/>
        <w:widowControl w:val="0"/>
        <w:numPr>
          <w:ilvl w:val="1"/>
          <w:numId w:val="6"/>
        </w:numPr>
        <w:tabs>
          <w:tab w:val="left" w:pos="1440"/>
        </w:tabs>
        <w:autoSpaceDE w:val="0"/>
        <w:autoSpaceDN w:val="0"/>
        <w:adjustRightInd w:val="0"/>
        <w:spacing w:before="240" w:after="120" w:line="276" w:lineRule="auto"/>
        <w:ind w:left="290"/>
        <w:jc w:val="both"/>
        <w:rPr>
          <w:rFonts w:cstheme="majorHAnsi"/>
          <w:color w:val="auto"/>
        </w:rPr>
      </w:pPr>
      <w:r>
        <w:rPr>
          <w:rFonts w:cstheme="majorHAnsi"/>
        </w:rPr>
        <w:t xml:space="preserve"> </w:t>
      </w:r>
      <w:bookmarkStart w:id="532" w:name="_Toc531960199"/>
      <w:r w:rsidR="006E2525" w:rsidRPr="00BB0B49">
        <w:rPr>
          <w:rFonts w:cstheme="majorHAnsi"/>
          <w:color w:val="auto"/>
        </w:rPr>
        <w:t>Zakres dokumentacji</w:t>
      </w:r>
      <w:bookmarkEnd w:id="532"/>
    </w:p>
    <w:p w14:paraId="22A60E17" w14:textId="7B8A5F4A" w:rsidR="00763639" w:rsidRDefault="00224CFF" w:rsidP="0075449B">
      <w:pPr>
        <w:pStyle w:val="Nagwek3"/>
        <w:numPr>
          <w:ilvl w:val="2"/>
          <w:numId w:val="6"/>
        </w:numPr>
        <w:spacing w:line="276" w:lineRule="auto"/>
        <w:ind w:left="709" w:hanging="709"/>
        <w:rPr>
          <w:rFonts w:asciiTheme="majorHAnsi" w:hAnsiTheme="majorHAnsi" w:cstheme="majorHAnsi"/>
        </w:rPr>
      </w:pPr>
      <w:bookmarkStart w:id="533" w:name="_Toc531960200"/>
      <w:r w:rsidRPr="00224CFF">
        <w:rPr>
          <w:rFonts w:asciiTheme="majorHAnsi" w:hAnsiTheme="majorHAnsi" w:cstheme="majorHAnsi"/>
        </w:rPr>
        <w:t xml:space="preserve">Obszar </w:t>
      </w:r>
      <w:r w:rsidR="003F207C">
        <w:rPr>
          <w:rFonts w:asciiTheme="majorHAnsi" w:hAnsiTheme="majorHAnsi" w:cstheme="majorHAnsi"/>
        </w:rPr>
        <w:t>A</w:t>
      </w:r>
      <w:r w:rsidRPr="00224CFF">
        <w:rPr>
          <w:rFonts w:asciiTheme="majorHAnsi" w:hAnsiTheme="majorHAnsi" w:cstheme="majorHAnsi"/>
        </w:rPr>
        <w:t>ktywności Systemu SOF2</w:t>
      </w:r>
      <w:bookmarkEnd w:id="533"/>
    </w:p>
    <w:p w14:paraId="70D96635" w14:textId="32C9CDEC" w:rsidR="008541C5" w:rsidRPr="00856D13" w:rsidRDefault="003F207C" w:rsidP="008541C5">
      <w:pPr>
        <w:rPr>
          <w:rFonts w:asciiTheme="majorHAnsi" w:hAnsiTheme="majorHAnsi" w:cstheme="majorHAnsi"/>
          <w:lang w:eastAsia="pl-PL"/>
        </w:rPr>
      </w:pPr>
      <w:r w:rsidRPr="00856D13">
        <w:rPr>
          <w:rFonts w:asciiTheme="majorHAnsi" w:hAnsiTheme="majorHAnsi" w:cstheme="majorHAnsi"/>
          <w:lang w:eastAsia="pl-PL"/>
        </w:rPr>
        <w:t>Dokumentacja Obszaru Aktywności Systemu zawiera dla każdej pojedynczej Aktywności Systemu:</w:t>
      </w:r>
    </w:p>
    <w:p w14:paraId="3177FE12" w14:textId="77777777" w:rsidR="003F207C" w:rsidRPr="00856D13" w:rsidRDefault="003F207C" w:rsidP="0075449B">
      <w:pPr>
        <w:pStyle w:val="Akapitzlist"/>
        <w:numPr>
          <w:ilvl w:val="0"/>
          <w:numId w:val="27"/>
        </w:numPr>
        <w:rPr>
          <w:rFonts w:asciiTheme="majorHAnsi" w:hAnsiTheme="majorHAnsi" w:cstheme="majorHAnsi"/>
          <w:sz w:val="22"/>
          <w:szCs w:val="22"/>
        </w:rPr>
      </w:pPr>
      <w:r w:rsidRPr="00856D13">
        <w:rPr>
          <w:rFonts w:asciiTheme="majorHAnsi" w:hAnsiTheme="majorHAnsi" w:cstheme="majorHAnsi"/>
          <w:sz w:val="22"/>
          <w:szCs w:val="22"/>
        </w:rPr>
        <w:t xml:space="preserve">lokalizację danej Aktywności w </w:t>
      </w:r>
      <w:proofErr w:type="spellStart"/>
      <w:r w:rsidRPr="00856D13">
        <w:rPr>
          <w:rFonts w:asciiTheme="majorHAnsi" w:hAnsiTheme="majorHAnsi" w:cstheme="majorHAnsi"/>
          <w:sz w:val="22"/>
          <w:szCs w:val="22"/>
        </w:rPr>
        <w:t>interface’ie</w:t>
      </w:r>
      <w:proofErr w:type="spellEnd"/>
      <w:r w:rsidRPr="00856D13">
        <w:rPr>
          <w:rFonts w:asciiTheme="majorHAnsi" w:hAnsiTheme="majorHAnsi" w:cstheme="majorHAnsi"/>
          <w:sz w:val="22"/>
          <w:szCs w:val="22"/>
        </w:rPr>
        <w:t xml:space="preserve"> użytkownika lub miejsce konfiguracji Aktywności w Systemie;</w:t>
      </w:r>
    </w:p>
    <w:p w14:paraId="0BA1F26F" w14:textId="77777777" w:rsidR="003F207C" w:rsidRPr="00856D13" w:rsidRDefault="003F207C" w:rsidP="0075449B">
      <w:pPr>
        <w:pStyle w:val="Akapitzlist"/>
        <w:numPr>
          <w:ilvl w:val="0"/>
          <w:numId w:val="27"/>
        </w:numPr>
        <w:rPr>
          <w:rFonts w:asciiTheme="majorHAnsi" w:hAnsiTheme="majorHAnsi" w:cstheme="majorHAnsi"/>
          <w:sz w:val="22"/>
          <w:szCs w:val="22"/>
        </w:rPr>
      </w:pPr>
      <w:r w:rsidRPr="00856D13">
        <w:rPr>
          <w:rFonts w:asciiTheme="majorHAnsi" w:hAnsiTheme="majorHAnsi" w:cstheme="majorHAnsi"/>
          <w:sz w:val="22"/>
          <w:szCs w:val="22"/>
        </w:rPr>
        <w:t>rodzaj uruchamianej Aktywności;</w:t>
      </w:r>
    </w:p>
    <w:p w14:paraId="2972FB07" w14:textId="77777777" w:rsidR="003F207C" w:rsidRPr="00856D13" w:rsidRDefault="003F207C" w:rsidP="0075449B">
      <w:pPr>
        <w:pStyle w:val="Akapitzlist"/>
        <w:numPr>
          <w:ilvl w:val="0"/>
          <w:numId w:val="27"/>
        </w:numPr>
        <w:rPr>
          <w:rFonts w:asciiTheme="majorHAnsi" w:hAnsiTheme="majorHAnsi" w:cstheme="majorHAnsi"/>
          <w:sz w:val="22"/>
          <w:szCs w:val="22"/>
        </w:rPr>
      </w:pPr>
      <w:r w:rsidRPr="00856D13">
        <w:rPr>
          <w:rFonts w:asciiTheme="majorHAnsi" w:hAnsiTheme="majorHAnsi" w:cstheme="majorHAnsi"/>
          <w:sz w:val="22"/>
          <w:szCs w:val="22"/>
        </w:rPr>
        <w:t>opis znaczenia Aktywności dla Systemu;</w:t>
      </w:r>
    </w:p>
    <w:p w14:paraId="62F2508C" w14:textId="77777777" w:rsidR="003F207C" w:rsidRPr="00856D13" w:rsidRDefault="003F207C" w:rsidP="0075449B">
      <w:pPr>
        <w:pStyle w:val="Akapitzlist"/>
        <w:numPr>
          <w:ilvl w:val="0"/>
          <w:numId w:val="27"/>
        </w:numPr>
        <w:rPr>
          <w:rFonts w:asciiTheme="majorHAnsi" w:hAnsiTheme="majorHAnsi" w:cstheme="majorHAnsi"/>
          <w:sz w:val="22"/>
          <w:szCs w:val="22"/>
        </w:rPr>
      </w:pPr>
      <w:r w:rsidRPr="00856D13">
        <w:rPr>
          <w:rFonts w:asciiTheme="majorHAnsi" w:hAnsiTheme="majorHAnsi" w:cstheme="majorHAnsi"/>
          <w:sz w:val="22"/>
          <w:szCs w:val="22"/>
        </w:rPr>
        <w:t>nazwę systemową Aktywności i nadany przez Wykonawcę unikalny identyfikator Aktywności oraz wersję Aktywności;</w:t>
      </w:r>
    </w:p>
    <w:p w14:paraId="5054221A" w14:textId="77777777" w:rsidR="003F207C" w:rsidRPr="00856D13" w:rsidRDefault="003F207C" w:rsidP="0075449B">
      <w:pPr>
        <w:pStyle w:val="Akapitzlist"/>
        <w:numPr>
          <w:ilvl w:val="0"/>
          <w:numId w:val="27"/>
        </w:numPr>
        <w:rPr>
          <w:rFonts w:asciiTheme="majorHAnsi" w:hAnsiTheme="majorHAnsi" w:cstheme="majorHAnsi"/>
          <w:sz w:val="22"/>
          <w:szCs w:val="22"/>
        </w:rPr>
      </w:pPr>
      <w:r w:rsidRPr="00856D13">
        <w:rPr>
          <w:rFonts w:asciiTheme="majorHAnsi" w:hAnsiTheme="majorHAnsi" w:cstheme="majorHAnsi"/>
          <w:sz w:val="22"/>
          <w:szCs w:val="22"/>
        </w:rPr>
        <w:t>parametry wywołania Aktywności;</w:t>
      </w:r>
    </w:p>
    <w:p w14:paraId="00454F03" w14:textId="77777777" w:rsidR="003F207C" w:rsidRPr="00856D13" w:rsidRDefault="003F207C" w:rsidP="0075449B">
      <w:pPr>
        <w:pStyle w:val="Akapitzlist"/>
        <w:numPr>
          <w:ilvl w:val="0"/>
          <w:numId w:val="27"/>
        </w:numPr>
        <w:rPr>
          <w:rFonts w:asciiTheme="majorHAnsi" w:hAnsiTheme="majorHAnsi" w:cstheme="majorHAnsi"/>
          <w:sz w:val="22"/>
          <w:szCs w:val="22"/>
        </w:rPr>
      </w:pPr>
      <w:r w:rsidRPr="00856D13">
        <w:rPr>
          <w:rFonts w:asciiTheme="majorHAnsi" w:hAnsiTheme="majorHAnsi" w:cstheme="majorHAnsi"/>
          <w:sz w:val="22"/>
          <w:szCs w:val="22"/>
        </w:rPr>
        <w:t xml:space="preserve">zakres i źródło przetwarzanych danych; </w:t>
      </w:r>
    </w:p>
    <w:p w14:paraId="7A9671FD" w14:textId="77777777" w:rsidR="003F207C" w:rsidRPr="00856D13" w:rsidRDefault="003F207C" w:rsidP="0075449B">
      <w:pPr>
        <w:pStyle w:val="Akapitzlist"/>
        <w:numPr>
          <w:ilvl w:val="0"/>
          <w:numId w:val="27"/>
        </w:numPr>
        <w:rPr>
          <w:rFonts w:asciiTheme="majorHAnsi" w:hAnsiTheme="majorHAnsi" w:cstheme="majorHAnsi"/>
          <w:sz w:val="22"/>
          <w:szCs w:val="22"/>
        </w:rPr>
      </w:pPr>
      <w:r w:rsidRPr="00856D13">
        <w:rPr>
          <w:rFonts w:asciiTheme="majorHAnsi" w:hAnsiTheme="majorHAnsi" w:cstheme="majorHAnsi"/>
          <w:sz w:val="22"/>
          <w:szCs w:val="22"/>
        </w:rPr>
        <w:t>zakres  i lokalizację danych wynikowych;</w:t>
      </w:r>
    </w:p>
    <w:p w14:paraId="7B59A380" w14:textId="57B358AD" w:rsidR="003F207C" w:rsidRPr="00856D13" w:rsidRDefault="00946498" w:rsidP="0075449B">
      <w:pPr>
        <w:pStyle w:val="Akapitzlist"/>
        <w:numPr>
          <w:ilvl w:val="0"/>
          <w:numId w:val="27"/>
        </w:numPr>
        <w:rPr>
          <w:rFonts w:asciiTheme="majorHAnsi" w:hAnsiTheme="majorHAnsi" w:cstheme="majorHAnsi"/>
          <w:sz w:val="22"/>
          <w:szCs w:val="22"/>
        </w:rPr>
      </w:pPr>
      <w:r w:rsidRPr="00856D13">
        <w:rPr>
          <w:rFonts w:asciiTheme="majorHAnsi" w:hAnsiTheme="majorHAnsi" w:cstheme="majorHAnsi"/>
          <w:sz w:val="22"/>
          <w:szCs w:val="22"/>
        </w:rPr>
        <w:t>d</w:t>
      </w:r>
      <w:r w:rsidR="003F207C" w:rsidRPr="00856D13">
        <w:rPr>
          <w:rFonts w:asciiTheme="majorHAnsi" w:hAnsiTheme="majorHAnsi" w:cstheme="majorHAnsi"/>
          <w:sz w:val="22"/>
          <w:szCs w:val="22"/>
        </w:rPr>
        <w:t xml:space="preserve">iagram Aktywności w przypadku, gdy Aktywność wykorzystuje algorytmy przetwarzania danych, a  dane wynikowe są prezentowane (raport Oracle Report, formatka Oracle Form) lub zapisywane w systemie; </w:t>
      </w:r>
    </w:p>
    <w:p w14:paraId="6E126E80" w14:textId="51DF76B2" w:rsidR="006E2525" w:rsidRPr="00856D13" w:rsidRDefault="003F207C" w:rsidP="0075449B">
      <w:pPr>
        <w:pStyle w:val="Akapitzlist"/>
        <w:numPr>
          <w:ilvl w:val="0"/>
          <w:numId w:val="27"/>
        </w:numPr>
        <w:rPr>
          <w:rFonts w:asciiTheme="majorHAnsi" w:hAnsiTheme="majorHAnsi" w:cstheme="majorHAnsi"/>
          <w:sz w:val="22"/>
          <w:szCs w:val="22"/>
        </w:rPr>
      </w:pPr>
      <w:r w:rsidRPr="00856D13">
        <w:rPr>
          <w:rFonts w:asciiTheme="majorHAnsi" w:hAnsiTheme="majorHAnsi" w:cstheme="majorHAnsi"/>
          <w:sz w:val="22"/>
          <w:szCs w:val="22"/>
        </w:rPr>
        <w:t>wykaz, opis i znaczenie elementów Oprogramowania Systemowego wykorzystanych przy implementacji danej Aktywności.</w:t>
      </w:r>
    </w:p>
    <w:p w14:paraId="04D9627C" w14:textId="2A16B2F5" w:rsidR="00DD5EF3" w:rsidRDefault="00DD5EF3" w:rsidP="0075449B">
      <w:pPr>
        <w:pStyle w:val="Nagwek3"/>
        <w:numPr>
          <w:ilvl w:val="2"/>
          <w:numId w:val="6"/>
        </w:numPr>
        <w:spacing w:line="276" w:lineRule="auto"/>
        <w:ind w:left="709" w:hanging="709"/>
        <w:rPr>
          <w:rFonts w:asciiTheme="majorHAnsi" w:hAnsiTheme="majorHAnsi" w:cstheme="majorHAnsi"/>
        </w:rPr>
      </w:pPr>
      <w:bookmarkStart w:id="534" w:name="_Toc531960201"/>
      <w:r>
        <w:rPr>
          <w:rFonts w:asciiTheme="majorHAnsi" w:hAnsiTheme="majorHAnsi" w:cstheme="majorHAnsi"/>
        </w:rPr>
        <w:t>Obszar Raportowania Danych z Systemu</w:t>
      </w:r>
      <w:bookmarkEnd w:id="534"/>
    </w:p>
    <w:p w14:paraId="43DC32D3" w14:textId="4D194D65" w:rsidR="00DD5EF3" w:rsidRDefault="00946498" w:rsidP="00DD5EF3">
      <w:pPr>
        <w:rPr>
          <w:rFonts w:asciiTheme="majorHAnsi" w:hAnsiTheme="majorHAnsi" w:cstheme="majorHAnsi"/>
          <w:lang w:eastAsia="pl-PL"/>
        </w:rPr>
      </w:pPr>
      <w:r w:rsidRPr="00856D13">
        <w:rPr>
          <w:rFonts w:asciiTheme="majorHAnsi" w:hAnsiTheme="majorHAnsi" w:cstheme="majorHAnsi"/>
          <w:lang w:eastAsia="pl-PL"/>
        </w:rPr>
        <w:t>Dokumentacja Obszaru Raportowania Danych z Systemu zawiera dla każdego raportu generowanego z Systemu:</w:t>
      </w:r>
    </w:p>
    <w:p w14:paraId="66823135" w14:textId="77777777" w:rsidR="008935B6" w:rsidRPr="0025470B" w:rsidRDefault="008935B6" w:rsidP="0075449B">
      <w:pPr>
        <w:pStyle w:val="Akapitzlist"/>
        <w:numPr>
          <w:ilvl w:val="0"/>
          <w:numId w:val="28"/>
        </w:numPr>
        <w:rPr>
          <w:rFonts w:asciiTheme="majorHAnsi" w:hAnsiTheme="majorHAnsi" w:cstheme="majorHAnsi"/>
          <w:sz w:val="22"/>
          <w:szCs w:val="22"/>
        </w:rPr>
      </w:pPr>
      <w:r w:rsidRPr="0025470B">
        <w:rPr>
          <w:rFonts w:asciiTheme="majorHAnsi" w:hAnsiTheme="majorHAnsi" w:cstheme="majorHAnsi"/>
          <w:sz w:val="22"/>
          <w:szCs w:val="22"/>
        </w:rPr>
        <w:t>lokalizację Aktywności wywołania raportu;</w:t>
      </w:r>
    </w:p>
    <w:p w14:paraId="3883B327" w14:textId="77777777" w:rsidR="008935B6" w:rsidRPr="0025470B" w:rsidRDefault="008935B6" w:rsidP="0075449B">
      <w:pPr>
        <w:pStyle w:val="Akapitzlist"/>
        <w:numPr>
          <w:ilvl w:val="0"/>
          <w:numId w:val="28"/>
        </w:numPr>
        <w:rPr>
          <w:rFonts w:asciiTheme="majorHAnsi" w:hAnsiTheme="majorHAnsi" w:cstheme="majorHAnsi"/>
          <w:sz w:val="22"/>
          <w:szCs w:val="22"/>
        </w:rPr>
      </w:pPr>
      <w:r w:rsidRPr="0025470B">
        <w:rPr>
          <w:rFonts w:asciiTheme="majorHAnsi" w:hAnsiTheme="majorHAnsi" w:cstheme="majorHAnsi"/>
          <w:sz w:val="22"/>
          <w:szCs w:val="22"/>
        </w:rPr>
        <w:t>parametry wywołania raportu;</w:t>
      </w:r>
    </w:p>
    <w:p w14:paraId="6DF11F69" w14:textId="77777777" w:rsidR="008935B6" w:rsidRPr="0025470B" w:rsidRDefault="008935B6" w:rsidP="0075449B">
      <w:pPr>
        <w:pStyle w:val="Akapitzlist"/>
        <w:numPr>
          <w:ilvl w:val="0"/>
          <w:numId w:val="28"/>
        </w:numPr>
        <w:rPr>
          <w:rFonts w:asciiTheme="majorHAnsi" w:hAnsiTheme="majorHAnsi" w:cstheme="majorHAnsi"/>
          <w:sz w:val="22"/>
          <w:szCs w:val="22"/>
        </w:rPr>
      </w:pPr>
      <w:r w:rsidRPr="0025470B">
        <w:rPr>
          <w:rFonts w:asciiTheme="majorHAnsi" w:hAnsiTheme="majorHAnsi" w:cstheme="majorHAnsi"/>
          <w:sz w:val="22"/>
          <w:szCs w:val="22"/>
        </w:rPr>
        <w:t>nazwę systemową raportu i nadany przez Wykonawcę unikalny identyfikator raportu;</w:t>
      </w:r>
    </w:p>
    <w:p w14:paraId="31FFDA45" w14:textId="77777777" w:rsidR="008935B6" w:rsidRPr="0025470B" w:rsidRDefault="008935B6" w:rsidP="0075449B">
      <w:pPr>
        <w:pStyle w:val="Akapitzlist"/>
        <w:numPr>
          <w:ilvl w:val="0"/>
          <w:numId w:val="28"/>
        </w:numPr>
        <w:rPr>
          <w:rFonts w:asciiTheme="majorHAnsi" w:hAnsiTheme="majorHAnsi" w:cstheme="majorHAnsi"/>
          <w:sz w:val="22"/>
          <w:szCs w:val="22"/>
        </w:rPr>
      </w:pPr>
      <w:r w:rsidRPr="0025470B">
        <w:rPr>
          <w:rFonts w:asciiTheme="majorHAnsi" w:hAnsiTheme="majorHAnsi" w:cstheme="majorHAnsi"/>
          <w:sz w:val="22"/>
          <w:szCs w:val="22"/>
        </w:rPr>
        <w:t>zakres i źródło przetwarzanych danych (obiekty danych);</w:t>
      </w:r>
    </w:p>
    <w:p w14:paraId="1475C7D3" w14:textId="77777777" w:rsidR="008935B6" w:rsidRPr="0025470B" w:rsidRDefault="008935B6" w:rsidP="0075449B">
      <w:pPr>
        <w:pStyle w:val="Akapitzlist"/>
        <w:numPr>
          <w:ilvl w:val="0"/>
          <w:numId w:val="28"/>
        </w:numPr>
        <w:rPr>
          <w:rFonts w:asciiTheme="majorHAnsi" w:hAnsiTheme="majorHAnsi" w:cstheme="majorHAnsi"/>
          <w:sz w:val="22"/>
          <w:szCs w:val="22"/>
        </w:rPr>
      </w:pPr>
      <w:r w:rsidRPr="0025470B">
        <w:rPr>
          <w:rFonts w:asciiTheme="majorHAnsi" w:hAnsiTheme="majorHAnsi" w:cstheme="majorHAnsi"/>
          <w:sz w:val="22"/>
          <w:szCs w:val="22"/>
        </w:rPr>
        <w:t>zakres danych wynikowych;</w:t>
      </w:r>
    </w:p>
    <w:p w14:paraId="33A39537" w14:textId="6C4DB6FE" w:rsidR="008935B6" w:rsidRPr="0025470B" w:rsidRDefault="00820607" w:rsidP="0075449B">
      <w:pPr>
        <w:pStyle w:val="Akapitzlist"/>
        <w:numPr>
          <w:ilvl w:val="0"/>
          <w:numId w:val="28"/>
        </w:numPr>
        <w:rPr>
          <w:rFonts w:asciiTheme="majorHAnsi" w:hAnsiTheme="majorHAnsi" w:cstheme="majorHAnsi"/>
          <w:sz w:val="22"/>
          <w:szCs w:val="22"/>
        </w:rPr>
      </w:pPr>
      <w:r>
        <w:rPr>
          <w:rFonts w:asciiTheme="majorHAnsi" w:hAnsiTheme="majorHAnsi" w:cstheme="majorHAnsi"/>
          <w:sz w:val="22"/>
          <w:szCs w:val="22"/>
        </w:rPr>
        <w:t>d</w:t>
      </w:r>
      <w:r w:rsidR="008935B6" w:rsidRPr="0025470B">
        <w:rPr>
          <w:rFonts w:asciiTheme="majorHAnsi" w:hAnsiTheme="majorHAnsi" w:cstheme="majorHAnsi"/>
          <w:sz w:val="22"/>
          <w:szCs w:val="22"/>
        </w:rPr>
        <w:t>iagram Aktywności przetwarzania danych w raporcie;</w:t>
      </w:r>
    </w:p>
    <w:p w14:paraId="5EBAE711" w14:textId="6C4524D9" w:rsidR="008935B6" w:rsidRPr="0025470B" w:rsidRDefault="008935B6" w:rsidP="0075449B">
      <w:pPr>
        <w:pStyle w:val="Akapitzlist"/>
        <w:numPr>
          <w:ilvl w:val="0"/>
          <w:numId w:val="28"/>
        </w:numPr>
        <w:rPr>
          <w:rFonts w:asciiTheme="majorHAnsi" w:hAnsiTheme="majorHAnsi" w:cstheme="majorHAnsi"/>
          <w:sz w:val="22"/>
          <w:szCs w:val="22"/>
        </w:rPr>
      </w:pPr>
      <w:r w:rsidRPr="0025470B">
        <w:rPr>
          <w:rFonts w:asciiTheme="majorHAnsi" w:hAnsiTheme="majorHAnsi" w:cstheme="majorHAnsi"/>
          <w:sz w:val="22"/>
          <w:szCs w:val="22"/>
        </w:rPr>
        <w:t>wykaz, opis i znaczenie elementów Oprogramowania Systemowego wykorzystanych przy implementacji danego raportu.</w:t>
      </w:r>
    </w:p>
    <w:p w14:paraId="75376692" w14:textId="7C72142C" w:rsidR="00524CB0" w:rsidRDefault="00524CB0" w:rsidP="008C36A0">
      <w:pPr>
        <w:rPr>
          <w:rFonts w:asciiTheme="majorHAnsi" w:hAnsiTheme="majorHAnsi" w:cstheme="majorHAnsi"/>
        </w:rPr>
      </w:pPr>
    </w:p>
    <w:p w14:paraId="3F7CDD63" w14:textId="077CF5EB" w:rsidR="00820607" w:rsidRDefault="00820607" w:rsidP="0075449B">
      <w:pPr>
        <w:pStyle w:val="Nagwek3"/>
        <w:numPr>
          <w:ilvl w:val="2"/>
          <w:numId w:val="6"/>
        </w:numPr>
        <w:spacing w:line="276" w:lineRule="auto"/>
        <w:ind w:left="709" w:hanging="709"/>
        <w:rPr>
          <w:rFonts w:asciiTheme="majorHAnsi" w:hAnsiTheme="majorHAnsi" w:cstheme="majorHAnsi"/>
        </w:rPr>
      </w:pPr>
      <w:bookmarkStart w:id="535" w:name="_Toc531960202"/>
      <w:r>
        <w:rPr>
          <w:rFonts w:asciiTheme="majorHAnsi" w:hAnsiTheme="majorHAnsi" w:cstheme="majorHAnsi"/>
        </w:rPr>
        <w:lastRenderedPageBreak/>
        <w:t>Obszar Klas Biznesowych</w:t>
      </w:r>
      <w:bookmarkEnd w:id="535"/>
    </w:p>
    <w:p w14:paraId="5FF2F7FC" w14:textId="1D780132" w:rsidR="00820607" w:rsidRDefault="005223F3" w:rsidP="00820607">
      <w:pPr>
        <w:rPr>
          <w:rFonts w:asciiTheme="majorHAnsi" w:hAnsiTheme="majorHAnsi" w:cstheme="majorHAnsi"/>
          <w:lang w:eastAsia="pl-PL"/>
        </w:rPr>
      </w:pPr>
      <w:r w:rsidRPr="005223F3">
        <w:rPr>
          <w:rFonts w:asciiTheme="majorHAnsi" w:hAnsiTheme="majorHAnsi" w:cstheme="majorHAnsi"/>
          <w:lang w:eastAsia="pl-PL"/>
        </w:rPr>
        <w:t xml:space="preserve">Dokumentacja Klas Biznesowych </w:t>
      </w:r>
      <w:r w:rsidR="004A4639">
        <w:rPr>
          <w:rFonts w:asciiTheme="majorHAnsi" w:hAnsiTheme="majorHAnsi" w:cstheme="majorHAnsi"/>
          <w:lang w:eastAsia="pl-PL"/>
        </w:rPr>
        <w:t>zawiera</w:t>
      </w:r>
      <w:r w:rsidRPr="005223F3">
        <w:rPr>
          <w:rFonts w:asciiTheme="majorHAnsi" w:hAnsiTheme="majorHAnsi" w:cstheme="majorHAnsi"/>
          <w:lang w:eastAsia="pl-PL"/>
        </w:rPr>
        <w:t>:</w:t>
      </w:r>
    </w:p>
    <w:p w14:paraId="69AEB50A" w14:textId="77777777" w:rsidR="00131E10" w:rsidRDefault="00131E10" w:rsidP="0075449B">
      <w:pPr>
        <w:pStyle w:val="Akapitzlist"/>
        <w:numPr>
          <w:ilvl w:val="0"/>
          <w:numId w:val="29"/>
        </w:numPr>
        <w:rPr>
          <w:rFonts w:asciiTheme="majorHAnsi" w:hAnsiTheme="majorHAnsi" w:cstheme="majorHAnsi"/>
          <w:sz w:val="22"/>
          <w:szCs w:val="22"/>
        </w:rPr>
      </w:pPr>
      <w:r w:rsidRPr="00131E10">
        <w:rPr>
          <w:rFonts w:asciiTheme="majorHAnsi" w:hAnsiTheme="majorHAnsi" w:cstheme="majorHAnsi"/>
          <w:sz w:val="22"/>
          <w:szCs w:val="22"/>
        </w:rPr>
        <w:t>nazwę i opis Klasy Biznesowej;</w:t>
      </w:r>
    </w:p>
    <w:p w14:paraId="7A35FCCC" w14:textId="1EA98DB9" w:rsidR="00131E10" w:rsidRPr="00131E10" w:rsidRDefault="00131E10" w:rsidP="0075449B">
      <w:pPr>
        <w:pStyle w:val="Akapitzlist"/>
        <w:numPr>
          <w:ilvl w:val="0"/>
          <w:numId w:val="29"/>
        </w:numPr>
        <w:rPr>
          <w:rFonts w:asciiTheme="majorHAnsi" w:hAnsiTheme="majorHAnsi" w:cstheme="majorHAnsi"/>
          <w:sz w:val="22"/>
          <w:szCs w:val="22"/>
        </w:rPr>
      </w:pPr>
      <w:r w:rsidRPr="00131E10">
        <w:rPr>
          <w:rFonts w:asciiTheme="majorHAnsi" w:hAnsiTheme="majorHAnsi" w:cstheme="majorHAnsi"/>
          <w:sz w:val="22"/>
          <w:szCs w:val="22"/>
        </w:rPr>
        <w:t>unikalny identyfikator  klasy;</w:t>
      </w:r>
    </w:p>
    <w:p w14:paraId="04302522" w14:textId="77777777" w:rsidR="00131E10" w:rsidRPr="00131E10" w:rsidRDefault="00131E10" w:rsidP="0075449B">
      <w:pPr>
        <w:pStyle w:val="Akapitzlist"/>
        <w:numPr>
          <w:ilvl w:val="0"/>
          <w:numId w:val="29"/>
        </w:numPr>
        <w:rPr>
          <w:rFonts w:asciiTheme="majorHAnsi" w:hAnsiTheme="majorHAnsi" w:cstheme="majorHAnsi"/>
          <w:sz w:val="22"/>
          <w:szCs w:val="22"/>
        </w:rPr>
      </w:pPr>
      <w:r w:rsidRPr="00131E10">
        <w:rPr>
          <w:rFonts w:asciiTheme="majorHAnsi" w:hAnsiTheme="majorHAnsi" w:cstheme="majorHAnsi"/>
          <w:sz w:val="22"/>
          <w:szCs w:val="22"/>
        </w:rPr>
        <w:t>wykaz atrybutów klasy zawierający unikalny identyfikator, nazwę, opis i sposób implementacji każdego atrybutu klasy;</w:t>
      </w:r>
    </w:p>
    <w:p w14:paraId="460D491E" w14:textId="77777777" w:rsidR="00131E10" w:rsidRPr="00131E10" w:rsidRDefault="00131E10" w:rsidP="0075449B">
      <w:pPr>
        <w:pStyle w:val="Akapitzlist"/>
        <w:numPr>
          <w:ilvl w:val="0"/>
          <w:numId w:val="29"/>
        </w:numPr>
        <w:rPr>
          <w:rFonts w:asciiTheme="majorHAnsi" w:hAnsiTheme="majorHAnsi" w:cstheme="majorHAnsi"/>
          <w:sz w:val="22"/>
          <w:szCs w:val="22"/>
        </w:rPr>
      </w:pPr>
      <w:r w:rsidRPr="00131E10">
        <w:rPr>
          <w:rFonts w:asciiTheme="majorHAnsi" w:hAnsiTheme="majorHAnsi" w:cstheme="majorHAnsi"/>
          <w:sz w:val="22"/>
          <w:szCs w:val="22"/>
        </w:rPr>
        <w:t>wykaz atrybutów klasy i ich wartości określających stan klasy;</w:t>
      </w:r>
    </w:p>
    <w:p w14:paraId="06BACD7B" w14:textId="02A0E67C" w:rsidR="00131E10" w:rsidRPr="00131E10" w:rsidRDefault="005F70C4" w:rsidP="0075449B">
      <w:pPr>
        <w:pStyle w:val="Akapitzlist"/>
        <w:numPr>
          <w:ilvl w:val="0"/>
          <w:numId w:val="29"/>
        </w:numPr>
        <w:rPr>
          <w:rFonts w:asciiTheme="majorHAnsi" w:hAnsiTheme="majorHAnsi" w:cstheme="majorHAnsi"/>
          <w:sz w:val="22"/>
          <w:szCs w:val="22"/>
        </w:rPr>
      </w:pPr>
      <w:r>
        <w:rPr>
          <w:rFonts w:asciiTheme="majorHAnsi" w:hAnsiTheme="majorHAnsi" w:cstheme="majorHAnsi"/>
          <w:sz w:val="22"/>
          <w:szCs w:val="22"/>
        </w:rPr>
        <w:t>d</w:t>
      </w:r>
      <w:r w:rsidR="00131E10" w:rsidRPr="00131E10">
        <w:rPr>
          <w:rFonts w:asciiTheme="majorHAnsi" w:hAnsiTheme="majorHAnsi" w:cstheme="majorHAnsi"/>
          <w:sz w:val="22"/>
          <w:szCs w:val="22"/>
        </w:rPr>
        <w:t xml:space="preserve">iagram Stanu Klasy Biznesowej;   </w:t>
      </w:r>
    </w:p>
    <w:p w14:paraId="4769A965" w14:textId="77777777" w:rsidR="00131E10" w:rsidRPr="00131E10" w:rsidRDefault="00131E10" w:rsidP="0075449B">
      <w:pPr>
        <w:pStyle w:val="Akapitzlist"/>
        <w:numPr>
          <w:ilvl w:val="0"/>
          <w:numId w:val="29"/>
        </w:numPr>
        <w:rPr>
          <w:rFonts w:asciiTheme="majorHAnsi" w:hAnsiTheme="majorHAnsi" w:cstheme="majorHAnsi"/>
          <w:sz w:val="22"/>
          <w:szCs w:val="22"/>
        </w:rPr>
      </w:pPr>
      <w:r w:rsidRPr="00131E10">
        <w:rPr>
          <w:rFonts w:asciiTheme="majorHAnsi" w:hAnsiTheme="majorHAnsi" w:cstheme="majorHAnsi"/>
          <w:sz w:val="22"/>
          <w:szCs w:val="22"/>
        </w:rPr>
        <w:t xml:space="preserve">wykaz metod  klasy zawierający unikalny identyfikator, nazwę oraz opis metody; </w:t>
      </w:r>
    </w:p>
    <w:p w14:paraId="3B946CFF" w14:textId="71B6CD9A" w:rsidR="00131E10" w:rsidRDefault="00131E10" w:rsidP="0075449B">
      <w:pPr>
        <w:pStyle w:val="Akapitzlist"/>
        <w:numPr>
          <w:ilvl w:val="0"/>
          <w:numId w:val="29"/>
        </w:numPr>
        <w:rPr>
          <w:rFonts w:asciiTheme="majorHAnsi" w:hAnsiTheme="majorHAnsi" w:cstheme="majorHAnsi"/>
          <w:sz w:val="22"/>
          <w:szCs w:val="22"/>
        </w:rPr>
      </w:pPr>
      <w:r w:rsidRPr="00131E10">
        <w:rPr>
          <w:rFonts w:asciiTheme="majorHAnsi" w:hAnsiTheme="majorHAnsi" w:cstheme="majorHAnsi"/>
          <w:sz w:val="22"/>
          <w:szCs w:val="22"/>
        </w:rPr>
        <w:t xml:space="preserve">wykaz metod Klasy Biznesowej dostępnych dla określonych dla tej klasy Stanów Klasy Biznesowej. </w:t>
      </w:r>
    </w:p>
    <w:p w14:paraId="4F9EAC60" w14:textId="4D188A76" w:rsidR="005F70C4" w:rsidRDefault="00425191" w:rsidP="0075449B">
      <w:pPr>
        <w:pStyle w:val="Nagwek3"/>
        <w:numPr>
          <w:ilvl w:val="2"/>
          <w:numId w:val="6"/>
        </w:numPr>
        <w:spacing w:line="276" w:lineRule="auto"/>
        <w:ind w:left="709" w:hanging="709"/>
        <w:rPr>
          <w:rFonts w:asciiTheme="majorHAnsi" w:hAnsiTheme="majorHAnsi" w:cstheme="majorHAnsi"/>
        </w:rPr>
      </w:pPr>
      <w:bookmarkStart w:id="536" w:name="_Toc531960203"/>
      <w:r>
        <w:rPr>
          <w:rFonts w:asciiTheme="majorHAnsi" w:hAnsiTheme="majorHAnsi" w:cstheme="majorHAnsi"/>
        </w:rPr>
        <w:t>Obszar Komponentów Systemu</w:t>
      </w:r>
      <w:bookmarkEnd w:id="536"/>
    </w:p>
    <w:p w14:paraId="4184BF50" w14:textId="69123F33" w:rsidR="00425191" w:rsidRDefault="004A4639" w:rsidP="005F70C4">
      <w:pPr>
        <w:rPr>
          <w:rFonts w:asciiTheme="majorHAnsi" w:hAnsiTheme="majorHAnsi" w:cstheme="majorHAnsi"/>
        </w:rPr>
      </w:pPr>
      <w:r w:rsidRPr="004A4639">
        <w:rPr>
          <w:rFonts w:asciiTheme="majorHAnsi" w:hAnsiTheme="majorHAnsi" w:cstheme="majorHAnsi"/>
        </w:rPr>
        <w:t xml:space="preserve">Dokumentacja Obszaru Komponentów </w:t>
      </w:r>
      <w:r>
        <w:rPr>
          <w:rFonts w:asciiTheme="majorHAnsi" w:hAnsiTheme="majorHAnsi" w:cstheme="majorHAnsi"/>
        </w:rPr>
        <w:t>zawiera</w:t>
      </w:r>
      <w:r w:rsidRPr="004A4639">
        <w:rPr>
          <w:rFonts w:asciiTheme="majorHAnsi" w:hAnsiTheme="majorHAnsi" w:cstheme="majorHAnsi"/>
        </w:rPr>
        <w:t xml:space="preserve"> wykaz Komponentów </w:t>
      </w:r>
      <w:r>
        <w:rPr>
          <w:rFonts w:asciiTheme="majorHAnsi" w:hAnsiTheme="majorHAnsi" w:cstheme="majorHAnsi"/>
        </w:rPr>
        <w:t>obejmujący</w:t>
      </w:r>
      <w:r w:rsidRPr="004A4639">
        <w:rPr>
          <w:rFonts w:asciiTheme="majorHAnsi" w:hAnsiTheme="majorHAnsi" w:cstheme="majorHAnsi"/>
        </w:rPr>
        <w:t>:</w:t>
      </w:r>
    </w:p>
    <w:p w14:paraId="7E0052B1" w14:textId="77777777" w:rsidR="00242534" w:rsidRPr="00242534" w:rsidRDefault="00242534" w:rsidP="0075449B">
      <w:pPr>
        <w:pStyle w:val="Akapitzlist"/>
        <w:numPr>
          <w:ilvl w:val="0"/>
          <w:numId w:val="30"/>
        </w:numPr>
        <w:rPr>
          <w:rFonts w:asciiTheme="majorHAnsi" w:hAnsiTheme="majorHAnsi" w:cstheme="majorHAnsi"/>
          <w:sz w:val="22"/>
          <w:szCs w:val="22"/>
        </w:rPr>
      </w:pPr>
      <w:r w:rsidRPr="00242534">
        <w:rPr>
          <w:rFonts w:asciiTheme="majorHAnsi" w:hAnsiTheme="majorHAnsi" w:cstheme="majorHAnsi"/>
          <w:sz w:val="22"/>
          <w:szCs w:val="22"/>
        </w:rPr>
        <w:t>unikalny identyfikator Komponentu;</w:t>
      </w:r>
    </w:p>
    <w:p w14:paraId="6D715E83" w14:textId="77777777" w:rsidR="00242534" w:rsidRPr="00242534" w:rsidRDefault="00242534" w:rsidP="0075449B">
      <w:pPr>
        <w:pStyle w:val="Akapitzlist"/>
        <w:numPr>
          <w:ilvl w:val="0"/>
          <w:numId w:val="30"/>
        </w:numPr>
        <w:rPr>
          <w:rFonts w:asciiTheme="majorHAnsi" w:hAnsiTheme="majorHAnsi" w:cstheme="majorHAnsi"/>
          <w:sz w:val="22"/>
          <w:szCs w:val="22"/>
        </w:rPr>
      </w:pPr>
      <w:r w:rsidRPr="00242534">
        <w:rPr>
          <w:rFonts w:asciiTheme="majorHAnsi" w:hAnsiTheme="majorHAnsi" w:cstheme="majorHAnsi"/>
          <w:sz w:val="22"/>
          <w:szCs w:val="22"/>
        </w:rPr>
        <w:t>opis Komponentu;</w:t>
      </w:r>
    </w:p>
    <w:p w14:paraId="3143BE81" w14:textId="77777777" w:rsidR="00242534" w:rsidRPr="00242534" w:rsidRDefault="00242534" w:rsidP="0075449B">
      <w:pPr>
        <w:pStyle w:val="Akapitzlist"/>
        <w:numPr>
          <w:ilvl w:val="0"/>
          <w:numId w:val="30"/>
        </w:numPr>
        <w:rPr>
          <w:rFonts w:asciiTheme="majorHAnsi" w:hAnsiTheme="majorHAnsi" w:cstheme="majorHAnsi"/>
          <w:sz w:val="22"/>
          <w:szCs w:val="22"/>
        </w:rPr>
      </w:pPr>
      <w:r w:rsidRPr="00242534">
        <w:rPr>
          <w:rFonts w:asciiTheme="majorHAnsi" w:hAnsiTheme="majorHAnsi" w:cstheme="majorHAnsi"/>
          <w:sz w:val="22"/>
          <w:szCs w:val="22"/>
        </w:rPr>
        <w:t xml:space="preserve">moduł lub podmoduł Systemu, w którym została zaimplementowana obsługa Komponentu; </w:t>
      </w:r>
    </w:p>
    <w:p w14:paraId="0EF01888" w14:textId="77777777" w:rsidR="00242534" w:rsidRPr="00242534" w:rsidRDefault="00242534" w:rsidP="0075449B">
      <w:pPr>
        <w:pStyle w:val="Akapitzlist"/>
        <w:numPr>
          <w:ilvl w:val="0"/>
          <w:numId w:val="30"/>
        </w:numPr>
        <w:rPr>
          <w:rFonts w:asciiTheme="majorHAnsi" w:hAnsiTheme="majorHAnsi" w:cstheme="majorHAnsi"/>
          <w:sz w:val="22"/>
          <w:szCs w:val="22"/>
        </w:rPr>
      </w:pPr>
      <w:r w:rsidRPr="00242534">
        <w:rPr>
          <w:rFonts w:asciiTheme="majorHAnsi" w:hAnsiTheme="majorHAnsi" w:cstheme="majorHAnsi"/>
          <w:sz w:val="22"/>
          <w:szCs w:val="22"/>
        </w:rPr>
        <w:t>wykaz  Obiektów Biznesowych składających  się na dany Komponent;</w:t>
      </w:r>
    </w:p>
    <w:p w14:paraId="2BE9DFB1" w14:textId="55B645A5" w:rsidR="00242534" w:rsidRDefault="00242534" w:rsidP="0075449B">
      <w:pPr>
        <w:pStyle w:val="Akapitzlist"/>
        <w:numPr>
          <w:ilvl w:val="0"/>
          <w:numId w:val="30"/>
        </w:numPr>
        <w:rPr>
          <w:rFonts w:asciiTheme="majorHAnsi" w:hAnsiTheme="majorHAnsi" w:cstheme="majorHAnsi"/>
          <w:sz w:val="22"/>
          <w:szCs w:val="22"/>
        </w:rPr>
      </w:pPr>
      <w:r w:rsidRPr="00242534">
        <w:rPr>
          <w:rFonts w:asciiTheme="majorHAnsi" w:hAnsiTheme="majorHAnsi" w:cstheme="majorHAnsi"/>
          <w:sz w:val="22"/>
          <w:szCs w:val="22"/>
        </w:rPr>
        <w:t xml:space="preserve">Perspektywę Komponentu. </w:t>
      </w:r>
    </w:p>
    <w:p w14:paraId="16BDE836" w14:textId="77777777" w:rsidR="00EE5FFC" w:rsidRDefault="00EE5FFC" w:rsidP="002322E1">
      <w:pPr>
        <w:rPr>
          <w:rFonts w:asciiTheme="majorHAnsi" w:hAnsiTheme="majorHAnsi" w:cstheme="majorHAnsi"/>
        </w:rPr>
      </w:pPr>
    </w:p>
    <w:p w14:paraId="5412390B" w14:textId="360D4C82" w:rsidR="00EE5FFC" w:rsidRDefault="00EE5FFC" w:rsidP="002322E1">
      <w:pPr>
        <w:rPr>
          <w:rFonts w:asciiTheme="majorHAnsi" w:hAnsiTheme="majorHAnsi" w:cstheme="majorHAnsi"/>
        </w:rPr>
      </w:pPr>
      <w:r w:rsidRPr="00EE5FFC">
        <w:rPr>
          <w:rFonts w:asciiTheme="majorHAnsi" w:hAnsiTheme="majorHAnsi" w:cstheme="majorHAnsi"/>
        </w:rPr>
        <w:t xml:space="preserve">Dla każdego zidentyfikowanego Obiektu Biznesowego </w:t>
      </w:r>
      <w:r>
        <w:rPr>
          <w:rFonts w:asciiTheme="majorHAnsi" w:hAnsiTheme="majorHAnsi" w:cstheme="majorHAnsi"/>
        </w:rPr>
        <w:t>d</w:t>
      </w:r>
      <w:r w:rsidRPr="00EE5FFC">
        <w:rPr>
          <w:rFonts w:asciiTheme="majorHAnsi" w:hAnsiTheme="majorHAnsi" w:cstheme="majorHAnsi"/>
        </w:rPr>
        <w:t xml:space="preserve">okumentacja </w:t>
      </w:r>
      <w:r>
        <w:rPr>
          <w:rFonts w:asciiTheme="majorHAnsi" w:hAnsiTheme="majorHAnsi" w:cstheme="majorHAnsi"/>
        </w:rPr>
        <w:t>zawiera</w:t>
      </w:r>
      <w:r w:rsidRPr="00EE5FFC">
        <w:rPr>
          <w:rFonts w:asciiTheme="majorHAnsi" w:hAnsiTheme="majorHAnsi" w:cstheme="majorHAnsi"/>
        </w:rPr>
        <w:t>:</w:t>
      </w:r>
    </w:p>
    <w:p w14:paraId="08823923" w14:textId="77777777" w:rsidR="00EE5FFC" w:rsidRPr="00EE5FFC" w:rsidRDefault="00EE5FFC" w:rsidP="0075449B">
      <w:pPr>
        <w:pStyle w:val="Akapitzlist"/>
        <w:numPr>
          <w:ilvl w:val="0"/>
          <w:numId w:val="31"/>
        </w:numPr>
        <w:rPr>
          <w:rFonts w:asciiTheme="majorHAnsi" w:hAnsiTheme="majorHAnsi" w:cstheme="majorHAnsi"/>
          <w:sz w:val="22"/>
          <w:szCs w:val="22"/>
        </w:rPr>
      </w:pPr>
      <w:r w:rsidRPr="00EE5FFC">
        <w:rPr>
          <w:rFonts w:asciiTheme="majorHAnsi" w:hAnsiTheme="majorHAnsi" w:cstheme="majorHAnsi"/>
          <w:sz w:val="22"/>
          <w:szCs w:val="22"/>
        </w:rPr>
        <w:t xml:space="preserve">wykaz atrybutów wraz z opisem ich implementacji w bazie danych; </w:t>
      </w:r>
    </w:p>
    <w:p w14:paraId="06D69849" w14:textId="77777777" w:rsidR="00EE5FFC" w:rsidRPr="00EE5FFC" w:rsidRDefault="00EE5FFC" w:rsidP="0075449B">
      <w:pPr>
        <w:pStyle w:val="Akapitzlist"/>
        <w:numPr>
          <w:ilvl w:val="0"/>
          <w:numId w:val="31"/>
        </w:numPr>
        <w:rPr>
          <w:rFonts w:asciiTheme="majorHAnsi" w:hAnsiTheme="majorHAnsi" w:cstheme="majorHAnsi"/>
          <w:sz w:val="22"/>
          <w:szCs w:val="22"/>
        </w:rPr>
      </w:pPr>
      <w:r w:rsidRPr="00EE5FFC">
        <w:rPr>
          <w:rFonts w:asciiTheme="majorHAnsi" w:hAnsiTheme="majorHAnsi" w:cstheme="majorHAnsi"/>
          <w:sz w:val="22"/>
          <w:szCs w:val="22"/>
        </w:rPr>
        <w:t xml:space="preserve">wykaz Aktywności, pozwalających na kontrolę (wizualizację) wartości atrybutów obiektu (Oracle </w:t>
      </w:r>
      <w:proofErr w:type="spellStart"/>
      <w:r w:rsidRPr="00EE5FFC">
        <w:rPr>
          <w:rFonts w:asciiTheme="majorHAnsi" w:hAnsiTheme="majorHAnsi" w:cstheme="majorHAnsi"/>
          <w:sz w:val="22"/>
          <w:szCs w:val="22"/>
        </w:rPr>
        <w:t>Forms</w:t>
      </w:r>
      <w:proofErr w:type="spellEnd"/>
      <w:r w:rsidRPr="00EE5FFC">
        <w:rPr>
          <w:rFonts w:asciiTheme="majorHAnsi" w:hAnsiTheme="majorHAnsi" w:cstheme="majorHAnsi"/>
          <w:sz w:val="22"/>
          <w:szCs w:val="22"/>
        </w:rPr>
        <w:t xml:space="preserve">, Oracle </w:t>
      </w:r>
      <w:proofErr w:type="spellStart"/>
      <w:r w:rsidRPr="00EE5FFC">
        <w:rPr>
          <w:rFonts w:asciiTheme="majorHAnsi" w:hAnsiTheme="majorHAnsi" w:cstheme="majorHAnsi"/>
          <w:sz w:val="22"/>
          <w:szCs w:val="22"/>
        </w:rPr>
        <w:t>Reports</w:t>
      </w:r>
      <w:proofErr w:type="spellEnd"/>
      <w:r w:rsidRPr="00EE5FFC">
        <w:rPr>
          <w:rFonts w:asciiTheme="majorHAnsi" w:hAnsiTheme="majorHAnsi" w:cstheme="majorHAnsi"/>
          <w:sz w:val="22"/>
          <w:szCs w:val="22"/>
        </w:rPr>
        <w:t xml:space="preserve">);  </w:t>
      </w:r>
    </w:p>
    <w:p w14:paraId="4DEADB27" w14:textId="77777777" w:rsidR="00EE5FFC" w:rsidRPr="00EE5FFC" w:rsidRDefault="00EE5FFC" w:rsidP="0075449B">
      <w:pPr>
        <w:pStyle w:val="Akapitzlist"/>
        <w:numPr>
          <w:ilvl w:val="0"/>
          <w:numId w:val="31"/>
        </w:numPr>
        <w:rPr>
          <w:rFonts w:asciiTheme="majorHAnsi" w:hAnsiTheme="majorHAnsi" w:cstheme="majorHAnsi"/>
        </w:rPr>
      </w:pPr>
      <w:r w:rsidRPr="00EE5FFC">
        <w:rPr>
          <w:rFonts w:asciiTheme="majorHAnsi" w:hAnsiTheme="majorHAnsi" w:cstheme="majorHAnsi"/>
          <w:sz w:val="22"/>
          <w:szCs w:val="22"/>
        </w:rPr>
        <w:t>dla każdej metody Obiektu Biznesowego (i równocześnie Klasy Biznesowej) wskazanie Aktywności Systemu lub części Aktywności Systemu, które implementują w Systemie tę metodę;</w:t>
      </w:r>
    </w:p>
    <w:p w14:paraId="301A8645" w14:textId="02145E8E" w:rsidR="00EE5FFC" w:rsidRDefault="00EE5FFC" w:rsidP="0075449B">
      <w:pPr>
        <w:pStyle w:val="Akapitzlist"/>
        <w:numPr>
          <w:ilvl w:val="0"/>
          <w:numId w:val="31"/>
        </w:numPr>
        <w:rPr>
          <w:rFonts w:asciiTheme="majorHAnsi" w:hAnsiTheme="majorHAnsi" w:cstheme="majorHAnsi"/>
          <w:sz w:val="22"/>
          <w:szCs w:val="22"/>
        </w:rPr>
      </w:pPr>
      <w:r w:rsidRPr="00065E1E">
        <w:rPr>
          <w:rFonts w:asciiTheme="majorHAnsi" w:hAnsiTheme="majorHAnsi" w:cstheme="majorHAnsi"/>
          <w:sz w:val="22"/>
          <w:szCs w:val="22"/>
        </w:rPr>
        <w:t>wykaz Aktywności Systemu, które powodują zmianę Stanu Obiektu Biznesowego.</w:t>
      </w:r>
    </w:p>
    <w:p w14:paraId="627C0FE7" w14:textId="6B71A5B7" w:rsidR="003F420F" w:rsidRDefault="003F420F" w:rsidP="003F420F">
      <w:pPr>
        <w:rPr>
          <w:rFonts w:asciiTheme="majorHAnsi" w:hAnsiTheme="majorHAnsi" w:cstheme="majorHAnsi"/>
        </w:rPr>
      </w:pPr>
    </w:p>
    <w:p w14:paraId="01EF60AF" w14:textId="4DEC4D01" w:rsidR="003F420F" w:rsidRDefault="003F420F" w:rsidP="003F420F">
      <w:pPr>
        <w:rPr>
          <w:rFonts w:asciiTheme="majorHAnsi" w:hAnsiTheme="majorHAnsi" w:cstheme="majorHAnsi"/>
        </w:rPr>
      </w:pPr>
      <w:r w:rsidRPr="003F420F">
        <w:rPr>
          <w:rFonts w:asciiTheme="majorHAnsi" w:hAnsiTheme="majorHAnsi" w:cstheme="majorHAnsi"/>
        </w:rPr>
        <w:t xml:space="preserve">W dokumentacji Obszaru Komponentów Systemu </w:t>
      </w:r>
      <w:r>
        <w:rPr>
          <w:rFonts w:asciiTheme="majorHAnsi" w:hAnsiTheme="majorHAnsi" w:cstheme="majorHAnsi"/>
        </w:rPr>
        <w:t>zawarty jest</w:t>
      </w:r>
      <w:r w:rsidRPr="003F420F">
        <w:rPr>
          <w:rFonts w:asciiTheme="majorHAnsi" w:hAnsiTheme="majorHAnsi" w:cstheme="majorHAnsi"/>
        </w:rPr>
        <w:t xml:space="preserve"> także </w:t>
      </w:r>
      <w:r>
        <w:rPr>
          <w:rFonts w:asciiTheme="majorHAnsi" w:hAnsiTheme="majorHAnsi" w:cstheme="majorHAnsi"/>
        </w:rPr>
        <w:t>d</w:t>
      </w:r>
      <w:r w:rsidRPr="003F420F">
        <w:rPr>
          <w:rFonts w:asciiTheme="majorHAnsi" w:hAnsiTheme="majorHAnsi" w:cstheme="majorHAnsi"/>
        </w:rPr>
        <w:t xml:space="preserve">iagram Przepływów oraz opis </w:t>
      </w:r>
      <w:proofErr w:type="spellStart"/>
      <w:r w:rsidRPr="003F420F">
        <w:rPr>
          <w:rFonts w:asciiTheme="majorHAnsi" w:hAnsiTheme="majorHAnsi" w:cstheme="majorHAnsi"/>
        </w:rPr>
        <w:t>interface’ów</w:t>
      </w:r>
      <w:proofErr w:type="spellEnd"/>
      <w:r w:rsidRPr="003F420F">
        <w:rPr>
          <w:rFonts w:asciiTheme="majorHAnsi" w:hAnsiTheme="majorHAnsi" w:cstheme="majorHAnsi"/>
        </w:rPr>
        <w:t xml:space="preserve"> wymiany informacji pomiędzy Komponentami Systemu i wymiany danych z innymi systemami, zawierający opis metody komunikacji, wykorzystywanego oprogramowania (biblioteki, funkcje) i Aktywności, które tę wymianę danych inicjują.</w:t>
      </w:r>
    </w:p>
    <w:p w14:paraId="7D52F7A1" w14:textId="631FC1A7" w:rsidR="00CE0299" w:rsidRDefault="00CE0299" w:rsidP="0075449B">
      <w:pPr>
        <w:pStyle w:val="Nagwek3"/>
        <w:numPr>
          <w:ilvl w:val="2"/>
          <w:numId w:val="6"/>
        </w:numPr>
        <w:spacing w:line="276" w:lineRule="auto"/>
        <w:ind w:left="709" w:hanging="709"/>
        <w:rPr>
          <w:rFonts w:asciiTheme="majorHAnsi" w:hAnsiTheme="majorHAnsi" w:cstheme="majorHAnsi"/>
        </w:rPr>
      </w:pPr>
      <w:bookmarkStart w:id="537" w:name="_Toc531960204"/>
      <w:r>
        <w:rPr>
          <w:rFonts w:asciiTheme="majorHAnsi" w:hAnsiTheme="majorHAnsi" w:cstheme="majorHAnsi"/>
        </w:rPr>
        <w:t>Obszar Fizycznej Realizacji Systemu</w:t>
      </w:r>
      <w:bookmarkEnd w:id="537"/>
    </w:p>
    <w:p w14:paraId="3F1782E5" w14:textId="0509E559" w:rsidR="003D5058" w:rsidRPr="003D5058" w:rsidRDefault="003D5058" w:rsidP="003D5058">
      <w:pPr>
        <w:spacing w:before="120" w:after="120"/>
        <w:jc w:val="both"/>
        <w:rPr>
          <w:rFonts w:asciiTheme="majorHAnsi" w:hAnsiTheme="majorHAnsi" w:cstheme="majorHAnsi"/>
        </w:rPr>
      </w:pPr>
      <w:r w:rsidRPr="003D5058">
        <w:rPr>
          <w:rFonts w:asciiTheme="majorHAnsi" w:hAnsiTheme="majorHAnsi" w:cstheme="majorHAnsi"/>
        </w:rPr>
        <w:t xml:space="preserve">Dokumentacja Obszaru Fizycznej Realizacji Systemu </w:t>
      </w:r>
      <w:r w:rsidR="004E2CDA">
        <w:rPr>
          <w:rFonts w:asciiTheme="majorHAnsi" w:hAnsiTheme="majorHAnsi" w:cstheme="majorHAnsi"/>
        </w:rPr>
        <w:t>zawiera</w:t>
      </w:r>
      <w:r w:rsidRPr="003D5058">
        <w:rPr>
          <w:rFonts w:asciiTheme="majorHAnsi" w:hAnsiTheme="majorHAnsi" w:cstheme="majorHAnsi"/>
        </w:rPr>
        <w:t xml:space="preserve"> opis istotnych dla działania Systemu  parametrów, sposób i miejsce ich konfiguracji, możliwe wartości. Dokumentacja Obszaru Fizycznej Realizacji Systemu </w:t>
      </w:r>
      <w:r w:rsidR="004E2CDA">
        <w:rPr>
          <w:rFonts w:asciiTheme="majorHAnsi" w:hAnsiTheme="majorHAnsi" w:cstheme="majorHAnsi"/>
        </w:rPr>
        <w:t>zawiera</w:t>
      </w:r>
      <w:r w:rsidRPr="003D5058">
        <w:rPr>
          <w:rFonts w:asciiTheme="majorHAnsi" w:hAnsiTheme="majorHAnsi" w:cstheme="majorHAnsi"/>
        </w:rPr>
        <w:t xml:space="preserve"> istotne parametry konfiguracji dla:</w:t>
      </w:r>
    </w:p>
    <w:p w14:paraId="040555D3" w14:textId="77777777" w:rsidR="003D5058" w:rsidRPr="003D5058" w:rsidRDefault="003D5058" w:rsidP="0075449B">
      <w:pPr>
        <w:pStyle w:val="Akapitzlist"/>
        <w:numPr>
          <w:ilvl w:val="0"/>
          <w:numId w:val="32"/>
        </w:numPr>
        <w:rPr>
          <w:rFonts w:asciiTheme="majorHAnsi" w:hAnsiTheme="majorHAnsi" w:cstheme="majorHAnsi"/>
          <w:sz w:val="22"/>
          <w:szCs w:val="22"/>
        </w:rPr>
      </w:pPr>
      <w:r w:rsidRPr="003D5058">
        <w:rPr>
          <w:rFonts w:asciiTheme="majorHAnsi" w:hAnsiTheme="majorHAnsi" w:cstheme="majorHAnsi"/>
          <w:sz w:val="22"/>
          <w:szCs w:val="22"/>
        </w:rPr>
        <w:t>serwera aplikacyjnego;</w:t>
      </w:r>
    </w:p>
    <w:p w14:paraId="5BBA2FD4" w14:textId="77777777" w:rsidR="003D5058" w:rsidRPr="003D5058" w:rsidRDefault="003D5058" w:rsidP="0075449B">
      <w:pPr>
        <w:pStyle w:val="Akapitzlist"/>
        <w:numPr>
          <w:ilvl w:val="0"/>
          <w:numId w:val="32"/>
        </w:numPr>
        <w:rPr>
          <w:rFonts w:asciiTheme="majorHAnsi" w:hAnsiTheme="majorHAnsi" w:cstheme="majorHAnsi"/>
          <w:sz w:val="22"/>
          <w:szCs w:val="22"/>
        </w:rPr>
      </w:pPr>
      <w:r w:rsidRPr="003D5058">
        <w:rPr>
          <w:rFonts w:asciiTheme="majorHAnsi" w:hAnsiTheme="majorHAnsi" w:cstheme="majorHAnsi"/>
          <w:sz w:val="22"/>
          <w:szCs w:val="22"/>
        </w:rPr>
        <w:t>serwera bazodanowego.</w:t>
      </w:r>
    </w:p>
    <w:p w14:paraId="10C9D05B" w14:textId="756AEBE8" w:rsidR="003D5058" w:rsidRPr="003D5058" w:rsidRDefault="003D5058" w:rsidP="003D5058">
      <w:pPr>
        <w:spacing w:before="120" w:after="120"/>
        <w:jc w:val="both"/>
        <w:rPr>
          <w:rFonts w:asciiTheme="majorHAnsi" w:hAnsiTheme="majorHAnsi" w:cstheme="majorHAnsi"/>
        </w:rPr>
      </w:pPr>
      <w:r w:rsidRPr="003D5058">
        <w:rPr>
          <w:rFonts w:asciiTheme="majorHAnsi" w:hAnsiTheme="majorHAnsi" w:cstheme="majorHAnsi"/>
        </w:rPr>
        <w:t xml:space="preserve">Ponadto, dokumentacja </w:t>
      </w:r>
      <w:r w:rsidR="004E2CDA">
        <w:rPr>
          <w:rFonts w:asciiTheme="majorHAnsi" w:hAnsiTheme="majorHAnsi" w:cstheme="majorHAnsi"/>
        </w:rPr>
        <w:t>zawiera</w:t>
      </w:r>
      <w:r w:rsidRPr="003D5058">
        <w:rPr>
          <w:rFonts w:asciiTheme="majorHAnsi" w:hAnsiTheme="majorHAnsi" w:cstheme="majorHAnsi"/>
        </w:rPr>
        <w:t xml:space="preserve"> wykaz lokalizacji poszczególnych elementów Systemu (pliki formatek, raportów, biblioteki) wraz z diagramem rozmieszczenia (Deployment Diagram). Dokumentacja Obszaru Fizycznej Realizacji Systemu </w:t>
      </w:r>
      <w:r w:rsidR="004E2CDA">
        <w:rPr>
          <w:rFonts w:asciiTheme="majorHAnsi" w:hAnsiTheme="majorHAnsi" w:cstheme="majorHAnsi"/>
        </w:rPr>
        <w:t>zawiera</w:t>
      </w:r>
      <w:r w:rsidRPr="003D5058">
        <w:rPr>
          <w:rFonts w:asciiTheme="majorHAnsi" w:hAnsiTheme="majorHAnsi" w:cstheme="majorHAnsi"/>
        </w:rPr>
        <w:t xml:space="preserve"> także wymagania i sposób przygotowania stacji roboczych Użytkowników Systemu.</w:t>
      </w:r>
    </w:p>
    <w:p w14:paraId="5455091F" w14:textId="77777777" w:rsidR="00CE0299" w:rsidRPr="003F420F" w:rsidRDefault="00CE0299" w:rsidP="003F420F">
      <w:pPr>
        <w:rPr>
          <w:rFonts w:asciiTheme="majorHAnsi" w:hAnsiTheme="majorHAnsi" w:cstheme="majorHAnsi"/>
        </w:rPr>
      </w:pPr>
    </w:p>
    <w:p w14:paraId="7C0F77B1" w14:textId="2DA1D019" w:rsidR="00242534" w:rsidRPr="00A850D4" w:rsidRDefault="00A850D4" w:rsidP="0075449B">
      <w:pPr>
        <w:pStyle w:val="Nagwek3"/>
        <w:numPr>
          <w:ilvl w:val="2"/>
          <w:numId w:val="6"/>
        </w:numPr>
        <w:spacing w:line="276" w:lineRule="auto"/>
        <w:ind w:left="709" w:hanging="709"/>
        <w:rPr>
          <w:rFonts w:asciiTheme="majorHAnsi" w:hAnsiTheme="majorHAnsi" w:cstheme="majorHAnsi"/>
        </w:rPr>
      </w:pPr>
      <w:bookmarkStart w:id="538" w:name="_Toc531960205"/>
      <w:r w:rsidRPr="00A850D4">
        <w:rPr>
          <w:rFonts w:asciiTheme="majorHAnsi" w:hAnsiTheme="majorHAnsi" w:cstheme="majorHAnsi"/>
        </w:rPr>
        <w:lastRenderedPageBreak/>
        <w:t>Obszar Przygotowania Systemu do Instalacji.</w:t>
      </w:r>
      <w:bookmarkEnd w:id="538"/>
    </w:p>
    <w:p w14:paraId="564CD152" w14:textId="5ABB364B" w:rsidR="00633250" w:rsidRPr="00633250" w:rsidRDefault="00633250" w:rsidP="00633250">
      <w:pPr>
        <w:rPr>
          <w:rFonts w:asciiTheme="majorHAnsi" w:hAnsiTheme="majorHAnsi" w:cstheme="majorHAnsi"/>
          <w:lang w:eastAsia="pl-PL"/>
        </w:rPr>
      </w:pPr>
      <w:r w:rsidRPr="00633250">
        <w:rPr>
          <w:rFonts w:asciiTheme="majorHAnsi" w:hAnsiTheme="majorHAnsi" w:cstheme="majorHAnsi"/>
          <w:lang w:eastAsia="pl-PL"/>
        </w:rPr>
        <w:t xml:space="preserve">Dokumentacja Obszaru Przygotowania Systemu do Instalacji </w:t>
      </w:r>
      <w:r w:rsidR="00971DA6">
        <w:rPr>
          <w:rFonts w:asciiTheme="majorHAnsi" w:hAnsiTheme="majorHAnsi" w:cstheme="majorHAnsi"/>
          <w:lang w:eastAsia="pl-PL"/>
        </w:rPr>
        <w:t>obejmuje</w:t>
      </w:r>
      <w:r w:rsidRPr="00633250">
        <w:rPr>
          <w:rFonts w:asciiTheme="majorHAnsi" w:hAnsiTheme="majorHAnsi" w:cstheme="majorHAnsi"/>
          <w:lang w:eastAsia="pl-PL"/>
        </w:rPr>
        <w:t xml:space="preserve"> swoim zakresem dwa etapy:</w:t>
      </w:r>
    </w:p>
    <w:p w14:paraId="5C070E14" w14:textId="7CECD295" w:rsidR="00633250" w:rsidRPr="00633250" w:rsidRDefault="00633250" w:rsidP="0075449B">
      <w:pPr>
        <w:pStyle w:val="Akapitzlist"/>
        <w:numPr>
          <w:ilvl w:val="0"/>
          <w:numId w:val="33"/>
        </w:numPr>
        <w:rPr>
          <w:rFonts w:asciiTheme="majorHAnsi" w:hAnsiTheme="majorHAnsi" w:cstheme="majorHAnsi"/>
          <w:sz w:val="22"/>
          <w:szCs w:val="22"/>
        </w:rPr>
      </w:pPr>
      <w:r w:rsidRPr="00633250">
        <w:rPr>
          <w:rFonts w:asciiTheme="majorHAnsi" w:hAnsiTheme="majorHAnsi" w:cstheme="majorHAnsi"/>
          <w:sz w:val="22"/>
          <w:szCs w:val="22"/>
        </w:rPr>
        <w:t xml:space="preserve">etap wstępny – opis procesu kompilacji Kodów Źródłowych Systemu i instalacji Oprogramowania Systemowego, w tym serwera bazy danych Oracle Enterprise Edition i  serwera aplikacyjnego Oracle </w:t>
      </w:r>
      <w:proofErr w:type="spellStart"/>
      <w:r w:rsidRPr="00633250">
        <w:rPr>
          <w:rFonts w:asciiTheme="majorHAnsi" w:hAnsiTheme="majorHAnsi" w:cstheme="majorHAnsi"/>
          <w:sz w:val="22"/>
          <w:szCs w:val="22"/>
        </w:rPr>
        <w:t>WebLogic</w:t>
      </w:r>
      <w:proofErr w:type="spellEnd"/>
      <w:r w:rsidRPr="00633250">
        <w:rPr>
          <w:rFonts w:asciiTheme="majorHAnsi" w:hAnsiTheme="majorHAnsi" w:cstheme="majorHAnsi"/>
          <w:sz w:val="22"/>
          <w:szCs w:val="22"/>
        </w:rPr>
        <w:t xml:space="preserve"> oraz Oracle </w:t>
      </w:r>
      <w:proofErr w:type="spellStart"/>
      <w:r w:rsidRPr="00633250">
        <w:rPr>
          <w:rFonts w:asciiTheme="majorHAnsi" w:hAnsiTheme="majorHAnsi" w:cstheme="majorHAnsi"/>
          <w:sz w:val="22"/>
          <w:szCs w:val="22"/>
        </w:rPr>
        <w:t>Forms</w:t>
      </w:r>
      <w:proofErr w:type="spellEnd"/>
      <w:r w:rsidRPr="00633250">
        <w:rPr>
          <w:rFonts w:asciiTheme="majorHAnsi" w:hAnsiTheme="majorHAnsi" w:cstheme="majorHAnsi"/>
          <w:sz w:val="22"/>
          <w:szCs w:val="22"/>
        </w:rPr>
        <w:t xml:space="preserve"> i Oracle </w:t>
      </w:r>
      <w:proofErr w:type="spellStart"/>
      <w:r w:rsidRPr="00633250">
        <w:rPr>
          <w:rFonts w:asciiTheme="majorHAnsi" w:hAnsiTheme="majorHAnsi" w:cstheme="majorHAnsi"/>
          <w:sz w:val="22"/>
          <w:szCs w:val="22"/>
        </w:rPr>
        <w:t>Reports</w:t>
      </w:r>
      <w:proofErr w:type="spellEnd"/>
      <w:r w:rsidRPr="00633250">
        <w:rPr>
          <w:rFonts w:asciiTheme="majorHAnsi" w:hAnsiTheme="majorHAnsi" w:cstheme="majorHAnsi"/>
          <w:sz w:val="22"/>
          <w:szCs w:val="22"/>
        </w:rPr>
        <w:t>.</w:t>
      </w:r>
    </w:p>
    <w:p w14:paraId="15B4068F" w14:textId="5272DCD4" w:rsidR="00633250" w:rsidRPr="00633250" w:rsidRDefault="00633250" w:rsidP="0075449B">
      <w:pPr>
        <w:pStyle w:val="Akapitzlist"/>
        <w:numPr>
          <w:ilvl w:val="0"/>
          <w:numId w:val="33"/>
        </w:numPr>
        <w:rPr>
          <w:rFonts w:asciiTheme="majorHAnsi" w:hAnsiTheme="majorHAnsi" w:cstheme="majorHAnsi"/>
          <w:sz w:val="22"/>
          <w:szCs w:val="22"/>
        </w:rPr>
      </w:pPr>
      <w:r w:rsidRPr="00633250">
        <w:rPr>
          <w:rFonts w:asciiTheme="majorHAnsi" w:hAnsiTheme="majorHAnsi" w:cstheme="majorHAnsi"/>
          <w:sz w:val="22"/>
          <w:szCs w:val="22"/>
        </w:rPr>
        <w:t xml:space="preserve">etap wdrożenia – opis procesu konfiguracji Systemu, tworzenia bazy danych  oraz wykaz, sposób przeprowadzenia testów weryfikujących poprawność instalacji Systemu. </w:t>
      </w:r>
    </w:p>
    <w:p w14:paraId="46CD7F5E" w14:textId="77777777" w:rsidR="00971DA6" w:rsidRDefault="00971DA6" w:rsidP="00633250">
      <w:pPr>
        <w:rPr>
          <w:rFonts w:asciiTheme="majorHAnsi" w:hAnsiTheme="majorHAnsi" w:cstheme="majorHAnsi"/>
          <w:lang w:eastAsia="pl-PL"/>
        </w:rPr>
      </w:pPr>
    </w:p>
    <w:p w14:paraId="4E2FE7D3" w14:textId="49CA6109" w:rsidR="005223F3" w:rsidRDefault="00633250" w:rsidP="00633250">
      <w:pPr>
        <w:rPr>
          <w:rFonts w:asciiTheme="majorHAnsi" w:hAnsiTheme="majorHAnsi" w:cstheme="majorHAnsi"/>
          <w:lang w:eastAsia="pl-PL"/>
        </w:rPr>
      </w:pPr>
      <w:r w:rsidRPr="00633250">
        <w:rPr>
          <w:rFonts w:asciiTheme="majorHAnsi" w:hAnsiTheme="majorHAnsi" w:cstheme="majorHAnsi"/>
          <w:lang w:eastAsia="pl-PL"/>
        </w:rPr>
        <w:t xml:space="preserve">Dokumentacja Obszaru Przygotowania Systemu do Instalacji </w:t>
      </w:r>
      <w:r w:rsidR="00971DA6">
        <w:rPr>
          <w:rFonts w:asciiTheme="majorHAnsi" w:hAnsiTheme="majorHAnsi" w:cstheme="majorHAnsi"/>
          <w:lang w:eastAsia="pl-PL"/>
        </w:rPr>
        <w:t>zawiera</w:t>
      </w:r>
      <w:r w:rsidRPr="00633250">
        <w:rPr>
          <w:rFonts w:asciiTheme="majorHAnsi" w:hAnsiTheme="majorHAnsi" w:cstheme="majorHAnsi"/>
          <w:lang w:eastAsia="pl-PL"/>
        </w:rPr>
        <w:t xml:space="preserve"> specyfikację i opis środowiska developerskiego umożliwiającego modyfikację i rozwój Systemu w zgodnym, do wykorzystywanego przez Zamawiającego, środowisku.</w:t>
      </w:r>
    </w:p>
    <w:p w14:paraId="73F9743A" w14:textId="30E7DAD8" w:rsidR="009A68E8" w:rsidRPr="005223F3" w:rsidRDefault="001D3768" w:rsidP="0075449B">
      <w:pPr>
        <w:pStyle w:val="Nagwek3"/>
        <w:numPr>
          <w:ilvl w:val="2"/>
          <w:numId w:val="6"/>
        </w:numPr>
        <w:spacing w:line="276" w:lineRule="auto"/>
        <w:ind w:left="709" w:hanging="709"/>
        <w:rPr>
          <w:rFonts w:asciiTheme="majorHAnsi" w:hAnsiTheme="majorHAnsi" w:cstheme="majorHAnsi"/>
        </w:rPr>
      </w:pPr>
      <w:bookmarkStart w:id="539" w:name="_Toc531960206"/>
      <w:r w:rsidRPr="001D3768">
        <w:rPr>
          <w:rFonts w:asciiTheme="majorHAnsi" w:hAnsiTheme="majorHAnsi" w:cstheme="majorHAnsi"/>
        </w:rPr>
        <w:t>Obszar Koncepcji Systemu.</w:t>
      </w:r>
      <w:bookmarkEnd w:id="539"/>
    </w:p>
    <w:p w14:paraId="47AE28CE" w14:textId="54AFF40E" w:rsidR="00F74C61" w:rsidRPr="00F74C61" w:rsidRDefault="00F74C61" w:rsidP="00F74C61">
      <w:pPr>
        <w:rPr>
          <w:rFonts w:asciiTheme="majorHAnsi" w:hAnsiTheme="majorHAnsi" w:cstheme="majorHAnsi"/>
        </w:rPr>
      </w:pPr>
      <w:r w:rsidRPr="00F74C61">
        <w:rPr>
          <w:rFonts w:asciiTheme="majorHAnsi" w:hAnsiTheme="majorHAnsi" w:cstheme="majorHAnsi"/>
        </w:rPr>
        <w:t>Dokumentacja Obszaru Koncepcji Systemu syntetycznie przedstawia kluczowe wymagania funkcjonalne i poza funkcjonalne do Systemu wraz opisem sposobu ich implementacji.</w:t>
      </w:r>
    </w:p>
    <w:p w14:paraId="5D831B7F" w14:textId="67F67E35" w:rsidR="008C36A0" w:rsidRDefault="00F74C61" w:rsidP="00F74C61">
      <w:pPr>
        <w:rPr>
          <w:rFonts w:asciiTheme="majorHAnsi" w:hAnsiTheme="majorHAnsi" w:cstheme="majorHAnsi"/>
        </w:rPr>
      </w:pPr>
      <w:r>
        <w:rPr>
          <w:rFonts w:asciiTheme="majorHAnsi" w:hAnsiTheme="majorHAnsi" w:cstheme="majorHAnsi"/>
        </w:rPr>
        <w:t>System opisany jest w sposób hierarchiczny,</w:t>
      </w:r>
      <w:r w:rsidRPr="00F74C61">
        <w:rPr>
          <w:rFonts w:asciiTheme="majorHAnsi" w:hAnsiTheme="majorHAnsi" w:cstheme="majorHAnsi"/>
        </w:rPr>
        <w:t xml:space="preserve"> tj. System składa się z modułów, które opcjonalnie mogą składać się z podmodułów, składających się z </w:t>
      </w:r>
      <w:r>
        <w:rPr>
          <w:rFonts w:asciiTheme="majorHAnsi" w:hAnsiTheme="majorHAnsi" w:cstheme="majorHAnsi"/>
        </w:rPr>
        <w:t>k</w:t>
      </w:r>
      <w:r w:rsidRPr="00F74C61">
        <w:rPr>
          <w:rFonts w:asciiTheme="majorHAnsi" w:hAnsiTheme="majorHAnsi" w:cstheme="majorHAnsi"/>
        </w:rPr>
        <w:t>omponentów o różnym poziomie zagnieżdżenia.</w:t>
      </w:r>
    </w:p>
    <w:p w14:paraId="19511F35" w14:textId="1ECC4889" w:rsidR="00F74C61" w:rsidRDefault="00F74C61" w:rsidP="00F74C61">
      <w:pPr>
        <w:rPr>
          <w:rFonts w:asciiTheme="majorHAnsi" w:hAnsiTheme="majorHAnsi" w:cstheme="majorHAnsi"/>
        </w:rPr>
      </w:pPr>
      <w:r>
        <w:rPr>
          <w:rFonts w:asciiTheme="majorHAnsi" w:hAnsiTheme="majorHAnsi" w:cstheme="majorHAnsi"/>
        </w:rPr>
        <w:t xml:space="preserve">Dokumentacja </w:t>
      </w:r>
      <w:r w:rsidR="001E59A0">
        <w:rPr>
          <w:rFonts w:asciiTheme="majorHAnsi" w:hAnsiTheme="majorHAnsi" w:cstheme="majorHAnsi"/>
        </w:rPr>
        <w:t>Obszaru Koncepcji Systemu zawiera:</w:t>
      </w:r>
    </w:p>
    <w:p w14:paraId="0B2363A9" w14:textId="48BF2CEB" w:rsidR="00DC6637" w:rsidRPr="00DC6637" w:rsidRDefault="00DC6637" w:rsidP="0075449B">
      <w:pPr>
        <w:pStyle w:val="Akapitzlist"/>
        <w:numPr>
          <w:ilvl w:val="0"/>
          <w:numId w:val="35"/>
        </w:numPr>
        <w:rPr>
          <w:rFonts w:asciiTheme="majorHAnsi" w:hAnsiTheme="majorHAnsi" w:cstheme="majorHAnsi"/>
          <w:sz w:val="22"/>
          <w:szCs w:val="22"/>
        </w:rPr>
      </w:pPr>
      <w:r w:rsidRPr="00DC6637">
        <w:rPr>
          <w:rFonts w:asciiTheme="majorHAnsi" w:hAnsiTheme="majorHAnsi" w:cstheme="majorHAnsi"/>
          <w:sz w:val="22"/>
          <w:szCs w:val="22"/>
        </w:rPr>
        <w:t xml:space="preserve">opis przyjętego sposobu dokumentowania architektury Systemu, a w szczególności objaśnienie wykorzystanych perspektyw. Każda perspektywa posiada opis (czemu służy, jak i gdzie </w:t>
      </w:r>
      <w:r w:rsidR="00BB3A04">
        <w:rPr>
          <w:rFonts w:asciiTheme="majorHAnsi" w:hAnsiTheme="majorHAnsi" w:cstheme="majorHAnsi"/>
          <w:sz w:val="22"/>
          <w:szCs w:val="22"/>
        </w:rPr>
        <w:t>jest</w:t>
      </w:r>
      <w:r w:rsidRPr="00DC6637">
        <w:rPr>
          <w:rFonts w:asciiTheme="majorHAnsi" w:hAnsiTheme="majorHAnsi" w:cstheme="majorHAnsi"/>
          <w:sz w:val="22"/>
          <w:szCs w:val="22"/>
        </w:rPr>
        <w:t xml:space="preserve"> wykorzystywana itd.);</w:t>
      </w:r>
    </w:p>
    <w:p w14:paraId="67B3092F" w14:textId="77777777" w:rsidR="00DC6637" w:rsidRPr="00DC6637" w:rsidRDefault="00DC6637" w:rsidP="0075449B">
      <w:pPr>
        <w:pStyle w:val="Akapitzlist"/>
        <w:numPr>
          <w:ilvl w:val="0"/>
          <w:numId w:val="35"/>
        </w:numPr>
        <w:rPr>
          <w:rFonts w:asciiTheme="majorHAnsi" w:hAnsiTheme="majorHAnsi" w:cstheme="majorHAnsi"/>
          <w:sz w:val="22"/>
          <w:szCs w:val="22"/>
        </w:rPr>
      </w:pPr>
      <w:r w:rsidRPr="00DC6637">
        <w:rPr>
          <w:rFonts w:asciiTheme="majorHAnsi" w:hAnsiTheme="majorHAnsi" w:cstheme="majorHAnsi"/>
          <w:sz w:val="22"/>
          <w:szCs w:val="22"/>
        </w:rPr>
        <w:t>wykaz kluczowych wymagań funkcjonalnych i poza funkcjonalnych mających istotny wpływ na obecny kształt architektury Systemu np. dotyczących bezpieczeństwa, dostępności, wolumetrii danych, integracji z systemami zewnętrznymi;</w:t>
      </w:r>
    </w:p>
    <w:p w14:paraId="5A743227" w14:textId="27F2FF39" w:rsidR="00DC6637" w:rsidRPr="00DC6637" w:rsidRDefault="00DC6637" w:rsidP="0075449B">
      <w:pPr>
        <w:pStyle w:val="Akapitzlist"/>
        <w:numPr>
          <w:ilvl w:val="0"/>
          <w:numId w:val="35"/>
        </w:numPr>
        <w:rPr>
          <w:rFonts w:asciiTheme="majorHAnsi" w:hAnsiTheme="majorHAnsi" w:cstheme="majorHAnsi"/>
          <w:sz w:val="22"/>
          <w:szCs w:val="22"/>
        </w:rPr>
      </w:pPr>
      <w:r w:rsidRPr="00DC6637">
        <w:rPr>
          <w:rFonts w:asciiTheme="majorHAnsi" w:hAnsiTheme="majorHAnsi" w:cstheme="majorHAnsi"/>
          <w:sz w:val="22"/>
          <w:szCs w:val="22"/>
        </w:rPr>
        <w:t xml:space="preserve">wykaz kluczowych, zastosowanych rozwiązań, kształtujących obecną architekturę Systemu.  Rozwiązania architektoniczne </w:t>
      </w:r>
      <w:r w:rsidR="009C2079">
        <w:rPr>
          <w:rFonts w:asciiTheme="majorHAnsi" w:hAnsiTheme="majorHAnsi" w:cstheme="majorHAnsi"/>
          <w:sz w:val="22"/>
          <w:szCs w:val="22"/>
        </w:rPr>
        <w:t>dotyczą między innymi</w:t>
      </w:r>
      <w:r w:rsidRPr="00DC6637">
        <w:rPr>
          <w:rFonts w:asciiTheme="majorHAnsi" w:hAnsiTheme="majorHAnsi" w:cstheme="majorHAnsi"/>
          <w:sz w:val="22"/>
          <w:szCs w:val="22"/>
        </w:rPr>
        <w:t xml:space="preserve"> aspektów funkcjonalnych oraz poza funkcjonalnych, takich jak bezpieczeństwo systemu, modyfikowalność, niezawodność, przenaszalność; </w:t>
      </w:r>
    </w:p>
    <w:p w14:paraId="36B4F974" w14:textId="1CC0FA1C" w:rsidR="00DC6637" w:rsidRPr="00DC6637" w:rsidRDefault="00877449" w:rsidP="0075449B">
      <w:pPr>
        <w:pStyle w:val="Akapitzlist"/>
        <w:numPr>
          <w:ilvl w:val="0"/>
          <w:numId w:val="35"/>
        </w:numPr>
        <w:rPr>
          <w:rFonts w:asciiTheme="majorHAnsi" w:hAnsiTheme="majorHAnsi" w:cstheme="majorHAnsi"/>
          <w:sz w:val="22"/>
          <w:szCs w:val="22"/>
        </w:rPr>
      </w:pPr>
      <w:r>
        <w:rPr>
          <w:rFonts w:asciiTheme="majorHAnsi" w:hAnsiTheme="majorHAnsi" w:cstheme="majorHAnsi"/>
          <w:sz w:val="22"/>
          <w:szCs w:val="22"/>
        </w:rPr>
        <w:t>architekturę</w:t>
      </w:r>
      <w:r w:rsidR="00DC6637" w:rsidRPr="00DC6637">
        <w:rPr>
          <w:rFonts w:asciiTheme="majorHAnsi" w:hAnsiTheme="majorHAnsi" w:cstheme="majorHAnsi"/>
          <w:sz w:val="22"/>
          <w:szCs w:val="22"/>
        </w:rPr>
        <w:t xml:space="preserve"> Systemu w formie diagramów ilustrujących następujące warstwy:</w:t>
      </w:r>
    </w:p>
    <w:p w14:paraId="57D2B792" w14:textId="77777777" w:rsidR="00DC6637" w:rsidRPr="00DC6637" w:rsidRDefault="00DC6637" w:rsidP="0075449B">
      <w:pPr>
        <w:numPr>
          <w:ilvl w:val="1"/>
          <w:numId w:val="34"/>
        </w:numPr>
        <w:spacing w:before="120" w:after="120" w:line="300" w:lineRule="atLeast"/>
        <w:ind w:left="567" w:hanging="283"/>
        <w:jc w:val="both"/>
        <w:rPr>
          <w:rFonts w:asciiTheme="majorHAnsi" w:hAnsiTheme="majorHAnsi" w:cstheme="majorHAnsi"/>
        </w:rPr>
      </w:pPr>
      <w:r w:rsidRPr="00DC6637">
        <w:rPr>
          <w:rFonts w:asciiTheme="majorHAnsi" w:hAnsiTheme="majorHAnsi" w:cstheme="majorHAnsi"/>
        </w:rPr>
        <w:t>warstwę biznesową w podziale na obszary funkcjonalne i związanych z nimi aktorów biznesowych;</w:t>
      </w:r>
    </w:p>
    <w:p w14:paraId="49D95379" w14:textId="77777777" w:rsidR="00DC6637" w:rsidRPr="00DC6637" w:rsidRDefault="00DC6637" w:rsidP="0075449B">
      <w:pPr>
        <w:numPr>
          <w:ilvl w:val="1"/>
          <w:numId w:val="34"/>
        </w:numPr>
        <w:spacing w:before="120" w:after="120" w:line="300" w:lineRule="atLeast"/>
        <w:ind w:left="567" w:hanging="283"/>
        <w:jc w:val="both"/>
        <w:rPr>
          <w:rFonts w:asciiTheme="majorHAnsi" w:hAnsiTheme="majorHAnsi" w:cstheme="majorHAnsi"/>
        </w:rPr>
      </w:pPr>
      <w:r w:rsidRPr="00DC6637">
        <w:rPr>
          <w:rFonts w:asciiTheme="majorHAnsi" w:hAnsiTheme="majorHAnsi" w:cstheme="majorHAnsi"/>
        </w:rPr>
        <w:t>warstwę modułów i ich zasadniczych komponentów;</w:t>
      </w:r>
    </w:p>
    <w:p w14:paraId="31643754" w14:textId="77777777" w:rsidR="00DC6637" w:rsidRPr="00DC6637" w:rsidRDefault="00DC6637" w:rsidP="0075449B">
      <w:pPr>
        <w:numPr>
          <w:ilvl w:val="1"/>
          <w:numId w:val="34"/>
        </w:numPr>
        <w:spacing w:before="120" w:after="120" w:line="300" w:lineRule="atLeast"/>
        <w:ind w:left="567" w:hanging="283"/>
        <w:jc w:val="both"/>
        <w:rPr>
          <w:rFonts w:asciiTheme="majorHAnsi" w:hAnsiTheme="majorHAnsi" w:cstheme="majorHAnsi"/>
        </w:rPr>
      </w:pPr>
      <w:r w:rsidRPr="00DC6637">
        <w:rPr>
          <w:rFonts w:asciiTheme="majorHAnsi" w:hAnsiTheme="majorHAnsi" w:cstheme="majorHAnsi"/>
        </w:rPr>
        <w:t xml:space="preserve">warstwę fizyczna obejmującą fizyczne lokalizacje oraz główne elementy sprzętu </w:t>
      </w:r>
      <w:r w:rsidRPr="00DC6637">
        <w:rPr>
          <w:rFonts w:asciiTheme="majorHAnsi" w:hAnsiTheme="majorHAnsi" w:cstheme="majorHAnsi"/>
        </w:rPr>
        <w:br/>
        <w:t>i oprogramowania.</w:t>
      </w:r>
    </w:p>
    <w:p w14:paraId="6CAB5A58" w14:textId="3887A5D7" w:rsidR="00DC6637" w:rsidRPr="00DC6637" w:rsidRDefault="00877449" w:rsidP="0075449B">
      <w:pPr>
        <w:pStyle w:val="Akapitzlist"/>
        <w:numPr>
          <w:ilvl w:val="0"/>
          <w:numId w:val="35"/>
        </w:numPr>
        <w:rPr>
          <w:rFonts w:asciiTheme="majorHAnsi" w:hAnsiTheme="majorHAnsi" w:cstheme="majorHAnsi"/>
          <w:sz w:val="22"/>
          <w:szCs w:val="22"/>
        </w:rPr>
      </w:pPr>
      <w:r>
        <w:rPr>
          <w:rFonts w:asciiTheme="majorHAnsi" w:hAnsiTheme="majorHAnsi" w:cstheme="majorHAnsi"/>
          <w:sz w:val="22"/>
          <w:szCs w:val="22"/>
        </w:rPr>
        <w:t>perspektywę</w:t>
      </w:r>
      <w:r w:rsidR="00DC6637" w:rsidRPr="00DC6637">
        <w:rPr>
          <w:rFonts w:asciiTheme="majorHAnsi" w:hAnsiTheme="majorHAnsi" w:cstheme="majorHAnsi"/>
          <w:sz w:val="22"/>
          <w:szCs w:val="22"/>
        </w:rPr>
        <w:t xml:space="preserve"> zachowania Systemu w formie graficznej prezentacji działania Systemu. Perspektywa zachowania Systemu </w:t>
      </w:r>
      <w:r w:rsidR="009C2079">
        <w:rPr>
          <w:rFonts w:asciiTheme="majorHAnsi" w:hAnsiTheme="majorHAnsi" w:cstheme="majorHAnsi"/>
          <w:sz w:val="22"/>
          <w:szCs w:val="22"/>
        </w:rPr>
        <w:t>zawiera</w:t>
      </w:r>
      <w:r w:rsidR="00DC6637" w:rsidRPr="00DC6637">
        <w:rPr>
          <w:rFonts w:asciiTheme="majorHAnsi" w:hAnsiTheme="majorHAnsi" w:cstheme="majorHAnsi"/>
          <w:sz w:val="22"/>
          <w:szCs w:val="22"/>
        </w:rPr>
        <w:t xml:space="preserve"> graficzną prezentację  wybranych scenariuszy biznesowych, stanowiących najbardziej istotną funkcjonalność Systemu lub mających znaczący wpływ na architekturę całego Systemu</w:t>
      </w:r>
      <w:r w:rsidR="009C2079">
        <w:rPr>
          <w:rFonts w:asciiTheme="majorHAnsi" w:hAnsiTheme="majorHAnsi" w:cstheme="majorHAnsi"/>
          <w:sz w:val="22"/>
          <w:szCs w:val="22"/>
        </w:rPr>
        <w:t>;</w:t>
      </w:r>
    </w:p>
    <w:p w14:paraId="04B5D117" w14:textId="49CB3F72" w:rsidR="00DC6637" w:rsidRPr="00DC6637" w:rsidRDefault="00DC6637" w:rsidP="0075449B">
      <w:pPr>
        <w:pStyle w:val="Akapitzlist"/>
        <w:numPr>
          <w:ilvl w:val="0"/>
          <w:numId w:val="35"/>
        </w:numPr>
        <w:rPr>
          <w:rFonts w:asciiTheme="majorHAnsi" w:hAnsiTheme="majorHAnsi" w:cstheme="majorHAnsi"/>
          <w:sz w:val="22"/>
          <w:szCs w:val="22"/>
        </w:rPr>
      </w:pPr>
      <w:r w:rsidRPr="00DC6637">
        <w:rPr>
          <w:rFonts w:asciiTheme="majorHAnsi" w:hAnsiTheme="majorHAnsi" w:cstheme="majorHAnsi"/>
          <w:sz w:val="22"/>
          <w:szCs w:val="22"/>
        </w:rPr>
        <w:t>perspektyw</w:t>
      </w:r>
      <w:r w:rsidR="00877449">
        <w:rPr>
          <w:rFonts w:asciiTheme="majorHAnsi" w:hAnsiTheme="majorHAnsi" w:cstheme="majorHAnsi"/>
          <w:sz w:val="22"/>
          <w:szCs w:val="22"/>
        </w:rPr>
        <w:t>ę</w:t>
      </w:r>
      <w:r w:rsidRPr="00DC6637">
        <w:rPr>
          <w:rFonts w:asciiTheme="majorHAnsi" w:hAnsiTheme="majorHAnsi" w:cstheme="majorHAnsi"/>
          <w:sz w:val="22"/>
          <w:szCs w:val="22"/>
        </w:rPr>
        <w:t xml:space="preserve"> danych Systemu w formie modelu zasadniczych obiektów danych w Systemie.</w:t>
      </w:r>
    </w:p>
    <w:sectPr w:rsidR="00DC6637" w:rsidRPr="00DC663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090FAEC"/>
    <w:lvl w:ilvl="0">
      <w:start w:val="1"/>
      <w:numFmt w:val="bullet"/>
      <w:pStyle w:val="l3"/>
      <w:lvlText w:val=""/>
      <w:lvlJc w:val="left"/>
      <w:pPr>
        <w:tabs>
          <w:tab w:val="num" w:pos="360"/>
        </w:tabs>
        <w:ind w:left="360" w:hanging="360"/>
      </w:pPr>
      <w:rPr>
        <w:rFonts w:ascii="Symbol" w:hAnsi="Symbol" w:hint="default"/>
      </w:rPr>
    </w:lvl>
  </w:abstractNum>
  <w:abstractNum w:abstractNumId="1" w15:restartNumberingAfterBreak="0">
    <w:nsid w:val="03BD1622"/>
    <w:multiLevelType w:val="hybridMultilevel"/>
    <w:tmpl w:val="95B48170"/>
    <w:lvl w:ilvl="0" w:tplc="04150017">
      <w:start w:val="1"/>
      <w:numFmt w:val="lowerLetter"/>
      <w:lvlText w:val="%1)"/>
      <w:lvlJc w:val="left"/>
      <w:pPr>
        <w:ind w:left="720" w:hanging="360"/>
      </w:pPr>
    </w:lvl>
    <w:lvl w:ilvl="1" w:tplc="15BC2F68">
      <w:start w:val="1"/>
      <w:numFmt w:val="decimal"/>
      <w:lvlText w:val="%2)"/>
      <w:lvlJc w:val="left"/>
      <w:pPr>
        <w:ind w:left="1440" w:hanging="360"/>
      </w:pPr>
      <w:rPr>
        <w:rFonts w:asciiTheme="majorHAnsi" w:hAnsiTheme="majorHAnsi" w:cstheme="majorHAnsi" w:hint="default"/>
        <w:sz w:val="22"/>
        <w:szCs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774973"/>
    <w:multiLevelType w:val="hybridMultilevel"/>
    <w:tmpl w:val="DA162FD6"/>
    <w:lvl w:ilvl="0" w:tplc="7E1EE0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9276067"/>
    <w:multiLevelType w:val="hybridMultilevel"/>
    <w:tmpl w:val="AB74EC1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15:restartNumberingAfterBreak="0">
    <w:nsid w:val="0AE52E9A"/>
    <w:multiLevelType w:val="multilevel"/>
    <w:tmpl w:val="BFA0D3C4"/>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D064008"/>
    <w:multiLevelType w:val="hybridMultilevel"/>
    <w:tmpl w:val="D7AA57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87B6C4A"/>
    <w:multiLevelType w:val="hybridMultilevel"/>
    <w:tmpl w:val="5694D0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CBE51A7"/>
    <w:multiLevelType w:val="hybridMultilevel"/>
    <w:tmpl w:val="3A10E7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E2120D7"/>
    <w:multiLevelType w:val="hybridMultilevel"/>
    <w:tmpl w:val="0D7CC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7F922D6"/>
    <w:multiLevelType w:val="multilevel"/>
    <w:tmpl w:val="BFA0D3C4"/>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E467072"/>
    <w:multiLevelType w:val="multilevel"/>
    <w:tmpl w:val="BFA0D3C4"/>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40D0275"/>
    <w:multiLevelType w:val="multilevel"/>
    <w:tmpl w:val="BFA0D3C4"/>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4BD7EFF"/>
    <w:multiLevelType w:val="multilevel"/>
    <w:tmpl w:val="BFA0D3C4"/>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6D54D12"/>
    <w:multiLevelType w:val="hybridMultilevel"/>
    <w:tmpl w:val="5FFA619C"/>
    <w:lvl w:ilvl="0" w:tplc="665443B4">
      <w:start w:val="1"/>
      <w:numFmt w:val="lowerLetter"/>
      <w:lvlText w:val="%1)"/>
      <w:lvlJc w:val="left"/>
      <w:pPr>
        <w:ind w:left="1077" w:hanging="360"/>
      </w:pPr>
      <w:rPr>
        <w:rFonts w:cs="Times New Roman" w:hint="default"/>
        <w:b w:val="0"/>
        <w:i w:val="0"/>
        <w:color w:val="auto"/>
      </w:rPr>
    </w:lvl>
    <w:lvl w:ilvl="1" w:tplc="04150019" w:tentative="1">
      <w:start w:val="1"/>
      <w:numFmt w:val="lowerLetter"/>
      <w:lvlText w:val="%2."/>
      <w:lvlJc w:val="left"/>
      <w:pPr>
        <w:ind w:left="1797" w:hanging="360"/>
      </w:pPr>
      <w:rPr>
        <w:rFonts w:cs="Times New Roman"/>
      </w:rPr>
    </w:lvl>
    <w:lvl w:ilvl="2" w:tplc="0415001B" w:tentative="1">
      <w:start w:val="1"/>
      <w:numFmt w:val="lowerRoman"/>
      <w:pStyle w:val="Nagwek3"/>
      <w:lvlText w:val="%3."/>
      <w:lvlJc w:val="right"/>
      <w:pPr>
        <w:ind w:left="2517" w:hanging="180"/>
      </w:pPr>
      <w:rPr>
        <w:rFonts w:cs="Times New Roman"/>
      </w:rPr>
    </w:lvl>
    <w:lvl w:ilvl="3" w:tplc="0415000F" w:tentative="1">
      <w:start w:val="1"/>
      <w:numFmt w:val="decimal"/>
      <w:pStyle w:val="Nagwek4"/>
      <w:lvlText w:val="%4."/>
      <w:lvlJc w:val="left"/>
      <w:pPr>
        <w:ind w:left="3237" w:hanging="360"/>
      </w:pPr>
      <w:rPr>
        <w:rFonts w:cs="Times New Roman"/>
      </w:rPr>
    </w:lvl>
    <w:lvl w:ilvl="4" w:tplc="04150019" w:tentative="1">
      <w:start w:val="1"/>
      <w:numFmt w:val="lowerLetter"/>
      <w:lvlText w:val="%5."/>
      <w:lvlJc w:val="left"/>
      <w:pPr>
        <w:ind w:left="3957" w:hanging="360"/>
      </w:pPr>
      <w:rPr>
        <w:rFonts w:cs="Times New Roman"/>
      </w:rPr>
    </w:lvl>
    <w:lvl w:ilvl="5" w:tplc="0415001B" w:tentative="1">
      <w:start w:val="1"/>
      <w:numFmt w:val="lowerRoman"/>
      <w:lvlText w:val="%6."/>
      <w:lvlJc w:val="right"/>
      <w:pPr>
        <w:ind w:left="4677" w:hanging="180"/>
      </w:pPr>
      <w:rPr>
        <w:rFonts w:cs="Times New Roman"/>
      </w:rPr>
    </w:lvl>
    <w:lvl w:ilvl="6" w:tplc="0415000F" w:tentative="1">
      <w:start w:val="1"/>
      <w:numFmt w:val="decimal"/>
      <w:lvlText w:val="%7."/>
      <w:lvlJc w:val="left"/>
      <w:pPr>
        <w:ind w:left="5397" w:hanging="360"/>
      </w:pPr>
      <w:rPr>
        <w:rFonts w:cs="Times New Roman"/>
      </w:rPr>
    </w:lvl>
    <w:lvl w:ilvl="7" w:tplc="04150019" w:tentative="1">
      <w:start w:val="1"/>
      <w:numFmt w:val="lowerLetter"/>
      <w:lvlText w:val="%8."/>
      <w:lvlJc w:val="left"/>
      <w:pPr>
        <w:ind w:left="6117" w:hanging="360"/>
      </w:pPr>
      <w:rPr>
        <w:rFonts w:cs="Times New Roman"/>
      </w:rPr>
    </w:lvl>
    <w:lvl w:ilvl="8" w:tplc="0415001B" w:tentative="1">
      <w:start w:val="1"/>
      <w:numFmt w:val="lowerRoman"/>
      <w:lvlText w:val="%9."/>
      <w:lvlJc w:val="right"/>
      <w:pPr>
        <w:ind w:left="6837" w:hanging="180"/>
      </w:pPr>
      <w:rPr>
        <w:rFonts w:cs="Times New Roman"/>
      </w:rPr>
    </w:lvl>
  </w:abstractNum>
  <w:abstractNum w:abstractNumId="14" w15:restartNumberingAfterBreak="0">
    <w:nsid w:val="3E6D215E"/>
    <w:multiLevelType w:val="hybridMultilevel"/>
    <w:tmpl w:val="AD9A6A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EB55CC5"/>
    <w:multiLevelType w:val="hybridMultilevel"/>
    <w:tmpl w:val="725A79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6365250"/>
    <w:multiLevelType w:val="multilevel"/>
    <w:tmpl w:val="BFA0D3C4"/>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6394B77"/>
    <w:multiLevelType w:val="hybridMultilevel"/>
    <w:tmpl w:val="B7387EB8"/>
    <w:lvl w:ilvl="0" w:tplc="D0CCE010">
      <w:numFmt w:val="bullet"/>
      <w:lvlText w:val="-"/>
      <w:lvlJc w:val="left"/>
      <w:pPr>
        <w:ind w:left="780" w:hanging="360"/>
      </w:pPr>
      <w:rPr>
        <w:rFonts w:ascii="Times New Roman" w:eastAsia="Times New Roman" w:hAnsi="Times New Roman" w:hint="default"/>
      </w:rPr>
    </w:lvl>
    <w:lvl w:ilvl="1" w:tplc="04150003" w:tentative="1">
      <w:start w:val="1"/>
      <w:numFmt w:val="bullet"/>
      <w:lvlText w:val="o"/>
      <w:lvlJc w:val="left"/>
      <w:pPr>
        <w:ind w:left="1500" w:hanging="360"/>
      </w:pPr>
      <w:rPr>
        <w:rFonts w:ascii="Courier New" w:hAnsi="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8" w15:restartNumberingAfterBreak="0">
    <w:nsid w:val="475F5447"/>
    <w:multiLevelType w:val="hybridMultilevel"/>
    <w:tmpl w:val="04A0D988"/>
    <w:lvl w:ilvl="0" w:tplc="D0CCE010">
      <w:numFmt w:val="bullet"/>
      <w:lvlText w:val="-"/>
      <w:lvlJc w:val="left"/>
      <w:pPr>
        <w:tabs>
          <w:tab w:val="num" w:pos="720"/>
        </w:tabs>
        <w:ind w:left="720" w:hanging="360"/>
      </w:pPr>
      <w:rPr>
        <w:rFonts w:ascii="Times New Roman" w:eastAsia="Times New Roman" w:hAnsi="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DC96E98"/>
    <w:multiLevelType w:val="hybridMultilevel"/>
    <w:tmpl w:val="16E825E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57A7042"/>
    <w:multiLevelType w:val="hybridMultilevel"/>
    <w:tmpl w:val="AB74EC1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15:restartNumberingAfterBreak="0">
    <w:nsid w:val="56E43623"/>
    <w:multiLevelType w:val="multilevel"/>
    <w:tmpl w:val="BFA0D3C4"/>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85157DC"/>
    <w:multiLevelType w:val="hybridMultilevel"/>
    <w:tmpl w:val="9C18C9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0EE633D"/>
    <w:multiLevelType w:val="hybridMultilevel"/>
    <w:tmpl w:val="B926700C"/>
    <w:lvl w:ilvl="0" w:tplc="04150003">
      <w:start w:val="1"/>
      <w:numFmt w:val="bullet"/>
      <w:lvlText w:val="o"/>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617C1492"/>
    <w:multiLevelType w:val="hybridMultilevel"/>
    <w:tmpl w:val="B0CCEE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23C57E5"/>
    <w:multiLevelType w:val="hybridMultilevel"/>
    <w:tmpl w:val="8B2A61DA"/>
    <w:lvl w:ilvl="0" w:tplc="04150001">
      <w:start w:val="1"/>
      <w:numFmt w:val="bullet"/>
      <w:lvlText w:val=""/>
      <w:lvlJc w:val="left"/>
      <w:pPr>
        <w:ind w:left="643" w:hanging="360"/>
      </w:pPr>
      <w:rPr>
        <w:rFonts w:ascii="Symbol" w:hAnsi="Symbol" w:hint="default"/>
      </w:rPr>
    </w:lvl>
    <w:lvl w:ilvl="1" w:tplc="04150003" w:tentative="1">
      <w:start w:val="1"/>
      <w:numFmt w:val="bullet"/>
      <w:lvlText w:val="o"/>
      <w:lvlJc w:val="left"/>
      <w:pPr>
        <w:ind w:left="1723" w:hanging="360"/>
      </w:pPr>
      <w:rPr>
        <w:rFonts w:ascii="Courier New" w:hAnsi="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26" w15:restartNumberingAfterBreak="0">
    <w:nsid w:val="6AD076F3"/>
    <w:multiLevelType w:val="hybridMultilevel"/>
    <w:tmpl w:val="625A70D6"/>
    <w:lvl w:ilvl="0" w:tplc="04150003">
      <w:start w:val="1"/>
      <w:numFmt w:val="bullet"/>
      <w:lvlText w:val="o"/>
      <w:lvlJc w:val="left"/>
      <w:pPr>
        <w:ind w:left="1080" w:hanging="360"/>
      </w:pPr>
      <w:rPr>
        <w:rFonts w:ascii="Courier New" w:hAnsi="Courier New" w:hint="default"/>
      </w:rPr>
    </w:lvl>
    <w:lvl w:ilvl="1" w:tplc="04150003">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15:restartNumberingAfterBreak="0">
    <w:nsid w:val="70B63420"/>
    <w:multiLevelType w:val="hybridMultilevel"/>
    <w:tmpl w:val="F606D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7804237"/>
    <w:multiLevelType w:val="multilevel"/>
    <w:tmpl w:val="0415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78B5C86"/>
    <w:multiLevelType w:val="hybridMultilevel"/>
    <w:tmpl w:val="700AC244"/>
    <w:lvl w:ilvl="0" w:tplc="04150001">
      <w:start w:val="1"/>
      <w:numFmt w:val="bullet"/>
      <w:lvlText w:val=""/>
      <w:lvlJc w:val="left"/>
      <w:pPr>
        <w:ind w:left="643" w:hanging="360"/>
      </w:pPr>
      <w:rPr>
        <w:rFonts w:ascii="Symbol" w:hAnsi="Symbol" w:hint="default"/>
      </w:rPr>
    </w:lvl>
    <w:lvl w:ilvl="1" w:tplc="04150003" w:tentative="1">
      <w:start w:val="1"/>
      <w:numFmt w:val="bullet"/>
      <w:lvlText w:val="o"/>
      <w:lvlJc w:val="left"/>
      <w:pPr>
        <w:ind w:left="1363" w:hanging="360"/>
      </w:pPr>
      <w:rPr>
        <w:rFonts w:ascii="Courier New" w:hAnsi="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30" w15:restartNumberingAfterBreak="0">
    <w:nsid w:val="77DD350C"/>
    <w:multiLevelType w:val="multilevel"/>
    <w:tmpl w:val="BFA0D3C4"/>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A987496"/>
    <w:multiLevelType w:val="hybridMultilevel"/>
    <w:tmpl w:val="E3607B4A"/>
    <w:lvl w:ilvl="0" w:tplc="4CF610E2">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AC05BB5"/>
    <w:multiLevelType w:val="multilevel"/>
    <w:tmpl w:val="0EBE059E"/>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color w:val="auto"/>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3" w15:restartNumberingAfterBreak="0">
    <w:nsid w:val="7C7C77C0"/>
    <w:multiLevelType w:val="hybridMultilevel"/>
    <w:tmpl w:val="8CD8CB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EB11375"/>
    <w:multiLevelType w:val="hybridMultilevel"/>
    <w:tmpl w:val="6B2E63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17"/>
  </w:num>
  <w:num w:numId="4">
    <w:abstractNumId w:val="31"/>
  </w:num>
  <w:num w:numId="5">
    <w:abstractNumId w:val="28"/>
  </w:num>
  <w:num w:numId="6">
    <w:abstractNumId w:val="32"/>
  </w:num>
  <w:num w:numId="7">
    <w:abstractNumId w:val="22"/>
  </w:num>
  <w:num w:numId="8">
    <w:abstractNumId w:val="19"/>
  </w:num>
  <w:num w:numId="9">
    <w:abstractNumId w:val="0"/>
  </w:num>
  <w:num w:numId="10">
    <w:abstractNumId w:val="2"/>
  </w:num>
  <w:num w:numId="11">
    <w:abstractNumId w:val="34"/>
  </w:num>
  <w:num w:numId="12">
    <w:abstractNumId w:val="33"/>
  </w:num>
  <w:num w:numId="13">
    <w:abstractNumId w:val="15"/>
  </w:num>
  <w:num w:numId="14">
    <w:abstractNumId w:val="25"/>
  </w:num>
  <w:num w:numId="15">
    <w:abstractNumId w:val="29"/>
  </w:num>
  <w:num w:numId="16">
    <w:abstractNumId w:val="7"/>
  </w:num>
  <w:num w:numId="17">
    <w:abstractNumId w:val="14"/>
  </w:num>
  <w:num w:numId="18">
    <w:abstractNumId w:val="8"/>
  </w:num>
  <w:num w:numId="19">
    <w:abstractNumId w:val="27"/>
  </w:num>
  <w:num w:numId="20">
    <w:abstractNumId w:val="5"/>
  </w:num>
  <w:num w:numId="21">
    <w:abstractNumId w:val="26"/>
  </w:num>
  <w:num w:numId="22">
    <w:abstractNumId w:val="23"/>
  </w:num>
  <w:num w:numId="23">
    <w:abstractNumId w:val="24"/>
  </w:num>
  <w:num w:numId="24">
    <w:abstractNumId w:val="6"/>
  </w:num>
  <w:num w:numId="25">
    <w:abstractNumId w:val="20"/>
  </w:num>
  <w:num w:numId="26">
    <w:abstractNumId w:val="3"/>
  </w:num>
  <w:num w:numId="27">
    <w:abstractNumId w:val="4"/>
  </w:num>
  <w:num w:numId="28">
    <w:abstractNumId w:val="10"/>
  </w:num>
  <w:num w:numId="29">
    <w:abstractNumId w:val="9"/>
  </w:num>
  <w:num w:numId="30">
    <w:abstractNumId w:val="16"/>
  </w:num>
  <w:num w:numId="31">
    <w:abstractNumId w:val="11"/>
  </w:num>
  <w:num w:numId="32">
    <w:abstractNumId w:val="21"/>
  </w:num>
  <w:num w:numId="33">
    <w:abstractNumId w:val="30"/>
  </w:num>
  <w:num w:numId="34">
    <w:abstractNumId w:val="1"/>
  </w:num>
  <w:num w:numId="35">
    <w:abstractNumId w:val="1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090"/>
    <w:rsid w:val="000118DB"/>
    <w:rsid w:val="00047EB8"/>
    <w:rsid w:val="00065E1E"/>
    <w:rsid w:val="000A7CF9"/>
    <w:rsid w:val="001219F2"/>
    <w:rsid w:val="00131E10"/>
    <w:rsid w:val="0015695D"/>
    <w:rsid w:val="00161987"/>
    <w:rsid w:val="00182D46"/>
    <w:rsid w:val="001C1FB8"/>
    <w:rsid w:val="001D3768"/>
    <w:rsid w:val="001E1A5D"/>
    <w:rsid w:val="001E4689"/>
    <w:rsid w:val="001E59A0"/>
    <w:rsid w:val="001F42E7"/>
    <w:rsid w:val="00207B11"/>
    <w:rsid w:val="00224CFF"/>
    <w:rsid w:val="002322E1"/>
    <w:rsid w:val="00242534"/>
    <w:rsid w:val="0025470B"/>
    <w:rsid w:val="00284C59"/>
    <w:rsid w:val="00295288"/>
    <w:rsid w:val="002C2857"/>
    <w:rsid w:val="002D423A"/>
    <w:rsid w:val="002F23B0"/>
    <w:rsid w:val="00344D24"/>
    <w:rsid w:val="0035622D"/>
    <w:rsid w:val="00357744"/>
    <w:rsid w:val="00374DA2"/>
    <w:rsid w:val="00382A45"/>
    <w:rsid w:val="00386FDD"/>
    <w:rsid w:val="003A5FF6"/>
    <w:rsid w:val="003C76E7"/>
    <w:rsid w:val="003D5058"/>
    <w:rsid w:val="003F207C"/>
    <w:rsid w:val="003F420F"/>
    <w:rsid w:val="00425191"/>
    <w:rsid w:val="00435943"/>
    <w:rsid w:val="00442965"/>
    <w:rsid w:val="00474C1D"/>
    <w:rsid w:val="0049144F"/>
    <w:rsid w:val="004A4639"/>
    <w:rsid w:val="004A69F1"/>
    <w:rsid w:val="004B64DC"/>
    <w:rsid w:val="004E2CDA"/>
    <w:rsid w:val="00501A73"/>
    <w:rsid w:val="0050645C"/>
    <w:rsid w:val="005223F3"/>
    <w:rsid w:val="00524CB0"/>
    <w:rsid w:val="00525CD5"/>
    <w:rsid w:val="005263C0"/>
    <w:rsid w:val="00545F9E"/>
    <w:rsid w:val="00546D1D"/>
    <w:rsid w:val="00567AC6"/>
    <w:rsid w:val="005D6466"/>
    <w:rsid w:val="005F70C4"/>
    <w:rsid w:val="00632148"/>
    <w:rsid w:val="00633250"/>
    <w:rsid w:val="006333A2"/>
    <w:rsid w:val="00690112"/>
    <w:rsid w:val="00690F59"/>
    <w:rsid w:val="006929F7"/>
    <w:rsid w:val="006D27FB"/>
    <w:rsid w:val="006E2525"/>
    <w:rsid w:val="006E26EB"/>
    <w:rsid w:val="006F6CB2"/>
    <w:rsid w:val="00725C5E"/>
    <w:rsid w:val="0075449B"/>
    <w:rsid w:val="00763639"/>
    <w:rsid w:val="007B39DC"/>
    <w:rsid w:val="007B6EA3"/>
    <w:rsid w:val="007D7409"/>
    <w:rsid w:val="007E4959"/>
    <w:rsid w:val="007F09DF"/>
    <w:rsid w:val="007F0AAA"/>
    <w:rsid w:val="00805F6D"/>
    <w:rsid w:val="00813575"/>
    <w:rsid w:val="00820607"/>
    <w:rsid w:val="008541C5"/>
    <w:rsid w:val="00856D13"/>
    <w:rsid w:val="00877449"/>
    <w:rsid w:val="008816E1"/>
    <w:rsid w:val="00891242"/>
    <w:rsid w:val="008935B6"/>
    <w:rsid w:val="008B626A"/>
    <w:rsid w:val="008C36A0"/>
    <w:rsid w:val="009076D6"/>
    <w:rsid w:val="00917AF5"/>
    <w:rsid w:val="009440B4"/>
    <w:rsid w:val="00946498"/>
    <w:rsid w:val="00952C83"/>
    <w:rsid w:val="00971DA6"/>
    <w:rsid w:val="009A68E8"/>
    <w:rsid w:val="009B7AFB"/>
    <w:rsid w:val="009B7EE8"/>
    <w:rsid w:val="009C2079"/>
    <w:rsid w:val="009D32A9"/>
    <w:rsid w:val="00A30237"/>
    <w:rsid w:val="00A63441"/>
    <w:rsid w:val="00A710F9"/>
    <w:rsid w:val="00A74B68"/>
    <w:rsid w:val="00A778F5"/>
    <w:rsid w:val="00A815CA"/>
    <w:rsid w:val="00A850D4"/>
    <w:rsid w:val="00AA6DEF"/>
    <w:rsid w:val="00AA716E"/>
    <w:rsid w:val="00AB513C"/>
    <w:rsid w:val="00AE0DB5"/>
    <w:rsid w:val="00AE4B56"/>
    <w:rsid w:val="00B75A76"/>
    <w:rsid w:val="00B84891"/>
    <w:rsid w:val="00BB0B49"/>
    <w:rsid w:val="00BB3A04"/>
    <w:rsid w:val="00BD5B9B"/>
    <w:rsid w:val="00C55752"/>
    <w:rsid w:val="00C63414"/>
    <w:rsid w:val="00C7071F"/>
    <w:rsid w:val="00C73361"/>
    <w:rsid w:val="00CC5DA4"/>
    <w:rsid w:val="00CD4595"/>
    <w:rsid w:val="00CE0299"/>
    <w:rsid w:val="00D02E62"/>
    <w:rsid w:val="00D21EC1"/>
    <w:rsid w:val="00DC6637"/>
    <w:rsid w:val="00DD5EF3"/>
    <w:rsid w:val="00EE04B9"/>
    <w:rsid w:val="00EE0525"/>
    <w:rsid w:val="00EE5FFC"/>
    <w:rsid w:val="00F02524"/>
    <w:rsid w:val="00F1651E"/>
    <w:rsid w:val="00F74C61"/>
    <w:rsid w:val="00F8566E"/>
    <w:rsid w:val="00FB5042"/>
    <w:rsid w:val="00FD20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FAAC6"/>
  <w15:chartTrackingRefBased/>
  <w15:docId w15:val="{5DD1B15E-3730-4CA3-ACD2-851B29AA0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Wcicienormalne"/>
    <w:link w:val="Nagwek1Znak"/>
    <w:autoRedefine/>
    <w:uiPriority w:val="99"/>
    <w:qFormat/>
    <w:rsid w:val="00546D1D"/>
    <w:pPr>
      <w:widowControl w:val="0"/>
      <w:tabs>
        <w:tab w:val="left" w:pos="720"/>
      </w:tabs>
      <w:autoSpaceDE w:val="0"/>
      <w:autoSpaceDN w:val="0"/>
      <w:adjustRightInd w:val="0"/>
      <w:spacing w:before="240" w:after="120" w:line="240" w:lineRule="auto"/>
      <w:ind w:left="360" w:hanging="360"/>
      <w:jc w:val="both"/>
      <w:outlineLvl w:val="0"/>
    </w:pPr>
    <w:rPr>
      <w:rFonts w:ascii="Times New Roman" w:eastAsia="Times New Roman" w:hAnsi="Times New Roman" w:cs="Times New Roman"/>
      <w:b/>
      <w:bCs/>
      <w:sz w:val="32"/>
      <w:szCs w:val="32"/>
      <w:lang w:eastAsia="pl-PL"/>
    </w:rPr>
  </w:style>
  <w:style w:type="paragraph" w:styleId="Nagwek2">
    <w:name w:val="heading 2"/>
    <w:basedOn w:val="Normalny"/>
    <w:next w:val="Normalny"/>
    <w:link w:val="Nagwek2Znak"/>
    <w:uiPriority w:val="9"/>
    <w:unhideWhenUsed/>
    <w:qFormat/>
    <w:rsid w:val="00546D1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aliases w:val="h3"/>
    <w:basedOn w:val="Nagwek2"/>
    <w:next w:val="Normalny"/>
    <w:link w:val="Nagwek3Znak"/>
    <w:uiPriority w:val="99"/>
    <w:qFormat/>
    <w:rsid w:val="00546D1D"/>
    <w:pPr>
      <w:keepLines w:val="0"/>
      <w:widowControl w:val="0"/>
      <w:numPr>
        <w:ilvl w:val="2"/>
        <w:numId w:val="2"/>
      </w:numPr>
      <w:tabs>
        <w:tab w:val="left" w:pos="1440"/>
      </w:tabs>
      <w:autoSpaceDE w:val="0"/>
      <w:autoSpaceDN w:val="0"/>
      <w:adjustRightInd w:val="0"/>
      <w:spacing w:before="240" w:after="120" w:line="240" w:lineRule="auto"/>
      <w:jc w:val="both"/>
      <w:outlineLvl w:val="2"/>
    </w:pPr>
    <w:rPr>
      <w:rFonts w:ascii="Times New Roman" w:eastAsia="Times New Roman" w:hAnsi="Times New Roman" w:cs="Times New Roman"/>
      <w:b/>
      <w:bCs/>
      <w:i/>
      <w:iCs/>
      <w:color w:val="000000"/>
      <w:sz w:val="24"/>
      <w:szCs w:val="24"/>
      <w:lang w:eastAsia="pl-PL"/>
    </w:rPr>
  </w:style>
  <w:style w:type="paragraph" w:styleId="Nagwek4">
    <w:name w:val="heading 4"/>
    <w:basedOn w:val="Nagwek3"/>
    <w:next w:val="Normalny"/>
    <w:link w:val="Nagwek4Znak"/>
    <w:uiPriority w:val="99"/>
    <w:qFormat/>
    <w:rsid w:val="00546D1D"/>
    <w:pPr>
      <w:numPr>
        <w:ilvl w:val="3"/>
      </w:numPr>
      <w:ind w:left="1728" w:hanging="648"/>
      <w:outlineLvl w:val="3"/>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546D1D"/>
    <w:rPr>
      <w:rFonts w:ascii="Times New Roman" w:eastAsia="Times New Roman" w:hAnsi="Times New Roman" w:cs="Times New Roman"/>
      <w:b/>
      <w:bCs/>
      <w:sz w:val="32"/>
      <w:szCs w:val="32"/>
      <w:lang w:eastAsia="pl-PL"/>
    </w:rPr>
  </w:style>
  <w:style w:type="character" w:customStyle="1" w:styleId="Nagwek3Znak">
    <w:name w:val="Nagłówek 3 Znak"/>
    <w:aliases w:val="h3 Znak"/>
    <w:basedOn w:val="Domylnaczcionkaakapitu"/>
    <w:link w:val="Nagwek3"/>
    <w:uiPriority w:val="99"/>
    <w:rsid w:val="00546D1D"/>
    <w:rPr>
      <w:rFonts w:ascii="Times New Roman" w:eastAsia="Times New Roman" w:hAnsi="Times New Roman" w:cs="Times New Roman"/>
      <w:b/>
      <w:bCs/>
      <w:i/>
      <w:iCs/>
      <w:color w:val="000000"/>
      <w:sz w:val="24"/>
      <w:szCs w:val="24"/>
      <w:lang w:eastAsia="pl-PL"/>
    </w:rPr>
  </w:style>
  <w:style w:type="character" w:customStyle="1" w:styleId="Nagwek4Znak">
    <w:name w:val="Nagłówek 4 Znak"/>
    <w:basedOn w:val="Domylnaczcionkaakapitu"/>
    <w:link w:val="Nagwek4"/>
    <w:uiPriority w:val="99"/>
    <w:rsid w:val="00546D1D"/>
    <w:rPr>
      <w:rFonts w:ascii="Times New Roman" w:eastAsia="Times New Roman" w:hAnsi="Times New Roman" w:cs="Times New Roman"/>
      <w:b/>
      <w:bCs/>
      <w:i/>
      <w:iCs/>
      <w:color w:val="000000"/>
      <w:sz w:val="24"/>
      <w:szCs w:val="24"/>
      <w:lang w:eastAsia="pl-PL"/>
    </w:rPr>
  </w:style>
  <w:style w:type="paragraph" w:styleId="Akapitzlist">
    <w:name w:val="List Paragraph"/>
    <w:basedOn w:val="Normalny"/>
    <w:uiPriority w:val="99"/>
    <w:qFormat/>
    <w:rsid w:val="00546D1D"/>
    <w:pPr>
      <w:spacing w:after="0" w:line="240" w:lineRule="auto"/>
      <w:ind w:left="720"/>
      <w:contextualSpacing/>
      <w:jc w:val="both"/>
    </w:pPr>
    <w:rPr>
      <w:rFonts w:ascii="Times New Roman" w:eastAsia="Times New Roman" w:hAnsi="Times New Roman" w:cs="Times New Roman"/>
      <w:sz w:val="24"/>
      <w:szCs w:val="24"/>
      <w:lang w:eastAsia="pl-PL"/>
    </w:rPr>
  </w:style>
  <w:style w:type="paragraph" w:styleId="Wcicienormalne">
    <w:name w:val="Normal Indent"/>
    <w:basedOn w:val="Normalny"/>
    <w:uiPriority w:val="99"/>
    <w:unhideWhenUsed/>
    <w:rsid w:val="00546D1D"/>
    <w:pPr>
      <w:ind w:left="708"/>
    </w:pPr>
  </w:style>
  <w:style w:type="character" w:customStyle="1" w:styleId="Nagwek2Znak">
    <w:name w:val="Nagłówek 2 Znak"/>
    <w:basedOn w:val="Domylnaczcionkaakapitu"/>
    <w:link w:val="Nagwek2"/>
    <w:uiPriority w:val="9"/>
    <w:rsid w:val="00546D1D"/>
    <w:rPr>
      <w:rFonts w:asciiTheme="majorHAnsi" w:eastAsiaTheme="majorEastAsia" w:hAnsiTheme="majorHAnsi" w:cstheme="majorBidi"/>
      <w:color w:val="2F5496" w:themeColor="accent1" w:themeShade="BF"/>
      <w:sz w:val="26"/>
      <w:szCs w:val="26"/>
    </w:rPr>
  </w:style>
  <w:style w:type="paragraph" w:styleId="Legenda">
    <w:name w:val="caption"/>
    <w:basedOn w:val="Normalny"/>
    <w:uiPriority w:val="99"/>
    <w:qFormat/>
    <w:rsid w:val="00435943"/>
    <w:pPr>
      <w:widowControl w:val="0"/>
      <w:autoSpaceDE w:val="0"/>
      <w:autoSpaceDN w:val="0"/>
      <w:adjustRightInd w:val="0"/>
      <w:spacing w:before="120" w:after="120" w:line="240" w:lineRule="auto"/>
      <w:jc w:val="both"/>
    </w:pPr>
    <w:rPr>
      <w:rFonts w:ascii="Times New Roman" w:eastAsia="Times New Roman" w:hAnsi="Times New Roman" w:cs="Times New Roman"/>
      <w:i/>
      <w:iCs/>
      <w:sz w:val="24"/>
      <w:szCs w:val="24"/>
      <w:lang w:eastAsia="pl-PL"/>
    </w:rPr>
  </w:style>
  <w:style w:type="paragraph" w:customStyle="1" w:styleId="l3">
    <w:name w:val="l3"/>
    <w:basedOn w:val="Nagwek2"/>
    <w:link w:val="l3Znak"/>
    <w:uiPriority w:val="99"/>
    <w:rsid w:val="00F8566E"/>
    <w:pPr>
      <w:keepLines w:val="0"/>
      <w:widowControl w:val="0"/>
      <w:numPr>
        <w:numId w:val="9"/>
      </w:numPr>
      <w:tabs>
        <w:tab w:val="clear" w:pos="360"/>
        <w:tab w:val="left" w:pos="1440"/>
      </w:tabs>
      <w:autoSpaceDE w:val="0"/>
      <w:autoSpaceDN w:val="0"/>
      <w:adjustRightInd w:val="0"/>
      <w:spacing w:before="240" w:after="120" w:line="240" w:lineRule="auto"/>
      <w:ind w:left="1224" w:hanging="504"/>
      <w:jc w:val="both"/>
    </w:pPr>
    <w:rPr>
      <w:rFonts w:ascii="Times New Roman" w:eastAsia="Times New Roman" w:hAnsi="Times New Roman" w:cs="Times New Roman"/>
      <w:b/>
      <w:bCs/>
      <w:i/>
      <w:iCs/>
      <w:color w:val="000000"/>
      <w:sz w:val="24"/>
      <w:szCs w:val="24"/>
      <w:lang w:eastAsia="pl-PL"/>
    </w:rPr>
  </w:style>
  <w:style w:type="character" w:customStyle="1" w:styleId="l3Znak">
    <w:name w:val="l3 Znak"/>
    <w:basedOn w:val="Domylnaczcionkaakapitu"/>
    <w:link w:val="l3"/>
    <w:uiPriority w:val="99"/>
    <w:locked/>
    <w:rsid w:val="00F8566E"/>
    <w:rPr>
      <w:rFonts w:ascii="Times New Roman" w:eastAsia="Times New Roman" w:hAnsi="Times New Roman" w:cs="Times New Roman"/>
      <w:b/>
      <w:bCs/>
      <w:i/>
      <w:iCs/>
      <w:color w:val="000000"/>
      <w:sz w:val="24"/>
      <w:szCs w:val="24"/>
      <w:lang w:eastAsia="pl-PL"/>
    </w:rPr>
  </w:style>
  <w:style w:type="paragraph" w:customStyle="1" w:styleId="Akapitzlist1">
    <w:name w:val="Akapit z listą1"/>
    <w:basedOn w:val="Normalny"/>
    <w:uiPriority w:val="99"/>
    <w:rsid w:val="00A815CA"/>
    <w:pPr>
      <w:spacing w:after="0" w:line="240" w:lineRule="auto"/>
      <w:ind w:left="720"/>
      <w:contextualSpacing/>
      <w:jc w:val="both"/>
    </w:pPr>
    <w:rPr>
      <w:rFonts w:ascii="Times New Roman" w:eastAsia="Times New Roman" w:hAnsi="Times New Roman" w:cs="Times New Roman"/>
      <w:szCs w:val="20"/>
      <w:lang w:eastAsia="pl-PL"/>
    </w:rPr>
  </w:style>
  <w:style w:type="character" w:styleId="Hipercze">
    <w:name w:val="Hyperlink"/>
    <w:basedOn w:val="Domylnaczcionkaakapitu"/>
    <w:uiPriority w:val="99"/>
    <w:rsid w:val="00374DA2"/>
    <w:rPr>
      <w:rFonts w:ascii="Times New Roman" w:hAnsi="Times New Roman" w:cs="Times New Roman"/>
      <w:color w:val="0563C1"/>
      <w:u w:val="single"/>
    </w:rPr>
  </w:style>
  <w:style w:type="paragraph" w:styleId="Nagwekspisutreci">
    <w:name w:val="TOC Heading"/>
    <w:basedOn w:val="Nagwek1"/>
    <w:next w:val="Normalny"/>
    <w:uiPriority w:val="39"/>
    <w:unhideWhenUsed/>
    <w:qFormat/>
    <w:rsid w:val="0075449B"/>
    <w:pPr>
      <w:keepNext/>
      <w:keepLines/>
      <w:widowControl/>
      <w:tabs>
        <w:tab w:val="clear" w:pos="720"/>
      </w:tabs>
      <w:autoSpaceDE/>
      <w:autoSpaceDN/>
      <w:adjustRightInd/>
      <w:spacing w:after="0" w:line="259" w:lineRule="auto"/>
      <w:ind w:left="0" w:firstLine="0"/>
      <w:jc w:val="left"/>
      <w:outlineLvl w:val="9"/>
    </w:pPr>
    <w:rPr>
      <w:rFonts w:asciiTheme="majorHAnsi" w:eastAsiaTheme="majorEastAsia" w:hAnsiTheme="majorHAnsi" w:cstheme="majorBidi"/>
      <w:b w:val="0"/>
      <w:bCs w:val="0"/>
      <w:color w:val="2F5496" w:themeColor="accent1" w:themeShade="BF"/>
    </w:rPr>
  </w:style>
  <w:style w:type="paragraph" w:styleId="Spistreci1">
    <w:name w:val="toc 1"/>
    <w:basedOn w:val="Normalny"/>
    <w:next w:val="Normalny"/>
    <w:autoRedefine/>
    <w:uiPriority w:val="39"/>
    <w:unhideWhenUsed/>
    <w:rsid w:val="0075449B"/>
    <w:pPr>
      <w:spacing w:after="100"/>
    </w:pPr>
  </w:style>
  <w:style w:type="paragraph" w:styleId="Spistreci2">
    <w:name w:val="toc 2"/>
    <w:basedOn w:val="Normalny"/>
    <w:next w:val="Normalny"/>
    <w:autoRedefine/>
    <w:uiPriority w:val="39"/>
    <w:unhideWhenUsed/>
    <w:rsid w:val="0075449B"/>
    <w:pPr>
      <w:spacing w:after="100"/>
      <w:ind w:left="220"/>
    </w:pPr>
  </w:style>
  <w:style w:type="paragraph" w:styleId="Spistreci3">
    <w:name w:val="toc 3"/>
    <w:basedOn w:val="Normalny"/>
    <w:next w:val="Normalny"/>
    <w:autoRedefine/>
    <w:uiPriority w:val="39"/>
    <w:unhideWhenUsed/>
    <w:rsid w:val="0075449B"/>
    <w:pPr>
      <w:spacing w:after="100"/>
      <w:ind w:left="440"/>
    </w:pPr>
  </w:style>
  <w:style w:type="paragraph" w:styleId="Spistreci4">
    <w:name w:val="toc 4"/>
    <w:basedOn w:val="Normalny"/>
    <w:next w:val="Normalny"/>
    <w:autoRedefine/>
    <w:uiPriority w:val="39"/>
    <w:unhideWhenUsed/>
    <w:rsid w:val="0075449B"/>
    <w:pPr>
      <w:spacing w:after="100"/>
      <w:ind w:left="660"/>
    </w:pPr>
    <w:rPr>
      <w:rFonts w:eastAsiaTheme="minorEastAsia"/>
      <w:lang w:eastAsia="pl-PL"/>
    </w:rPr>
  </w:style>
  <w:style w:type="paragraph" w:styleId="Spistreci5">
    <w:name w:val="toc 5"/>
    <w:basedOn w:val="Normalny"/>
    <w:next w:val="Normalny"/>
    <w:autoRedefine/>
    <w:uiPriority w:val="39"/>
    <w:unhideWhenUsed/>
    <w:rsid w:val="0075449B"/>
    <w:pPr>
      <w:spacing w:after="100"/>
      <w:ind w:left="880"/>
    </w:pPr>
    <w:rPr>
      <w:rFonts w:eastAsiaTheme="minorEastAsia"/>
      <w:lang w:eastAsia="pl-PL"/>
    </w:rPr>
  </w:style>
  <w:style w:type="paragraph" w:styleId="Spistreci6">
    <w:name w:val="toc 6"/>
    <w:basedOn w:val="Normalny"/>
    <w:next w:val="Normalny"/>
    <w:autoRedefine/>
    <w:uiPriority w:val="39"/>
    <w:unhideWhenUsed/>
    <w:rsid w:val="0075449B"/>
    <w:pPr>
      <w:spacing w:after="100"/>
      <w:ind w:left="1100"/>
    </w:pPr>
    <w:rPr>
      <w:rFonts w:eastAsiaTheme="minorEastAsia"/>
      <w:lang w:eastAsia="pl-PL"/>
    </w:rPr>
  </w:style>
  <w:style w:type="paragraph" w:styleId="Spistreci7">
    <w:name w:val="toc 7"/>
    <w:basedOn w:val="Normalny"/>
    <w:next w:val="Normalny"/>
    <w:autoRedefine/>
    <w:uiPriority w:val="39"/>
    <w:unhideWhenUsed/>
    <w:rsid w:val="0075449B"/>
    <w:pPr>
      <w:spacing w:after="100"/>
      <w:ind w:left="1320"/>
    </w:pPr>
    <w:rPr>
      <w:rFonts w:eastAsiaTheme="minorEastAsia"/>
      <w:lang w:eastAsia="pl-PL"/>
    </w:rPr>
  </w:style>
  <w:style w:type="paragraph" w:styleId="Spistreci8">
    <w:name w:val="toc 8"/>
    <w:basedOn w:val="Normalny"/>
    <w:next w:val="Normalny"/>
    <w:autoRedefine/>
    <w:uiPriority w:val="39"/>
    <w:unhideWhenUsed/>
    <w:rsid w:val="0075449B"/>
    <w:pPr>
      <w:spacing w:after="100"/>
      <w:ind w:left="1540"/>
    </w:pPr>
    <w:rPr>
      <w:rFonts w:eastAsiaTheme="minorEastAsia"/>
      <w:lang w:eastAsia="pl-PL"/>
    </w:rPr>
  </w:style>
  <w:style w:type="paragraph" w:styleId="Spistreci9">
    <w:name w:val="toc 9"/>
    <w:basedOn w:val="Normalny"/>
    <w:next w:val="Normalny"/>
    <w:autoRedefine/>
    <w:uiPriority w:val="39"/>
    <w:unhideWhenUsed/>
    <w:rsid w:val="0075449B"/>
    <w:pPr>
      <w:spacing w:after="100"/>
      <w:ind w:left="1760"/>
    </w:pPr>
    <w:rPr>
      <w:rFonts w:eastAsiaTheme="minorEastAsia"/>
      <w:lang w:eastAsia="pl-PL"/>
    </w:rPr>
  </w:style>
  <w:style w:type="character" w:styleId="Nierozpoznanawzmianka">
    <w:name w:val="Unresolved Mention"/>
    <w:basedOn w:val="Domylnaczcionkaakapitu"/>
    <w:uiPriority w:val="99"/>
    <w:semiHidden/>
    <w:unhideWhenUsed/>
    <w:rsid w:val="007544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emf"/><Relationship Id="rId117" Type="http://schemas.openxmlformats.org/officeDocument/2006/relationships/image" Target="media/image112.emf"/><Relationship Id="rId21" Type="http://schemas.openxmlformats.org/officeDocument/2006/relationships/image" Target="media/image16.emf"/><Relationship Id="rId42" Type="http://schemas.openxmlformats.org/officeDocument/2006/relationships/image" Target="media/image37.emf"/><Relationship Id="rId47" Type="http://schemas.openxmlformats.org/officeDocument/2006/relationships/image" Target="media/image42.emf"/><Relationship Id="rId63" Type="http://schemas.openxmlformats.org/officeDocument/2006/relationships/image" Target="media/image58.emf"/><Relationship Id="rId68" Type="http://schemas.openxmlformats.org/officeDocument/2006/relationships/image" Target="media/image63.emf"/><Relationship Id="rId84" Type="http://schemas.openxmlformats.org/officeDocument/2006/relationships/image" Target="media/image79.emf"/><Relationship Id="rId89" Type="http://schemas.openxmlformats.org/officeDocument/2006/relationships/image" Target="media/image84.emf"/><Relationship Id="rId112" Type="http://schemas.openxmlformats.org/officeDocument/2006/relationships/image" Target="media/image107.emf"/><Relationship Id="rId133" Type="http://schemas.openxmlformats.org/officeDocument/2006/relationships/image" Target="media/image128.emf"/><Relationship Id="rId138" Type="http://schemas.openxmlformats.org/officeDocument/2006/relationships/image" Target="media/image133.emf"/><Relationship Id="rId16" Type="http://schemas.openxmlformats.org/officeDocument/2006/relationships/image" Target="media/image11.emf"/><Relationship Id="rId107" Type="http://schemas.openxmlformats.org/officeDocument/2006/relationships/image" Target="media/image102.emf"/><Relationship Id="rId11" Type="http://schemas.openxmlformats.org/officeDocument/2006/relationships/image" Target="media/image6.emf"/><Relationship Id="rId32" Type="http://schemas.openxmlformats.org/officeDocument/2006/relationships/image" Target="media/image27.emf"/><Relationship Id="rId37" Type="http://schemas.openxmlformats.org/officeDocument/2006/relationships/image" Target="media/image32.emf"/><Relationship Id="rId53" Type="http://schemas.openxmlformats.org/officeDocument/2006/relationships/image" Target="media/image48.emf"/><Relationship Id="rId58" Type="http://schemas.openxmlformats.org/officeDocument/2006/relationships/image" Target="media/image53.emf"/><Relationship Id="rId74" Type="http://schemas.openxmlformats.org/officeDocument/2006/relationships/image" Target="media/image69.emf"/><Relationship Id="rId79" Type="http://schemas.openxmlformats.org/officeDocument/2006/relationships/image" Target="media/image74.emf"/><Relationship Id="rId102" Type="http://schemas.openxmlformats.org/officeDocument/2006/relationships/image" Target="media/image97.emf"/><Relationship Id="rId123" Type="http://schemas.openxmlformats.org/officeDocument/2006/relationships/image" Target="media/image118.emf"/><Relationship Id="rId128" Type="http://schemas.openxmlformats.org/officeDocument/2006/relationships/image" Target="media/image123.emf"/><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5.emf"/><Relationship Id="rId95" Type="http://schemas.openxmlformats.org/officeDocument/2006/relationships/image" Target="media/image90.emf"/><Relationship Id="rId22" Type="http://schemas.openxmlformats.org/officeDocument/2006/relationships/image" Target="media/image17.emf"/><Relationship Id="rId27" Type="http://schemas.openxmlformats.org/officeDocument/2006/relationships/image" Target="media/image22.emf"/><Relationship Id="rId43" Type="http://schemas.openxmlformats.org/officeDocument/2006/relationships/image" Target="media/image38.emf"/><Relationship Id="rId48" Type="http://schemas.openxmlformats.org/officeDocument/2006/relationships/image" Target="media/image43.emf"/><Relationship Id="rId64" Type="http://schemas.openxmlformats.org/officeDocument/2006/relationships/image" Target="media/image59.emf"/><Relationship Id="rId69" Type="http://schemas.openxmlformats.org/officeDocument/2006/relationships/image" Target="media/image64.emf"/><Relationship Id="rId113" Type="http://schemas.openxmlformats.org/officeDocument/2006/relationships/image" Target="media/image108.emf"/><Relationship Id="rId118" Type="http://schemas.openxmlformats.org/officeDocument/2006/relationships/image" Target="media/image113.emf"/><Relationship Id="rId134" Type="http://schemas.openxmlformats.org/officeDocument/2006/relationships/image" Target="media/image129.emf"/><Relationship Id="rId139" Type="http://schemas.openxmlformats.org/officeDocument/2006/relationships/image" Target="media/image134.emf"/><Relationship Id="rId8" Type="http://schemas.openxmlformats.org/officeDocument/2006/relationships/image" Target="media/image3.emf"/><Relationship Id="rId51" Type="http://schemas.openxmlformats.org/officeDocument/2006/relationships/image" Target="media/image46.emf"/><Relationship Id="rId72" Type="http://schemas.openxmlformats.org/officeDocument/2006/relationships/image" Target="media/image67.emf"/><Relationship Id="rId80" Type="http://schemas.openxmlformats.org/officeDocument/2006/relationships/image" Target="media/image75.emf"/><Relationship Id="rId85" Type="http://schemas.openxmlformats.org/officeDocument/2006/relationships/image" Target="media/image80.emf"/><Relationship Id="rId93" Type="http://schemas.openxmlformats.org/officeDocument/2006/relationships/image" Target="media/image88.emf"/><Relationship Id="rId98" Type="http://schemas.openxmlformats.org/officeDocument/2006/relationships/image" Target="media/image93.emf"/><Relationship Id="rId121" Type="http://schemas.openxmlformats.org/officeDocument/2006/relationships/image" Target="media/image116.emf"/><Relationship Id="rId142" Type="http://schemas.openxmlformats.org/officeDocument/2006/relationships/image" Target="media/image137.emf"/><Relationship Id="rId3" Type="http://schemas.openxmlformats.org/officeDocument/2006/relationships/styles" Target="style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3.emf"/><Relationship Id="rId46" Type="http://schemas.openxmlformats.org/officeDocument/2006/relationships/image" Target="media/image41.emf"/><Relationship Id="rId59" Type="http://schemas.openxmlformats.org/officeDocument/2006/relationships/image" Target="media/image54.emf"/><Relationship Id="rId67" Type="http://schemas.openxmlformats.org/officeDocument/2006/relationships/image" Target="media/image62.emf"/><Relationship Id="rId103" Type="http://schemas.openxmlformats.org/officeDocument/2006/relationships/image" Target="media/image98.emf"/><Relationship Id="rId108" Type="http://schemas.openxmlformats.org/officeDocument/2006/relationships/image" Target="media/image103.emf"/><Relationship Id="rId116" Type="http://schemas.openxmlformats.org/officeDocument/2006/relationships/image" Target="media/image111.emf"/><Relationship Id="rId124" Type="http://schemas.openxmlformats.org/officeDocument/2006/relationships/image" Target="media/image119.emf"/><Relationship Id="rId129" Type="http://schemas.openxmlformats.org/officeDocument/2006/relationships/image" Target="media/image124.emf"/><Relationship Id="rId137" Type="http://schemas.openxmlformats.org/officeDocument/2006/relationships/image" Target="media/image132.emf"/><Relationship Id="rId20" Type="http://schemas.openxmlformats.org/officeDocument/2006/relationships/image" Target="media/image15.emf"/><Relationship Id="rId41" Type="http://schemas.openxmlformats.org/officeDocument/2006/relationships/image" Target="media/image36.emf"/><Relationship Id="rId54" Type="http://schemas.openxmlformats.org/officeDocument/2006/relationships/image" Target="media/image49.emf"/><Relationship Id="rId62" Type="http://schemas.openxmlformats.org/officeDocument/2006/relationships/image" Target="media/image57.emf"/><Relationship Id="rId70" Type="http://schemas.openxmlformats.org/officeDocument/2006/relationships/image" Target="media/image65.emf"/><Relationship Id="rId75" Type="http://schemas.openxmlformats.org/officeDocument/2006/relationships/image" Target="media/image70.emf"/><Relationship Id="rId83" Type="http://schemas.openxmlformats.org/officeDocument/2006/relationships/image" Target="media/image78.emf"/><Relationship Id="rId88" Type="http://schemas.openxmlformats.org/officeDocument/2006/relationships/image" Target="media/image83.emf"/><Relationship Id="rId91" Type="http://schemas.openxmlformats.org/officeDocument/2006/relationships/image" Target="media/image86.emf"/><Relationship Id="rId96" Type="http://schemas.openxmlformats.org/officeDocument/2006/relationships/image" Target="media/image91.emf"/><Relationship Id="rId111" Type="http://schemas.openxmlformats.org/officeDocument/2006/relationships/image" Target="media/image106.emf"/><Relationship Id="rId132" Type="http://schemas.openxmlformats.org/officeDocument/2006/relationships/image" Target="media/image127.emf"/><Relationship Id="rId140" Type="http://schemas.openxmlformats.org/officeDocument/2006/relationships/image" Target="media/image135.emf"/><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emf"/><Relationship Id="rId49" Type="http://schemas.openxmlformats.org/officeDocument/2006/relationships/image" Target="media/image44.emf"/><Relationship Id="rId57" Type="http://schemas.openxmlformats.org/officeDocument/2006/relationships/image" Target="media/image52.emf"/><Relationship Id="rId106" Type="http://schemas.openxmlformats.org/officeDocument/2006/relationships/image" Target="media/image101.emf"/><Relationship Id="rId114" Type="http://schemas.openxmlformats.org/officeDocument/2006/relationships/image" Target="media/image109.emf"/><Relationship Id="rId119" Type="http://schemas.openxmlformats.org/officeDocument/2006/relationships/image" Target="media/image114.emf"/><Relationship Id="rId127" Type="http://schemas.openxmlformats.org/officeDocument/2006/relationships/image" Target="media/image122.emf"/><Relationship Id="rId10" Type="http://schemas.openxmlformats.org/officeDocument/2006/relationships/image" Target="media/image5.emf"/><Relationship Id="rId31" Type="http://schemas.openxmlformats.org/officeDocument/2006/relationships/image" Target="media/image26.emf"/><Relationship Id="rId44" Type="http://schemas.openxmlformats.org/officeDocument/2006/relationships/image" Target="media/image39.emf"/><Relationship Id="rId52" Type="http://schemas.openxmlformats.org/officeDocument/2006/relationships/image" Target="media/image47.emf"/><Relationship Id="rId60" Type="http://schemas.openxmlformats.org/officeDocument/2006/relationships/image" Target="media/image55.emf"/><Relationship Id="rId65" Type="http://schemas.openxmlformats.org/officeDocument/2006/relationships/image" Target="media/image60.emf"/><Relationship Id="rId73" Type="http://schemas.openxmlformats.org/officeDocument/2006/relationships/image" Target="media/image68.emf"/><Relationship Id="rId78" Type="http://schemas.openxmlformats.org/officeDocument/2006/relationships/image" Target="media/image73.emf"/><Relationship Id="rId81" Type="http://schemas.openxmlformats.org/officeDocument/2006/relationships/image" Target="media/image76.emf"/><Relationship Id="rId86" Type="http://schemas.openxmlformats.org/officeDocument/2006/relationships/image" Target="media/image81.emf"/><Relationship Id="rId94" Type="http://schemas.openxmlformats.org/officeDocument/2006/relationships/image" Target="media/image89.emf"/><Relationship Id="rId99" Type="http://schemas.openxmlformats.org/officeDocument/2006/relationships/image" Target="media/image94.emf"/><Relationship Id="rId101" Type="http://schemas.openxmlformats.org/officeDocument/2006/relationships/image" Target="media/image96.emf"/><Relationship Id="rId122" Type="http://schemas.openxmlformats.org/officeDocument/2006/relationships/image" Target="media/image117.emf"/><Relationship Id="rId130" Type="http://schemas.openxmlformats.org/officeDocument/2006/relationships/image" Target="media/image125.emf"/><Relationship Id="rId135" Type="http://schemas.openxmlformats.org/officeDocument/2006/relationships/image" Target="media/image130.emf"/><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 Id="rId13" Type="http://schemas.openxmlformats.org/officeDocument/2006/relationships/image" Target="media/image8.emf"/><Relationship Id="rId18" Type="http://schemas.openxmlformats.org/officeDocument/2006/relationships/image" Target="media/image13.emf"/><Relationship Id="rId39" Type="http://schemas.openxmlformats.org/officeDocument/2006/relationships/image" Target="media/image34.emf"/><Relationship Id="rId109" Type="http://schemas.openxmlformats.org/officeDocument/2006/relationships/image" Target="media/image104.emf"/><Relationship Id="rId34" Type="http://schemas.openxmlformats.org/officeDocument/2006/relationships/image" Target="media/image29.emf"/><Relationship Id="rId50" Type="http://schemas.openxmlformats.org/officeDocument/2006/relationships/image" Target="media/image45.emf"/><Relationship Id="rId55" Type="http://schemas.openxmlformats.org/officeDocument/2006/relationships/image" Target="media/image50.emf"/><Relationship Id="rId76" Type="http://schemas.openxmlformats.org/officeDocument/2006/relationships/image" Target="media/image71.emf"/><Relationship Id="rId97" Type="http://schemas.openxmlformats.org/officeDocument/2006/relationships/image" Target="media/image92.emf"/><Relationship Id="rId104" Type="http://schemas.openxmlformats.org/officeDocument/2006/relationships/image" Target="media/image99.emf"/><Relationship Id="rId120" Type="http://schemas.openxmlformats.org/officeDocument/2006/relationships/image" Target="media/image115.emf"/><Relationship Id="rId125" Type="http://schemas.openxmlformats.org/officeDocument/2006/relationships/image" Target="media/image120.emf"/><Relationship Id="rId141" Type="http://schemas.openxmlformats.org/officeDocument/2006/relationships/image" Target="media/image136.emf"/><Relationship Id="rId7" Type="http://schemas.openxmlformats.org/officeDocument/2006/relationships/image" Target="media/image2.emf"/><Relationship Id="rId71" Type="http://schemas.openxmlformats.org/officeDocument/2006/relationships/image" Target="media/image66.emf"/><Relationship Id="rId92" Type="http://schemas.openxmlformats.org/officeDocument/2006/relationships/image" Target="media/image87.emf"/><Relationship Id="rId2" Type="http://schemas.openxmlformats.org/officeDocument/2006/relationships/numbering" Target="numbering.xml"/><Relationship Id="rId29" Type="http://schemas.openxmlformats.org/officeDocument/2006/relationships/image" Target="media/image24.emf"/><Relationship Id="rId24" Type="http://schemas.openxmlformats.org/officeDocument/2006/relationships/image" Target="media/image19.emf"/><Relationship Id="rId40" Type="http://schemas.openxmlformats.org/officeDocument/2006/relationships/image" Target="media/image35.emf"/><Relationship Id="rId45" Type="http://schemas.openxmlformats.org/officeDocument/2006/relationships/image" Target="media/image40.emf"/><Relationship Id="rId66" Type="http://schemas.openxmlformats.org/officeDocument/2006/relationships/image" Target="media/image61.emf"/><Relationship Id="rId87" Type="http://schemas.openxmlformats.org/officeDocument/2006/relationships/image" Target="media/image82.emf"/><Relationship Id="rId110" Type="http://schemas.openxmlformats.org/officeDocument/2006/relationships/image" Target="media/image105.emf"/><Relationship Id="rId115" Type="http://schemas.openxmlformats.org/officeDocument/2006/relationships/image" Target="media/image110.emf"/><Relationship Id="rId131" Type="http://schemas.openxmlformats.org/officeDocument/2006/relationships/image" Target="media/image126.emf"/><Relationship Id="rId136" Type="http://schemas.openxmlformats.org/officeDocument/2006/relationships/image" Target="media/image131.emf"/><Relationship Id="rId61" Type="http://schemas.openxmlformats.org/officeDocument/2006/relationships/image" Target="media/image56.emf"/><Relationship Id="rId82" Type="http://schemas.openxmlformats.org/officeDocument/2006/relationships/image" Target="media/image77.emf"/><Relationship Id="rId19" Type="http://schemas.openxmlformats.org/officeDocument/2006/relationships/image" Target="media/image14.emf"/><Relationship Id="rId14" Type="http://schemas.openxmlformats.org/officeDocument/2006/relationships/image" Target="media/image9.emf"/><Relationship Id="rId30" Type="http://schemas.openxmlformats.org/officeDocument/2006/relationships/image" Target="media/image25.emf"/><Relationship Id="rId35" Type="http://schemas.openxmlformats.org/officeDocument/2006/relationships/image" Target="media/image30.emf"/><Relationship Id="rId56" Type="http://schemas.openxmlformats.org/officeDocument/2006/relationships/image" Target="media/image51.emf"/><Relationship Id="rId77" Type="http://schemas.openxmlformats.org/officeDocument/2006/relationships/image" Target="media/image72.emf"/><Relationship Id="rId100" Type="http://schemas.openxmlformats.org/officeDocument/2006/relationships/image" Target="media/image95.emf"/><Relationship Id="rId105" Type="http://schemas.openxmlformats.org/officeDocument/2006/relationships/image" Target="media/image100.emf"/><Relationship Id="rId126" Type="http://schemas.openxmlformats.org/officeDocument/2006/relationships/image" Target="media/image12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CCF9EE-3C2C-43A1-A2A8-5045B5428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128</Pages>
  <Words>19629</Words>
  <Characters>117775</Characters>
  <Application>Microsoft Office Word</Application>
  <DocSecurity>0</DocSecurity>
  <Lines>981</Lines>
  <Paragraphs>274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137130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Ptaszyński Krzysztof</dc:creator>
  <cp:keywords/>
  <dc:description/>
  <cp:lastModifiedBy>Anna Solnica</cp:lastModifiedBy>
  <cp:revision>3</cp:revision>
  <dcterms:created xsi:type="dcterms:W3CDTF">2019-01-18T10:34:00Z</dcterms:created>
  <dcterms:modified xsi:type="dcterms:W3CDTF">2019-01-28T13:01:00Z</dcterms:modified>
</cp:coreProperties>
</file>