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2879" w14:textId="77777777" w:rsidR="00035BA6" w:rsidRPr="00950F6F" w:rsidRDefault="00035BA6" w:rsidP="00035BA6">
      <w:pPr>
        <w:spacing w:after="0" w:line="288" w:lineRule="auto"/>
        <w:jc w:val="right"/>
      </w:pPr>
    </w:p>
    <w:p w14:paraId="0DF0A4CB" w14:textId="50A73A6C" w:rsidR="004A2105" w:rsidRPr="00950F6F" w:rsidRDefault="004A2105" w:rsidP="008C37D6">
      <w:pPr>
        <w:pStyle w:val="Tytu"/>
        <w:spacing w:after="0" w:line="288" w:lineRule="auto"/>
      </w:pPr>
      <w:r w:rsidRPr="00950F6F">
        <w:t xml:space="preserve">ZAPYTANIE OFERTOWE </w:t>
      </w:r>
      <w:r w:rsidR="00324280">
        <w:t>nr 1/SP/2017</w:t>
      </w:r>
    </w:p>
    <w:p w14:paraId="63EEBB50" w14:textId="77777777" w:rsidR="004A2105" w:rsidRPr="00950F6F" w:rsidRDefault="004A2105" w:rsidP="008C37D6">
      <w:pPr>
        <w:spacing w:after="0" w:line="288" w:lineRule="auto"/>
        <w:jc w:val="both"/>
      </w:pPr>
    </w:p>
    <w:p w14:paraId="0E08199E" w14:textId="620008F2" w:rsidR="004A2105" w:rsidRPr="00F92BDF" w:rsidRDefault="00950F6F" w:rsidP="008C37D6">
      <w:pPr>
        <w:pStyle w:val="Tytu"/>
        <w:spacing w:after="0" w:line="288" w:lineRule="auto"/>
        <w:rPr>
          <w:sz w:val="32"/>
          <w:szCs w:val="32"/>
        </w:rPr>
      </w:pPr>
      <w:r w:rsidRPr="00F92BDF">
        <w:rPr>
          <w:sz w:val="32"/>
          <w:szCs w:val="32"/>
        </w:rPr>
        <w:t>Dot.</w:t>
      </w:r>
      <w:r w:rsidR="004A2105" w:rsidRPr="00F92BDF">
        <w:rPr>
          <w:sz w:val="32"/>
          <w:szCs w:val="32"/>
        </w:rPr>
        <w:t xml:space="preserve"> kompleksow</w:t>
      </w:r>
      <w:r w:rsidRPr="00F92BDF">
        <w:rPr>
          <w:sz w:val="32"/>
          <w:szCs w:val="32"/>
        </w:rPr>
        <w:t>ej</w:t>
      </w:r>
      <w:r w:rsidR="004A2105" w:rsidRPr="00F92BDF">
        <w:rPr>
          <w:sz w:val="32"/>
          <w:szCs w:val="32"/>
        </w:rPr>
        <w:t xml:space="preserve"> usług</w:t>
      </w:r>
      <w:r w:rsidRPr="00F92BDF">
        <w:rPr>
          <w:sz w:val="32"/>
          <w:szCs w:val="32"/>
        </w:rPr>
        <w:t>i</w:t>
      </w:r>
      <w:r w:rsidR="004A2105" w:rsidRPr="00F92BDF">
        <w:rPr>
          <w:sz w:val="32"/>
          <w:szCs w:val="32"/>
        </w:rPr>
        <w:t xml:space="preserve"> polegając</w:t>
      </w:r>
      <w:r w:rsidRPr="00F92BDF">
        <w:rPr>
          <w:sz w:val="32"/>
          <w:szCs w:val="32"/>
        </w:rPr>
        <w:t>ej</w:t>
      </w:r>
      <w:r w:rsidR="004A2105" w:rsidRPr="00F92BDF">
        <w:rPr>
          <w:sz w:val="32"/>
          <w:szCs w:val="32"/>
        </w:rPr>
        <w:t xml:space="preserve"> na zapewnieniu transportu, zakwaterowania, wyżywienia</w:t>
      </w:r>
      <w:r w:rsidR="00903F3E">
        <w:rPr>
          <w:sz w:val="32"/>
          <w:szCs w:val="32"/>
        </w:rPr>
        <w:t xml:space="preserve"> oraz</w:t>
      </w:r>
      <w:r w:rsidR="004A2105" w:rsidRPr="00F92BDF">
        <w:rPr>
          <w:sz w:val="32"/>
          <w:szCs w:val="32"/>
        </w:rPr>
        <w:t xml:space="preserve"> </w:t>
      </w:r>
      <w:r w:rsidRPr="00F92BDF">
        <w:rPr>
          <w:sz w:val="32"/>
          <w:szCs w:val="32"/>
        </w:rPr>
        <w:t xml:space="preserve">ubezpieczenia </w:t>
      </w:r>
      <w:r w:rsidR="004A2105" w:rsidRPr="00F92BDF">
        <w:rPr>
          <w:sz w:val="32"/>
          <w:szCs w:val="32"/>
        </w:rPr>
        <w:t xml:space="preserve">dla uczestników zagranicznej wizyty studyjnej </w:t>
      </w:r>
    </w:p>
    <w:p w14:paraId="1DC4B7AD" w14:textId="77777777" w:rsidR="008C37D6" w:rsidRDefault="008C37D6" w:rsidP="008C37D6">
      <w:pPr>
        <w:spacing w:after="0" w:line="288" w:lineRule="auto"/>
        <w:jc w:val="both"/>
        <w:rPr>
          <w:i/>
        </w:rPr>
      </w:pPr>
    </w:p>
    <w:p w14:paraId="683DA8A1" w14:textId="61827195" w:rsidR="00950F6F" w:rsidRDefault="00950F6F" w:rsidP="008C37D6">
      <w:pPr>
        <w:spacing w:after="0" w:line="288" w:lineRule="auto"/>
        <w:jc w:val="both"/>
        <w:rPr>
          <w:i/>
        </w:rPr>
      </w:pPr>
      <w:r w:rsidRPr="00950F6F">
        <w:rPr>
          <w:i/>
        </w:rPr>
        <w:t xml:space="preserve">Postępowanie prowadzone na podstawie art. 4 pkt 8 ustawy z dnia 29 stycznia 2004 r. Prawo zamówień publicznych — (Dz. U. z 2015 r. poz. 2164 z </w:t>
      </w:r>
      <w:proofErr w:type="spellStart"/>
      <w:r w:rsidRPr="00950F6F">
        <w:rPr>
          <w:i/>
        </w:rPr>
        <w:t>późn</w:t>
      </w:r>
      <w:proofErr w:type="spellEnd"/>
      <w:r w:rsidRPr="00950F6F">
        <w:rPr>
          <w:i/>
        </w:rPr>
        <w:t>. zm.), zgodnie z którym ustawy nie stosuje się do zamówień, których wartość nie przekracza wyrażonej w</w:t>
      </w:r>
      <w:r>
        <w:rPr>
          <w:i/>
        </w:rPr>
        <w:t xml:space="preserve"> złotych równowartości kwoty 30.000,00</w:t>
      </w:r>
      <w:r w:rsidRPr="00950F6F">
        <w:rPr>
          <w:i/>
        </w:rPr>
        <w:t>. euro. Postęp</w:t>
      </w:r>
      <w:r>
        <w:rPr>
          <w:i/>
        </w:rPr>
        <w:t>owanie prowadzone jest zgodnie z zasadą konkurencyjności</w:t>
      </w:r>
      <w:r w:rsidRPr="00950F6F">
        <w:rPr>
          <w:i/>
        </w:rPr>
        <w:t xml:space="preserve"> opisaną </w:t>
      </w:r>
      <w:r w:rsidR="00A32450">
        <w:rPr>
          <w:i/>
        </w:rPr>
        <w:br/>
      </w:r>
      <w:r w:rsidRPr="00950F6F">
        <w:rPr>
          <w:i/>
        </w:rPr>
        <w:t>w Wytycznych w zakresie kwalifikowalności wydatków w ramach Europejskiego Funduszu Rozwoju Regionalnego, Europejskiego Funduszu Społecznego oraz Funduszu Spójności na lata 2014-2020.</w:t>
      </w:r>
      <w:r w:rsidR="009E7216">
        <w:rPr>
          <w:i/>
        </w:rPr>
        <w:t xml:space="preserve"> Postepowanie prowadzone jest w ramach projektu pt.: „</w:t>
      </w:r>
      <w:r w:rsidR="009E7216" w:rsidRPr="009E7216">
        <w:rPr>
          <w:i/>
        </w:rPr>
        <w:t xml:space="preserve">Wdrożenie nowego modelu kształcenia specjalistów ds. zarządzania rehabilitacją - jako element systemu kompleksowej rehabilitacji </w:t>
      </w:r>
      <w:r w:rsidR="00A32450">
        <w:rPr>
          <w:i/>
        </w:rPr>
        <w:br/>
      </w:r>
      <w:r w:rsidR="009E7216" w:rsidRPr="009E7216">
        <w:rPr>
          <w:i/>
        </w:rPr>
        <w:t>w Polsce</w:t>
      </w:r>
      <w:r w:rsidR="009E7216">
        <w:rPr>
          <w:i/>
        </w:rPr>
        <w:t>” współfinansowanego ze środków europejskich w ramach PO WER Działanie 4.3.</w:t>
      </w:r>
    </w:p>
    <w:p w14:paraId="4198DB71" w14:textId="1C54473D" w:rsidR="00950F6F" w:rsidRPr="00950F6F" w:rsidRDefault="00950F6F" w:rsidP="008C37D6">
      <w:pPr>
        <w:spacing w:after="0" w:line="288" w:lineRule="auto"/>
        <w:jc w:val="both"/>
        <w:rPr>
          <w:i/>
        </w:rPr>
      </w:pPr>
    </w:p>
    <w:p w14:paraId="20276741" w14:textId="77777777" w:rsidR="00950F6F" w:rsidRPr="00950F6F" w:rsidRDefault="00950F6F" w:rsidP="008C37D6">
      <w:pPr>
        <w:spacing w:after="0" w:line="288" w:lineRule="auto"/>
        <w:jc w:val="both"/>
        <w:rPr>
          <w:i/>
        </w:rPr>
      </w:pPr>
      <w:r w:rsidRPr="00950F6F">
        <w:rPr>
          <w:i/>
        </w:rPr>
        <w:t>Ogłoszenia i komunikaty dotyczące zamówienia znajdują się na stronie internetowej Zamawiającego:</w:t>
      </w:r>
    </w:p>
    <w:p w14:paraId="761AAE79" w14:textId="77777777" w:rsidR="00950F6F" w:rsidRPr="00950F6F" w:rsidRDefault="00950F6F" w:rsidP="008C37D6">
      <w:pPr>
        <w:spacing w:after="0" w:line="288" w:lineRule="auto"/>
        <w:jc w:val="both"/>
        <w:rPr>
          <w:i/>
        </w:rPr>
      </w:pPr>
      <w:r w:rsidRPr="00950F6F">
        <w:rPr>
          <w:i/>
        </w:rPr>
        <w:t>http://bip.pfron.org.pl/</w:t>
      </w:r>
    </w:p>
    <w:p w14:paraId="572E1172" w14:textId="12F017BD" w:rsidR="008C37D6" w:rsidRDefault="008C37D6" w:rsidP="007D13F2">
      <w:pPr>
        <w:pStyle w:val="Nagwek1"/>
      </w:pPr>
      <w:r w:rsidRPr="008C37D6">
        <w:t>ZAMAWIAJĄCY</w:t>
      </w:r>
    </w:p>
    <w:p w14:paraId="6BDA686F" w14:textId="77777777" w:rsidR="00950F6F" w:rsidRDefault="00950F6F" w:rsidP="008C37D6">
      <w:pPr>
        <w:spacing w:after="0" w:line="288" w:lineRule="auto"/>
        <w:jc w:val="both"/>
      </w:pPr>
      <w:r>
        <w:t>Państwowy Fundusz Rehabilitacji Osób Niepełnosprawnych</w:t>
      </w:r>
    </w:p>
    <w:p w14:paraId="5B88C497" w14:textId="77777777" w:rsidR="00950F6F" w:rsidRDefault="00950F6F" w:rsidP="008C37D6">
      <w:pPr>
        <w:spacing w:after="0" w:line="288" w:lineRule="auto"/>
        <w:jc w:val="both"/>
      </w:pPr>
      <w:r>
        <w:t>00-828 Warszawa</w:t>
      </w:r>
    </w:p>
    <w:p w14:paraId="4D6ADDC7" w14:textId="77777777" w:rsidR="00950F6F" w:rsidRDefault="00950F6F" w:rsidP="008C37D6">
      <w:pPr>
        <w:spacing w:after="0" w:line="288" w:lineRule="auto"/>
        <w:jc w:val="both"/>
      </w:pPr>
      <w:r>
        <w:t>Al. Jana Pawła II 13</w:t>
      </w:r>
    </w:p>
    <w:p w14:paraId="5F30D646" w14:textId="77777777" w:rsidR="00950F6F" w:rsidRDefault="00950F6F" w:rsidP="008C37D6">
      <w:pPr>
        <w:spacing w:after="0" w:line="288" w:lineRule="auto"/>
        <w:jc w:val="both"/>
      </w:pPr>
      <w:r>
        <w:t>Tel. (22) 50-55-500</w:t>
      </w:r>
    </w:p>
    <w:p w14:paraId="39FAA23F" w14:textId="1CDC9210" w:rsidR="004A2105" w:rsidRDefault="00950F6F" w:rsidP="008C37D6">
      <w:pPr>
        <w:spacing w:after="0" w:line="288" w:lineRule="auto"/>
        <w:jc w:val="both"/>
      </w:pPr>
      <w:r>
        <w:t xml:space="preserve">Adres strony internetowej: </w:t>
      </w:r>
      <w:hyperlink r:id="rId9" w:history="1">
        <w:r w:rsidR="00F92BDF" w:rsidRPr="00345CAB">
          <w:rPr>
            <w:rStyle w:val="Hipercze"/>
          </w:rPr>
          <w:t>www.pfron.org.pl</w:t>
        </w:r>
      </w:hyperlink>
      <w:r>
        <w:t>.</w:t>
      </w:r>
    </w:p>
    <w:p w14:paraId="54DC24B6" w14:textId="7229BFE5" w:rsidR="00F92BDF" w:rsidRPr="008C37D6" w:rsidRDefault="00F92BDF" w:rsidP="007D13F2">
      <w:pPr>
        <w:pStyle w:val="Nagwek1"/>
      </w:pPr>
      <w:r w:rsidRPr="00132E7F">
        <w:t>PRZEDMIOT</w:t>
      </w:r>
      <w:r w:rsidRPr="008C37D6">
        <w:t xml:space="preserve"> ZAMÓWIENIA</w:t>
      </w:r>
    </w:p>
    <w:p w14:paraId="39A0F619" w14:textId="2B5A87BA" w:rsidR="004A2105" w:rsidRPr="00950F6F" w:rsidRDefault="004A2105" w:rsidP="008C37D6">
      <w:pPr>
        <w:tabs>
          <w:tab w:val="left" w:pos="567"/>
        </w:tabs>
        <w:spacing w:after="0" w:line="288" w:lineRule="auto"/>
        <w:jc w:val="both"/>
        <w:rPr>
          <w:rFonts w:cs="Calibri"/>
          <w:color w:val="000000"/>
        </w:rPr>
      </w:pPr>
      <w:r w:rsidRPr="00950F6F">
        <w:rPr>
          <w:rFonts w:cs="Calibri"/>
          <w:color w:val="000000"/>
        </w:rPr>
        <w:t xml:space="preserve">Organizacja </w:t>
      </w:r>
      <w:r w:rsidR="0049115C">
        <w:rPr>
          <w:rFonts w:cs="Calibri"/>
          <w:color w:val="000000"/>
        </w:rPr>
        <w:t>5</w:t>
      </w:r>
      <w:r w:rsidR="0049115C" w:rsidRPr="00950F6F">
        <w:rPr>
          <w:rFonts w:cs="Calibri"/>
          <w:color w:val="000000"/>
        </w:rPr>
        <w:t>-dniow</w:t>
      </w:r>
      <w:r w:rsidR="00A33238">
        <w:rPr>
          <w:rFonts w:cs="Calibri"/>
          <w:color w:val="000000"/>
        </w:rPr>
        <w:t>ej</w:t>
      </w:r>
      <w:r w:rsidR="0049115C">
        <w:rPr>
          <w:rFonts w:cs="Calibri"/>
          <w:color w:val="000000"/>
        </w:rPr>
        <w:t xml:space="preserve"> zagraniczn</w:t>
      </w:r>
      <w:r w:rsidR="00A33238">
        <w:rPr>
          <w:rFonts w:cs="Calibri"/>
          <w:color w:val="000000"/>
        </w:rPr>
        <w:t>ej</w:t>
      </w:r>
      <w:r w:rsidR="0049115C" w:rsidRPr="00950F6F">
        <w:rPr>
          <w:rFonts w:cs="Calibri"/>
          <w:color w:val="000000"/>
        </w:rPr>
        <w:t xml:space="preserve"> wizyt</w:t>
      </w:r>
      <w:r w:rsidR="00A33238">
        <w:rPr>
          <w:rFonts w:cs="Calibri"/>
          <w:color w:val="000000"/>
        </w:rPr>
        <w:t>y</w:t>
      </w:r>
      <w:r w:rsidR="0049115C" w:rsidRPr="00950F6F">
        <w:rPr>
          <w:rFonts w:cs="Calibri"/>
          <w:color w:val="000000"/>
        </w:rPr>
        <w:t xml:space="preserve"> studyjn</w:t>
      </w:r>
      <w:r w:rsidR="00A33238">
        <w:rPr>
          <w:rFonts w:cs="Calibri"/>
          <w:color w:val="000000"/>
        </w:rPr>
        <w:t>ej</w:t>
      </w:r>
      <w:r w:rsidR="0049115C">
        <w:rPr>
          <w:rFonts w:cs="Calibri"/>
          <w:color w:val="000000"/>
        </w:rPr>
        <w:t xml:space="preserve"> </w:t>
      </w:r>
      <w:r w:rsidRPr="007A0B06">
        <w:rPr>
          <w:rFonts w:cs="Calibri"/>
          <w:color w:val="000000"/>
        </w:rPr>
        <w:t xml:space="preserve">dla </w:t>
      </w:r>
      <w:r w:rsidR="00A0011B" w:rsidRPr="007A0B06">
        <w:rPr>
          <w:rFonts w:cs="Calibri"/>
          <w:color w:val="000000"/>
        </w:rPr>
        <w:t>2</w:t>
      </w:r>
      <w:r w:rsidR="007A0B06" w:rsidRPr="007A0B06">
        <w:rPr>
          <w:rFonts w:cs="Calibri"/>
          <w:color w:val="000000"/>
        </w:rPr>
        <w:t>1</w:t>
      </w:r>
      <w:r w:rsidRPr="00950F6F">
        <w:rPr>
          <w:rFonts w:cs="Calibri"/>
          <w:color w:val="000000"/>
        </w:rPr>
        <w:t xml:space="preserve"> osób</w:t>
      </w:r>
      <w:r w:rsidR="0049115C">
        <w:rPr>
          <w:rFonts w:cs="Calibri"/>
          <w:color w:val="000000"/>
        </w:rPr>
        <w:t xml:space="preserve">, </w:t>
      </w:r>
      <w:r w:rsidRPr="00950F6F">
        <w:rPr>
          <w:rFonts w:cs="Calibri"/>
          <w:color w:val="000000"/>
        </w:rPr>
        <w:t>w związku z realizacją projektu „</w:t>
      </w:r>
      <w:r w:rsidR="0049115C" w:rsidRPr="0049115C">
        <w:rPr>
          <w:rFonts w:cs="Calibri"/>
          <w:color w:val="000000"/>
        </w:rPr>
        <w:t>Wdrożenie nowego modelu kształcenia specjalistów ds. zarządzania rehabilitacją - jako element systemu kompleksowej rehabilitacji w Polsce</w:t>
      </w:r>
      <w:r w:rsidRPr="00950F6F">
        <w:rPr>
          <w:rFonts w:cs="Calibri"/>
          <w:color w:val="000000"/>
        </w:rPr>
        <w:t xml:space="preserve">”, realizowanego w ramach Programu Operacyjnego Wiedza Edukacja Rozwój, </w:t>
      </w:r>
      <w:r w:rsidR="0049115C">
        <w:rPr>
          <w:rFonts w:cs="Calibri"/>
          <w:color w:val="000000"/>
        </w:rPr>
        <w:t xml:space="preserve">Działanie 4.3, </w:t>
      </w:r>
      <w:r w:rsidRPr="00950F6F">
        <w:rPr>
          <w:rFonts w:cs="Calibri"/>
          <w:color w:val="000000"/>
        </w:rPr>
        <w:t xml:space="preserve">współfinansowanego ze środków Europejskiego Funduszu Społecznego. </w:t>
      </w:r>
    </w:p>
    <w:p w14:paraId="09D79923" w14:textId="0D86258A" w:rsidR="004A2105" w:rsidRPr="0049115C" w:rsidRDefault="004A2105" w:rsidP="007A0B06">
      <w:pPr>
        <w:pStyle w:val="Akapitzlist"/>
        <w:numPr>
          <w:ilvl w:val="0"/>
          <w:numId w:val="13"/>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 xml:space="preserve">W zagranicznej </w:t>
      </w:r>
      <w:r w:rsidR="0049115C">
        <w:rPr>
          <w:rFonts w:asciiTheme="minorHAnsi" w:hAnsiTheme="minorHAnsi" w:cs="Calibri"/>
          <w:color w:val="000000"/>
        </w:rPr>
        <w:t xml:space="preserve">wizycie studyjnej weźmie udział </w:t>
      </w:r>
      <w:r w:rsidR="007A0B06">
        <w:rPr>
          <w:rFonts w:asciiTheme="minorHAnsi" w:hAnsiTheme="minorHAnsi" w:cs="Calibri"/>
          <w:color w:val="000000"/>
        </w:rPr>
        <w:t xml:space="preserve">21 </w:t>
      </w:r>
      <w:r w:rsidR="009E7216">
        <w:rPr>
          <w:rFonts w:asciiTheme="minorHAnsi" w:hAnsiTheme="minorHAnsi" w:cs="Calibri"/>
          <w:color w:val="000000"/>
        </w:rPr>
        <w:t>osób</w:t>
      </w:r>
      <w:r w:rsidR="0049115C">
        <w:rPr>
          <w:rFonts w:asciiTheme="minorHAnsi" w:hAnsiTheme="minorHAnsi" w:cs="Calibri"/>
          <w:color w:val="000000"/>
        </w:rPr>
        <w:t>.</w:t>
      </w:r>
      <w:r w:rsidR="007A0B06">
        <w:rPr>
          <w:rFonts w:asciiTheme="minorHAnsi" w:hAnsiTheme="minorHAnsi" w:cs="Calibri"/>
          <w:color w:val="000000"/>
        </w:rPr>
        <w:t xml:space="preserve"> </w:t>
      </w:r>
      <w:r w:rsidR="007A0B06" w:rsidRPr="007A0B06">
        <w:rPr>
          <w:rFonts w:asciiTheme="minorHAnsi" w:hAnsiTheme="minorHAnsi" w:cs="Calibri"/>
          <w:color w:val="000000"/>
        </w:rPr>
        <w:t>Uczestnikami wizyty studyjnej mogą być osob</w:t>
      </w:r>
      <w:r w:rsidR="007A0B06">
        <w:rPr>
          <w:rFonts w:asciiTheme="minorHAnsi" w:hAnsiTheme="minorHAnsi" w:cs="Calibri"/>
          <w:color w:val="000000"/>
        </w:rPr>
        <w:t>y z niepełnosprawnością ruchową, co oznacza</w:t>
      </w:r>
      <w:r w:rsidR="00903F3E">
        <w:rPr>
          <w:rFonts w:asciiTheme="minorHAnsi" w:hAnsiTheme="minorHAnsi" w:cs="Calibri"/>
          <w:color w:val="000000"/>
        </w:rPr>
        <w:t>,</w:t>
      </w:r>
      <w:r w:rsidR="007A0B06">
        <w:rPr>
          <w:rFonts w:asciiTheme="minorHAnsi" w:hAnsiTheme="minorHAnsi" w:cs="Calibri"/>
          <w:color w:val="000000"/>
        </w:rPr>
        <w:t xml:space="preserve"> że transport oraz hotel winien </w:t>
      </w:r>
      <w:r w:rsidR="007A0B06">
        <w:rPr>
          <w:rFonts w:asciiTheme="minorHAnsi" w:hAnsiTheme="minorHAnsi" w:cs="Calibri"/>
          <w:color w:val="000000"/>
        </w:rPr>
        <w:lastRenderedPageBreak/>
        <w:t xml:space="preserve">uwzględniać potrzeby tych osób. Zamawiający do dnia 16.10.2017 r. przekaże Wykonawcy informację w tym zakresie. </w:t>
      </w:r>
    </w:p>
    <w:p w14:paraId="52029D0E" w14:textId="2409FFB0" w:rsidR="0049115C" w:rsidRPr="009E7216" w:rsidRDefault="004A2105" w:rsidP="009E7216">
      <w:pPr>
        <w:pStyle w:val="Akapitzlist"/>
        <w:numPr>
          <w:ilvl w:val="0"/>
          <w:numId w:val="13"/>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 xml:space="preserve">Termin realizacji zagranicznej wizyty studyjnej: </w:t>
      </w:r>
      <w:r w:rsidR="009E7216" w:rsidRPr="009E7216">
        <w:rPr>
          <w:rFonts w:asciiTheme="minorHAnsi" w:hAnsiTheme="minorHAnsi" w:cs="Calibri"/>
          <w:color w:val="000000"/>
        </w:rPr>
        <w:t>23-27.10 2017 r.</w:t>
      </w:r>
    </w:p>
    <w:p w14:paraId="20C6A5D4" w14:textId="77777777" w:rsidR="009E7216" w:rsidRDefault="004A2105" w:rsidP="009E7216">
      <w:pPr>
        <w:pStyle w:val="Akapitzlist"/>
        <w:numPr>
          <w:ilvl w:val="0"/>
          <w:numId w:val="13"/>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 xml:space="preserve">Miejsce realizacji zagranicznej wizyty studyjnej: </w:t>
      </w:r>
      <w:r w:rsidR="0049115C" w:rsidRPr="009E7216">
        <w:rPr>
          <w:rFonts w:asciiTheme="minorHAnsi" w:hAnsiTheme="minorHAnsi" w:cs="Calibri"/>
          <w:color w:val="000000"/>
        </w:rPr>
        <w:t>Niemcy, Berlin</w:t>
      </w:r>
      <w:r w:rsidRPr="009E7216">
        <w:rPr>
          <w:rFonts w:asciiTheme="minorHAnsi" w:hAnsiTheme="minorHAnsi" w:cs="Calibri"/>
          <w:color w:val="000000"/>
        </w:rPr>
        <w:t xml:space="preserve">. Dokładny adres instytucji, </w:t>
      </w:r>
      <w:r w:rsidRPr="009E7216">
        <w:rPr>
          <w:rFonts w:asciiTheme="minorHAnsi" w:hAnsiTheme="minorHAnsi" w:cs="Calibri"/>
          <w:color w:val="000000"/>
        </w:rPr>
        <w:br/>
        <w:t>w której realizowana będzie wizyta:</w:t>
      </w:r>
      <w:r w:rsidR="0049115C" w:rsidRPr="0049115C">
        <w:t xml:space="preserve"> </w:t>
      </w:r>
      <w:proofErr w:type="spellStart"/>
      <w:r w:rsidR="009E7216">
        <w:rPr>
          <w:rFonts w:asciiTheme="minorHAnsi" w:hAnsiTheme="minorHAnsi" w:cs="Calibri"/>
          <w:color w:val="000000"/>
        </w:rPr>
        <w:t>Glinkastraße</w:t>
      </w:r>
      <w:proofErr w:type="spellEnd"/>
      <w:r w:rsidR="009E7216">
        <w:rPr>
          <w:rFonts w:asciiTheme="minorHAnsi" w:hAnsiTheme="minorHAnsi" w:cs="Calibri"/>
          <w:color w:val="000000"/>
        </w:rPr>
        <w:t xml:space="preserve"> 40, 10117 Berlin.</w:t>
      </w:r>
    </w:p>
    <w:p w14:paraId="76621900" w14:textId="7FD4716E" w:rsidR="00BC45E3" w:rsidRPr="009E7216" w:rsidRDefault="004A2105" w:rsidP="009E7216">
      <w:pPr>
        <w:pStyle w:val="Akapitzlist"/>
        <w:numPr>
          <w:ilvl w:val="0"/>
          <w:numId w:val="13"/>
        </w:numPr>
        <w:spacing w:after="0" w:line="288" w:lineRule="auto"/>
        <w:ind w:left="426"/>
        <w:jc w:val="both"/>
        <w:rPr>
          <w:rFonts w:asciiTheme="minorHAnsi" w:hAnsiTheme="minorHAnsi" w:cs="Calibri"/>
          <w:color w:val="000000"/>
        </w:rPr>
      </w:pPr>
      <w:r w:rsidRPr="009E7216">
        <w:rPr>
          <w:rFonts w:asciiTheme="minorHAnsi" w:hAnsiTheme="minorHAnsi" w:cs="Calibri"/>
        </w:rPr>
        <w:t xml:space="preserve">Kod CPV: </w:t>
      </w:r>
      <w:r w:rsidR="00BC45E3" w:rsidRPr="009E7216">
        <w:rPr>
          <w:rFonts w:asciiTheme="minorHAnsi" w:hAnsiTheme="minorHAnsi" w:cs="Calibri"/>
        </w:rPr>
        <w:t>63500000-4</w:t>
      </w:r>
      <w:r w:rsidR="00BC45E3" w:rsidRPr="009E7216">
        <w:rPr>
          <w:rFonts w:asciiTheme="minorHAnsi" w:hAnsiTheme="minorHAnsi" w:cs="Calibri"/>
        </w:rPr>
        <w:tab/>
      </w:r>
      <w:r w:rsidR="008C37D6" w:rsidRPr="009E7216">
        <w:rPr>
          <w:rFonts w:asciiTheme="minorHAnsi" w:hAnsiTheme="minorHAnsi" w:cs="Calibri"/>
        </w:rPr>
        <w:t xml:space="preserve"> </w:t>
      </w:r>
      <w:r w:rsidR="00BC45E3" w:rsidRPr="009E7216">
        <w:rPr>
          <w:rFonts w:asciiTheme="minorHAnsi" w:hAnsiTheme="minorHAnsi" w:cs="Calibri"/>
        </w:rPr>
        <w:t>Usługi biur podróży, podmiotów turystycznych i pomocy turystycznej</w:t>
      </w:r>
    </w:p>
    <w:p w14:paraId="44C1F132" w14:textId="21E87C04" w:rsidR="00E91CA6" w:rsidRPr="009E7216" w:rsidRDefault="00E91CA6" w:rsidP="009E7216">
      <w:pPr>
        <w:spacing w:after="0" w:line="288" w:lineRule="auto"/>
        <w:ind w:firstLine="426"/>
        <w:jc w:val="both"/>
        <w:rPr>
          <w:rFonts w:cs="Calibri"/>
        </w:rPr>
      </w:pPr>
      <w:r w:rsidRPr="009E7216">
        <w:rPr>
          <w:rFonts w:cs="Calibri"/>
        </w:rPr>
        <w:t>Dodatkowe kody CPV:</w:t>
      </w:r>
    </w:p>
    <w:p w14:paraId="16AE03C9" w14:textId="20D8692E" w:rsidR="00BC45E3" w:rsidRPr="00950F6F" w:rsidRDefault="00BC45E3" w:rsidP="008C37D6">
      <w:pPr>
        <w:pStyle w:val="Akapitzlist"/>
        <w:numPr>
          <w:ilvl w:val="0"/>
          <w:numId w:val="26"/>
        </w:numPr>
        <w:spacing w:after="0" w:line="288" w:lineRule="auto"/>
        <w:ind w:left="1418"/>
        <w:jc w:val="both"/>
        <w:rPr>
          <w:rFonts w:asciiTheme="minorHAnsi" w:hAnsiTheme="minorHAnsi" w:cs="Calibri"/>
        </w:rPr>
      </w:pPr>
      <w:r w:rsidRPr="00950F6F">
        <w:rPr>
          <w:rFonts w:asciiTheme="minorHAnsi" w:hAnsiTheme="minorHAnsi" w:cs="Calibri"/>
        </w:rPr>
        <w:t>55000000-0</w:t>
      </w:r>
      <w:r w:rsidRPr="00950F6F">
        <w:rPr>
          <w:rFonts w:asciiTheme="minorHAnsi" w:hAnsiTheme="minorHAnsi" w:cs="Calibri"/>
        </w:rPr>
        <w:tab/>
        <w:t>Usługi hotelarskie, restauracyjne i handlu detalicznego</w:t>
      </w:r>
    </w:p>
    <w:p w14:paraId="2CD3FB54" w14:textId="2947D8D6" w:rsidR="00BC45E3" w:rsidRPr="00950F6F" w:rsidRDefault="00BC45E3" w:rsidP="008C37D6">
      <w:pPr>
        <w:pStyle w:val="Akapitzlist"/>
        <w:numPr>
          <w:ilvl w:val="0"/>
          <w:numId w:val="26"/>
        </w:numPr>
        <w:spacing w:after="0" w:line="288" w:lineRule="auto"/>
        <w:ind w:left="1418"/>
        <w:jc w:val="both"/>
        <w:rPr>
          <w:rFonts w:asciiTheme="minorHAnsi" w:hAnsiTheme="minorHAnsi" w:cs="Calibri"/>
        </w:rPr>
      </w:pPr>
      <w:r w:rsidRPr="00950F6F">
        <w:rPr>
          <w:rFonts w:asciiTheme="minorHAnsi" w:hAnsiTheme="minorHAnsi" w:cs="Calibri"/>
        </w:rPr>
        <w:t>66512100-3</w:t>
      </w:r>
      <w:r w:rsidRPr="00950F6F">
        <w:rPr>
          <w:rFonts w:asciiTheme="minorHAnsi" w:hAnsiTheme="minorHAnsi" w:cs="Calibri"/>
        </w:rPr>
        <w:tab/>
        <w:t>Usługi ubezpieczenia od następstw nieszczęśliwych wypadków</w:t>
      </w:r>
    </w:p>
    <w:p w14:paraId="5B5DA007" w14:textId="44565C63" w:rsidR="00BC45E3" w:rsidRPr="00950F6F" w:rsidRDefault="00BC45E3" w:rsidP="008C37D6">
      <w:pPr>
        <w:pStyle w:val="Akapitzlist"/>
        <w:numPr>
          <w:ilvl w:val="0"/>
          <w:numId w:val="26"/>
        </w:numPr>
        <w:spacing w:after="0" w:line="288" w:lineRule="auto"/>
        <w:ind w:left="1418"/>
        <w:jc w:val="both"/>
        <w:rPr>
          <w:rFonts w:asciiTheme="minorHAnsi" w:hAnsiTheme="minorHAnsi" w:cs="Calibri"/>
        </w:rPr>
      </w:pPr>
      <w:r w:rsidRPr="00950F6F">
        <w:rPr>
          <w:rFonts w:asciiTheme="minorHAnsi" w:hAnsiTheme="minorHAnsi" w:cs="Calibri"/>
        </w:rPr>
        <w:t>60400000-2</w:t>
      </w:r>
      <w:r w:rsidRPr="00950F6F">
        <w:rPr>
          <w:rFonts w:asciiTheme="minorHAnsi" w:hAnsiTheme="minorHAnsi" w:cs="Calibri"/>
        </w:rPr>
        <w:tab/>
        <w:t>Usługi transportu lotniczego</w:t>
      </w:r>
    </w:p>
    <w:p w14:paraId="31D11691" w14:textId="40232937" w:rsidR="00BC45E3" w:rsidRPr="00950F6F" w:rsidRDefault="00BC45E3" w:rsidP="008C37D6">
      <w:pPr>
        <w:pStyle w:val="Akapitzlist"/>
        <w:numPr>
          <w:ilvl w:val="0"/>
          <w:numId w:val="26"/>
        </w:numPr>
        <w:spacing w:after="0" w:line="288" w:lineRule="auto"/>
        <w:ind w:left="1418"/>
        <w:jc w:val="both"/>
        <w:rPr>
          <w:rFonts w:asciiTheme="minorHAnsi" w:hAnsiTheme="minorHAnsi" w:cs="Calibri"/>
        </w:rPr>
      </w:pPr>
      <w:r w:rsidRPr="00950F6F">
        <w:rPr>
          <w:rFonts w:asciiTheme="minorHAnsi" w:hAnsiTheme="minorHAnsi" w:cs="Calibri"/>
        </w:rPr>
        <w:t xml:space="preserve">63000000-9 </w:t>
      </w:r>
      <w:r w:rsidRPr="00950F6F">
        <w:rPr>
          <w:rFonts w:asciiTheme="minorHAnsi" w:hAnsiTheme="minorHAnsi" w:cs="Calibri"/>
        </w:rPr>
        <w:tab/>
        <w:t>Usługi dodatkowe i pomocnicze w zakresie transportu, usługi biur podróży</w:t>
      </w:r>
    </w:p>
    <w:p w14:paraId="3D5B9357" w14:textId="1FF1085C" w:rsidR="00BC45E3" w:rsidRPr="00950F6F" w:rsidRDefault="00BC45E3" w:rsidP="008C37D6">
      <w:pPr>
        <w:pStyle w:val="Akapitzlist"/>
        <w:numPr>
          <w:ilvl w:val="0"/>
          <w:numId w:val="26"/>
        </w:numPr>
        <w:spacing w:after="0" w:line="288" w:lineRule="auto"/>
        <w:ind w:left="1418"/>
        <w:jc w:val="both"/>
        <w:rPr>
          <w:rFonts w:asciiTheme="minorHAnsi" w:hAnsiTheme="minorHAnsi" w:cs="Calibri"/>
        </w:rPr>
      </w:pPr>
      <w:r w:rsidRPr="00950F6F">
        <w:rPr>
          <w:rFonts w:asciiTheme="minorHAnsi" w:hAnsiTheme="minorHAnsi" w:cs="Calibri"/>
        </w:rPr>
        <w:t xml:space="preserve">63516000-9 </w:t>
      </w:r>
      <w:r w:rsidRPr="00950F6F">
        <w:rPr>
          <w:rFonts w:asciiTheme="minorHAnsi" w:hAnsiTheme="minorHAnsi" w:cs="Calibri"/>
        </w:rPr>
        <w:tab/>
        <w:t>Usługi zarządzania podróżą</w:t>
      </w:r>
    </w:p>
    <w:p w14:paraId="658A72D2" w14:textId="7CDA820B" w:rsidR="00BC45E3" w:rsidRDefault="00BC45E3" w:rsidP="008C37D6">
      <w:pPr>
        <w:pStyle w:val="Akapitzlist"/>
        <w:numPr>
          <w:ilvl w:val="0"/>
          <w:numId w:val="26"/>
        </w:numPr>
        <w:spacing w:after="0" w:line="288" w:lineRule="auto"/>
        <w:ind w:left="1418"/>
        <w:jc w:val="both"/>
        <w:rPr>
          <w:rFonts w:asciiTheme="minorHAnsi" w:hAnsiTheme="minorHAnsi" w:cs="Calibri"/>
        </w:rPr>
      </w:pPr>
      <w:r w:rsidRPr="00950F6F">
        <w:rPr>
          <w:rFonts w:asciiTheme="minorHAnsi" w:hAnsiTheme="minorHAnsi" w:cs="Calibri"/>
        </w:rPr>
        <w:t xml:space="preserve">60000000-8 </w:t>
      </w:r>
      <w:r w:rsidRPr="00950F6F">
        <w:rPr>
          <w:rFonts w:asciiTheme="minorHAnsi" w:hAnsiTheme="minorHAnsi" w:cs="Calibri"/>
        </w:rPr>
        <w:tab/>
        <w:t>Usługi transportowe</w:t>
      </w:r>
    </w:p>
    <w:p w14:paraId="7B5180CE" w14:textId="3F857B26" w:rsidR="00E91CA6" w:rsidRPr="00E91CA6" w:rsidRDefault="00E91CA6" w:rsidP="008C37D6">
      <w:pPr>
        <w:pStyle w:val="Akapitzlist"/>
        <w:numPr>
          <w:ilvl w:val="0"/>
          <w:numId w:val="26"/>
        </w:numPr>
        <w:spacing w:after="0" w:line="288" w:lineRule="auto"/>
        <w:ind w:left="1418"/>
        <w:jc w:val="both"/>
        <w:rPr>
          <w:rFonts w:asciiTheme="minorHAnsi" w:hAnsiTheme="minorHAnsi" w:cs="Calibri"/>
        </w:rPr>
      </w:pPr>
      <w:r w:rsidRPr="00E91CA6">
        <w:rPr>
          <w:rFonts w:asciiTheme="minorHAnsi" w:hAnsiTheme="minorHAnsi" w:cs="Calibri"/>
        </w:rPr>
        <w:t>553</w:t>
      </w:r>
      <w:r>
        <w:rPr>
          <w:rFonts w:asciiTheme="minorHAnsi" w:hAnsiTheme="minorHAnsi" w:cs="Calibri"/>
        </w:rPr>
        <w:t>0</w:t>
      </w:r>
      <w:r w:rsidRPr="00E91CA6">
        <w:rPr>
          <w:rFonts w:asciiTheme="minorHAnsi" w:hAnsiTheme="minorHAnsi" w:cs="Calibri"/>
        </w:rPr>
        <w:t>0000</w:t>
      </w:r>
      <w:r>
        <w:rPr>
          <w:rFonts w:asciiTheme="minorHAnsi" w:hAnsiTheme="minorHAnsi" w:cs="Calibri"/>
        </w:rPr>
        <w:t>-3</w:t>
      </w:r>
      <w:r>
        <w:rPr>
          <w:rFonts w:asciiTheme="minorHAnsi" w:hAnsiTheme="minorHAnsi" w:cs="Calibri"/>
        </w:rPr>
        <w:tab/>
      </w:r>
      <w:r w:rsidRPr="00E91CA6">
        <w:rPr>
          <w:rFonts w:asciiTheme="minorHAnsi" w:hAnsiTheme="minorHAnsi" w:cs="Calibri"/>
        </w:rPr>
        <w:t>Usługi restauracyjne i dotyczące podawania posiłków</w:t>
      </w:r>
    </w:p>
    <w:p w14:paraId="3B264D41" w14:textId="59A85F14" w:rsidR="00E91CA6" w:rsidRPr="00F92BDF" w:rsidRDefault="00E91CA6" w:rsidP="008C37D6">
      <w:pPr>
        <w:pStyle w:val="Akapitzlist"/>
        <w:numPr>
          <w:ilvl w:val="0"/>
          <w:numId w:val="26"/>
        </w:numPr>
        <w:spacing w:after="0" w:line="288" w:lineRule="auto"/>
        <w:ind w:left="1418"/>
        <w:jc w:val="both"/>
        <w:rPr>
          <w:rFonts w:asciiTheme="minorHAnsi" w:hAnsiTheme="minorHAnsi" w:cs="Calibri"/>
          <w:color w:val="2F5496" w:themeColor="accent5" w:themeShade="BF"/>
        </w:rPr>
      </w:pPr>
      <w:r>
        <w:rPr>
          <w:rFonts w:asciiTheme="minorHAnsi" w:hAnsiTheme="minorHAnsi" w:cs="Calibri"/>
        </w:rPr>
        <w:t>79540000</w:t>
      </w:r>
      <w:r w:rsidRPr="00E91CA6">
        <w:rPr>
          <w:rFonts w:asciiTheme="minorHAnsi" w:hAnsiTheme="minorHAnsi" w:cs="Calibri"/>
        </w:rPr>
        <w:t>-</w:t>
      </w:r>
      <w:r>
        <w:rPr>
          <w:rFonts w:asciiTheme="minorHAnsi" w:hAnsiTheme="minorHAnsi" w:cs="Calibri"/>
        </w:rPr>
        <w:t xml:space="preserve">1 </w:t>
      </w:r>
      <w:r>
        <w:rPr>
          <w:rFonts w:asciiTheme="minorHAnsi" w:hAnsiTheme="minorHAnsi" w:cs="Calibri"/>
        </w:rPr>
        <w:tab/>
      </w:r>
      <w:r w:rsidRPr="00F92BDF">
        <w:rPr>
          <w:rFonts w:asciiTheme="minorHAnsi" w:hAnsiTheme="minorHAnsi" w:cs="Calibri"/>
        </w:rPr>
        <w:t>Usługi w zakresie tłumaczeń ustnych</w:t>
      </w:r>
    </w:p>
    <w:p w14:paraId="71F172EE" w14:textId="22D4CC0E" w:rsidR="004A2105" w:rsidRPr="00F92BDF" w:rsidRDefault="00F92BDF" w:rsidP="007D13F2">
      <w:pPr>
        <w:pStyle w:val="Nagwek1"/>
        <w:rPr>
          <w:rFonts w:cs="Calibri"/>
        </w:rPr>
      </w:pPr>
      <w:r w:rsidRPr="00F92BDF">
        <w:t>OPIS PRZEDMIOTU ZAMÓWIENIA</w:t>
      </w:r>
    </w:p>
    <w:p w14:paraId="03AE20A1" w14:textId="77777777" w:rsidR="004A2105" w:rsidRPr="008C37D6" w:rsidRDefault="004A2105" w:rsidP="008C37D6">
      <w:pPr>
        <w:pStyle w:val="Akapitzlist"/>
        <w:numPr>
          <w:ilvl w:val="0"/>
          <w:numId w:val="14"/>
        </w:numPr>
        <w:spacing w:after="0" w:line="288" w:lineRule="auto"/>
        <w:ind w:left="284" w:hanging="284"/>
        <w:jc w:val="both"/>
        <w:rPr>
          <w:rFonts w:asciiTheme="minorHAnsi" w:hAnsiTheme="minorHAnsi" w:cs="Calibri"/>
          <w:b/>
        </w:rPr>
      </w:pPr>
      <w:r w:rsidRPr="008C37D6">
        <w:rPr>
          <w:rFonts w:asciiTheme="minorHAnsi" w:hAnsiTheme="minorHAnsi" w:cs="Calibri"/>
          <w:b/>
        </w:rPr>
        <w:t>Transport</w:t>
      </w:r>
    </w:p>
    <w:p w14:paraId="043E4C2C" w14:textId="54CCD119" w:rsidR="00AB190A" w:rsidRDefault="004A2105" w:rsidP="008C37D6">
      <w:pPr>
        <w:pStyle w:val="Akapitzlist"/>
        <w:numPr>
          <w:ilvl w:val="1"/>
          <w:numId w:val="14"/>
        </w:numPr>
        <w:spacing w:after="0" w:line="288" w:lineRule="auto"/>
        <w:ind w:left="426"/>
        <w:jc w:val="both"/>
        <w:rPr>
          <w:rFonts w:cs="Calibri"/>
          <w:color w:val="000000"/>
        </w:rPr>
      </w:pPr>
      <w:r w:rsidRPr="00AB190A">
        <w:rPr>
          <w:rFonts w:cs="Calibri"/>
          <w:color w:val="000000"/>
        </w:rPr>
        <w:t>Wykonawca w ramach zamówienia zapewni Zamawiającemu bilety lotnicze w klasie ekonomicznej</w:t>
      </w:r>
      <w:r w:rsidR="00AB190A" w:rsidRPr="00AB190A">
        <w:rPr>
          <w:rFonts w:cs="Calibri"/>
          <w:color w:val="000000"/>
        </w:rPr>
        <w:t>:</w:t>
      </w:r>
    </w:p>
    <w:p w14:paraId="527FC681" w14:textId="27A52A31" w:rsidR="00AB190A" w:rsidRDefault="00AB190A" w:rsidP="008C37D6">
      <w:pPr>
        <w:pStyle w:val="Akapitzlist"/>
        <w:numPr>
          <w:ilvl w:val="0"/>
          <w:numId w:val="28"/>
        </w:numPr>
        <w:spacing w:after="0" w:line="288" w:lineRule="auto"/>
        <w:ind w:left="1276"/>
        <w:jc w:val="both"/>
        <w:rPr>
          <w:rFonts w:cs="Calibri"/>
          <w:color w:val="000000"/>
        </w:rPr>
      </w:pPr>
      <w:r w:rsidRPr="00AB190A">
        <w:rPr>
          <w:rFonts w:cs="Calibri"/>
          <w:color w:val="000000"/>
        </w:rPr>
        <w:t xml:space="preserve">z Warszawy do </w:t>
      </w:r>
      <w:r>
        <w:rPr>
          <w:rFonts w:cs="Calibri"/>
          <w:color w:val="000000"/>
        </w:rPr>
        <w:t>Berlina</w:t>
      </w:r>
      <w:r w:rsidRPr="00AB190A">
        <w:rPr>
          <w:rFonts w:cs="Calibri"/>
          <w:color w:val="000000"/>
        </w:rPr>
        <w:t xml:space="preserve"> oraz bilety powrotne, z </w:t>
      </w:r>
      <w:r>
        <w:rPr>
          <w:rFonts w:cs="Calibri"/>
          <w:color w:val="000000"/>
        </w:rPr>
        <w:t>Berlina</w:t>
      </w:r>
      <w:r w:rsidRPr="00AB190A">
        <w:rPr>
          <w:rFonts w:cs="Calibri"/>
          <w:color w:val="000000"/>
        </w:rPr>
        <w:t xml:space="preserve"> do Warszawy dla </w:t>
      </w:r>
      <w:r w:rsidR="00A960DD">
        <w:rPr>
          <w:rFonts w:cs="Calibri"/>
          <w:color w:val="000000"/>
        </w:rPr>
        <w:t>12</w:t>
      </w:r>
      <w:r>
        <w:rPr>
          <w:rFonts w:cs="Calibri"/>
          <w:color w:val="000000"/>
        </w:rPr>
        <w:t xml:space="preserve"> uczestników wyjazdu;</w:t>
      </w:r>
    </w:p>
    <w:p w14:paraId="0AEF320F" w14:textId="1A5A99C9" w:rsidR="00AB190A" w:rsidRDefault="00AB190A" w:rsidP="008C37D6">
      <w:pPr>
        <w:pStyle w:val="Akapitzlist"/>
        <w:numPr>
          <w:ilvl w:val="0"/>
          <w:numId w:val="28"/>
        </w:numPr>
        <w:spacing w:after="0" w:line="288" w:lineRule="auto"/>
        <w:ind w:left="1276"/>
        <w:jc w:val="both"/>
        <w:rPr>
          <w:rFonts w:cs="Calibri"/>
          <w:color w:val="000000"/>
        </w:rPr>
      </w:pPr>
      <w:r w:rsidRPr="00AB190A">
        <w:rPr>
          <w:rFonts w:cs="Calibri"/>
          <w:color w:val="000000"/>
        </w:rPr>
        <w:t xml:space="preserve">z </w:t>
      </w:r>
      <w:r>
        <w:rPr>
          <w:rFonts w:cs="Calibri"/>
          <w:color w:val="000000"/>
        </w:rPr>
        <w:t>Wrocławia</w:t>
      </w:r>
      <w:r w:rsidRPr="00AB190A">
        <w:rPr>
          <w:rFonts w:cs="Calibri"/>
          <w:color w:val="000000"/>
        </w:rPr>
        <w:t xml:space="preserve"> do Berlina oraz bilety powrotne, z Berlina do </w:t>
      </w:r>
      <w:r>
        <w:rPr>
          <w:rFonts w:cs="Calibri"/>
          <w:color w:val="000000"/>
        </w:rPr>
        <w:t>Wrocławia dla 3</w:t>
      </w:r>
      <w:r w:rsidRPr="00AB190A">
        <w:rPr>
          <w:rFonts w:cs="Calibri"/>
          <w:color w:val="000000"/>
        </w:rPr>
        <w:t xml:space="preserve"> uczestników wyjazdu</w:t>
      </w:r>
      <w:r>
        <w:rPr>
          <w:rFonts w:cs="Calibri"/>
          <w:color w:val="000000"/>
        </w:rPr>
        <w:t>;</w:t>
      </w:r>
    </w:p>
    <w:p w14:paraId="15603235" w14:textId="498A0CC3" w:rsidR="00AB190A" w:rsidRDefault="00AB190A" w:rsidP="008C37D6">
      <w:pPr>
        <w:pStyle w:val="Akapitzlist"/>
        <w:numPr>
          <w:ilvl w:val="0"/>
          <w:numId w:val="28"/>
        </w:numPr>
        <w:spacing w:after="0" w:line="288" w:lineRule="auto"/>
        <w:ind w:left="1276"/>
        <w:jc w:val="both"/>
        <w:rPr>
          <w:rFonts w:cs="Calibri"/>
          <w:color w:val="000000"/>
        </w:rPr>
      </w:pPr>
      <w:r w:rsidRPr="00AB190A">
        <w:rPr>
          <w:rFonts w:cs="Calibri"/>
          <w:color w:val="000000"/>
        </w:rPr>
        <w:t xml:space="preserve">z </w:t>
      </w:r>
      <w:r>
        <w:rPr>
          <w:rFonts w:cs="Calibri"/>
          <w:color w:val="000000"/>
        </w:rPr>
        <w:t>Lublina</w:t>
      </w:r>
      <w:r w:rsidRPr="00AB190A">
        <w:rPr>
          <w:rFonts w:cs="Calibri"/>
          <w:color w:val="000000"/>
        </w:rPr>
        <w:t xml:space="preserve"> do </w:t>
      </w:r>
      <w:r>
        <w:rPr>
          <w:rFonts w:cs="Calibri"/>
          <w:color w:val="000000"/>
        </w:rPr>
        <w:t>Berlina</w:t>
      </w:r>
      <w:r w:rsidRPr="00AB190A">
        <w:rPr>
          <w:rFonts w:cs="Calibri"/>
          <w:color w:val="000000"/>
        </w:rPr>
        <w:t xml:space="preserve"> oraz bilety powrotne, z </w:t>
      </w:r>
      <w:r>
        <w:rPr>
          <w:rFonts w:cs="Calibri"/>
          <w:color w:val="000000"/>
        </w:rPr>
        <w:t>Berlina</w:t>
      </w:r>
      <w:r w:rsidRPr="00AB190A">
        <w:rPr>
          <w:rFonts w:cs="Calibri"/>
          <w:color w:val="000000"/>
        </w:rPr>
        <w:t xml:space="preserve"> do </w:t>
      </w:r>
      <w:r>
        <w:rPr>
          <w:rFonts w:cs="Calibri"/>
          <w:color w:val="000000"/>
        </w:rPr>
        <w:t>Lublina</w:t>
      </w:r>
      <w:r w:rsidRPr="00AB190A">
        <w:rPr>
          <w:rFonts w:cs="Calibri"/>
          <w:color w:val="000000"/>
        </w:rPr>
        <w:t xml:space="preserve"> dla </w:t>
      </w:r>
      <w:r>
        <w:rPr>
          <w:rFonts w:cs="Calibri"/>
          <w:color w:val="000000"/>
        </w:rPr>
        <w:t>3 uczestników wyjazdu;</w:t>
      </w:r>
    </w:p>
    <w:p w14:paraId="2672DD0B" w14:textId="5A1F8022" w:rsidR="00AB190A" w:rsidRDefault="00AB190A" w:rsidP="008C37D6">
      <w:pPr>
        <w:pStyle w:val="Akapitzlist"/>
        <w:numPr>
          <w:ilvl w:val="0"/>
          <w:numId w:val="28"/>
        </w:numPr>
        <w:spacing w:after="0" w:line="288" w:lineRule="auto"/>
        <w:ind w:left="1276"/>
        <w:jc w:val="both"/>
        <w:rPr>
          <w:rFonts w:cs="Calibri"/>
          <w:color w:val="000000"/>
        </w:rPr>
      </w:pPr>
      <w:r w:rsidRPr="00AB190A">
        <w:rPr>
          <w:rFonts w:cs="Calibri"/>
          <w:color w:val="000000"/>
        </w:rPr>
        <w:t xml:space="preserve">z </w:t>
      </w:r>
      <w:r>
        <w:rPr>
          <w:rFonts w:cs="Calibri"/>
          <w:color w:val="000000"/>
        </w:rPr>
        <w:t>Gdańska</w:t>
      </w:r>
      <w:r w:rsidRPr="00AB190A">
        <w:rPr>
          <w:rFonts w:cs="Calibri"/>
          <w:color w:val="000000"/>
        </w:rPr>
        <w:t xml:space="preserve"> do </w:t>
      </w:r>
      <w:r>
        <w:rPr>
          <w:rFonts w:cs="Calibri"/>
          <w:color w:val="000000"/>
        </w:rPr>
        <w:t>Berlina</w:t>
      </w:r>
      <w:r w:rsidR="00FC5102">
        <w:rPr>
          <w:rFonts w:cs="Calibri"/>
          <w:color w:val="000000"/>
        </w:rPr>
        <w:t xml:space="preserve"> </w:t>
      </w:r>
      <w:r w:rsidRPr="00AB190A">
        <w:rPr>
          <w:rFonts w:cs="Calibri"/>
          <w:color w:val="000000"/>
        </w:rPr>
        <w:t xml:space="preserve">oraz bilety powrotne, z </w:t>
      </w:r>
      <w:r>
        <w:rPr>
          <w:rFonts w:cs="Calibri"/>
          <w:color w:val="000000"/>
        </w:rPr>
        <w:t>Berlina</w:t>
      </w:r>
      <w:r w:rsidRPr="00AB190A">
        <w:rPr>
          <w:rFonts w:cs="Calibri"/>
          <w:color w:val="000000"/>
        </w:rPr>
        <w:t xml:space="preserve"> do </w:t>
      </w:r>
      <w:r>
        <w:rPr>
          <w:rFonts w:cs="Calibri"/>
          <w:color w:val="000000"/>
        </w:rPr>
        <w:t>Gdańska</w:t>
      </w:r>
      <w:r w:rsidRPr="00AB190A">
        <w:rPr>
          <w:rFonts w:cs="Calibri"/>
          <w:color w:val="000000"/>
        </w:rPr>
        <w:t xml:space="preserve"> dla </w:t>
      </w:r>
      <w:r>
        <w:rPr>
          <w:rFonts w:cs="Calibri"/>
          <w:color w:val="000000"/>
        </w:rPr>
        <w:t>3 uczestników wyjazdu.</w:t>
      </w:r>
    </w:p>
    <w:p w14:paraId="1F96B4E8" w14:textId="1C32DDCC" w:rsidR="00AB190A" w:rsidRDefault="00AB190A" w:rsidP="008571ED">
      <w:pPr>
        <w:spacing w:after="0" w:line="288" w:lineRule="auto"/>
        <w:ind w:left="426"/>
        <w:jc w:val="both"/>
        <w:rPr>
          <w:rFonts w:cs="Calibri"/>
          <w:color w:val="000000"/>
        </w:rPr>
      </w:pPr>
      <w:r w:rsidRPr="00AB190A">
        <w:rPr>
          <w:rFonts w:cs="Calibri"/>
          <w:color w:val="000000"/>
        </w:rPr>
        <w:t>Bilet musi obejmować bagaż dodatkowy (rejestrowany) dla każdego uczestnika wyjazdu.</w:t>
      </w:r>
      <w:r w:rsidR="008571ED">
        <w:rPr>
          <w:rFonts w:cs="Calibri"/>
          <w:color w:val="000000"/>
        </w:rPr>
        <w:t xml:space="preserve"> </w:t>
      </w:r>
      <w:r w:rsidR="008571ED" w:rsidRPr="008571ED">
        <w:rPr>
          <w:rFonts w:cs="Calibri"/>
          <w:color w:val="000000"/>
        </w:rPr>
        <w:t>Zamawiający dopuszcza wylot i przylot z innego miejsca</w:t>
      </w:r>
      <w:r w:rsidR="008571ED">
        <w:rPr>
          <w:rFonts w:cs="Calibri"/>
          <w:color w:val="000000"/>
        </w:rPr>
        <w:t>,</w:t>
      </w:r>
      <w:r w:rsidR="008571ED" w:rsidRPr="008571ED">
        <w:rPr>
          <w:rFonts w:cs="Calibri"/>
          <w:color w:val="000000"/>
        </w:rPr>
        <w:t xml:space="preserve"> pod warunkiem zapewnienia transportu na lotnisk</w:t>
      </w:r>
      <w:r w:rsidR="008571ED">
        <w:rPr>
          <w:rFonts w:cs="Calibri"/>
          <w:color w:val="000000"/>
        </w:rPr>
        <w:t>o i z lotniska.</w:t>
      </w:r>
      <w:r w:rsidR="007A0B06">
        <w:rPr>
          <w:rFonts w:cs="Calibri"/>
          <w:color w:val="000000"/>
        </w:rPr>
        <w:t xml:space="preserve"> </w:t>
      </w:r>
    </w:p>
    <w:p w14:paraId="5DE9C64D" w14:textId="77F2E347" w:rsidR="004A2105" w:rsidRPr="007A0B06" w:rsidRDefault="004A2105" w:rsidP="00FC5102">
      <w:pPr>
        <w:pStyle w:val="Akapitzlist"/>
        <w:numPr>
          <w:ilvl w:val="1"/>
          <w:numId w:val="14"/>
        </w:numPr>
        <w:spacing w:after="0" w:line="288" w:lineRule="auto"/>
        <w:ind w:left="426"/>
        <w:jc w:val="both"/>
        <w:rPr>
          <w:rFonts w:cs="Calibri"/>
          <w:color w:val="000000"/>
        </w:rPr>
      </w:pPr>
      <w:r w:rsidRPr="007A0B06">
        <w:rPr>
          <w:rFonts w:cs="Calibri"/>
          <w:color w:val="000000"/>
        </w:rPr>
        <w:t>Dodatkowe informacje dotyczące godzin wyjazdu i powrotu:</w:t>
      </w:r>
      <w:r w:rsidR="009E7216" w:rsidRPr="007A0B06">
        <w:rPr>
          <w:rFonts w:cs="Calibri"/>
          <w:color w:val="000000"/>
        </w:rPr>
        <w:t xml:space="preserve"> p</w:t>
      </w:r>
      <w:r w:rsidR="00121289" w:rsidRPr="007A0B06">
        <w:rPr>
          <w:rFonts w:cs="Calibri"/>
          <w:color w:val="000000"/>
        </w:rPr>
        <w:t>rzylot</w:t>
      </w:r>
      <w:r w:rsidRPr="007A0B06">
        <w:rPr>
          <w:rFonts w:cs="Calibri"/>
          <w:color w:val="000000"/>
        </w:rPr>
        <w:t xml:space="preserve"> do </w:t>
      </w:r>
      <w:r w:rsidR="00121289" w:rsidRPr="007A0B06">
        <w:rPr>
          <w:rFonts w:cs="Calibri"/>
          <w:color w:val="000000"/>
        </w:rPr>
        <w:t xml:space="preserve">Berlina wszystkich osób </w:t>
      </w:r>
      <w:r w:rsidRPr="007A0B06">
        <w:rPr>
          <w:rFonts w:cs="Calibri"/>
          <w:color w:val="000000"/>
        </w:rPr>
        <w:t xml:space="preserve">w dniu </w:t>
      </w:r>
      <w:r w:rsidR="00121289" w:rsidRPr="007A0B06">
        <w:rPr>
          <w:rFonts w:cs="Calibri"/>
          <w:color w:val="000000"/>
        </w:rPr>
        <w:t>23.10</w:t>
      </w:r>
      <w:r w:rsidRPr="007A0B06">
        <w:rPr>
          <w:rFonts w:cs="Calibri"/>
          <w:color w:val="000000"/>
        </w:rPr>
        <w:t xml:space="preserve">.2017r. do godziny </w:t>
      </w:r>
      <w:r w:rsidR="00903F3E" w:rsidRPr="007A0B06">
        <w:rPr>
          <w:rFonts w:cs="Calibri"/>
          <w:color w:val="000000"/>
        </w:rPr>
        <w:t>1</w:t>
      </w:r>
      <w:r w:rsidR="00903F3E">
        <w:rPr>
          <w:rFonts w:cs="Calibri"/>
          <w:color w:val="000000"/>
        </w:rPr>
        <w:t>3</w:t>
      </w:r>
      <w:r w:rsidRPr="007A0B06">
        <w:rPr>
          <w:rFonts w:cs="Calibri"/>
          <w:color w:val="000000"/>
        </w:rPr>
        <w:t>:00</w:t>
      </w:r>
      <w:r w:rsidR="00121289" w:rsidRPr="007A0B06">
        <w:rPr>
          <w:rFonts w:cs="Calibri"/>
          <w:color w:val="000000"/>
        </w:rPr>
        <w:t>, wylot z Berlina w dniu 27.10.2017</w:t>
      </w:r>
      <w:r w:rsidR="009E7216" w:rsidRPr="007A0B06">
        <w:rPr>
          <w:rFonts w:cs="Calibri"/>
          <w:color w:val="000000"/>
        </w:rPr>
        <w:t xml:space="preserve"> r. po godzinie </w:t>
      </w:r>
      <w:r w:rsidR="00903F3E" w:rsidRPr="007A0B06">
        <w:rPr>
          <w:rFonts w:cs="Calibri"/>
          <w:color w:val="000000"/>
        </w:rPr>
        <w:t>1</w:t>
      </w:r>
      <w:r w:rsidR="00903F3E">
        <w:rPr>
          <w:rFonts w:cs="Calibri"/>
          <w:color w:val="000000"/>
        </w:rPr>
        <w:t>3</w:t>
      </w:r>
      <w:r w:rsidR="009E7216" w:rsidRPr="007A0B06">
        <w:rPr>
          <w:rFonts w:cs="Calibri"/>
          <w:color w:val="000000"/>
        </w:rPr>
        <w:t>:00.</w:t>
      </w:r>
    </w:p>
    <w:p w14:paraId="1117D6EB" w14:textId="3A8DB408" w:rsidR="008C37D6" w:rsidRPr="00A32450" w:rsidRDefault="008C37D6" w:rsidP="00FC5102">
      <w:pPr>
        <w:pStyle w:val="Akapitzlist"/>
        <w:numPr>
          <w:ilvl w:val="1"/>
          <w:numId w:val="14"/>
        </w:numPr>
        <w:spacing w:after="0" w:line="288" w:lineRule="auto"/>
        <w:ind w:left="426"/>
        <w:jc w:val="both"/>
        <w:rPr>
          <w:rFonts w:asciiTheme="minorHAnsi" w:hAnsiTheme="minorHAnsi" w:cs="Calibri"/>
          <w:color w:val="000000"/>
        </w:rPr>
      </w:pPr>
      <w:r>
        <w:rPr>
          <w:rFonts w:cs="Calibri"/>
          <w:color w:val="000000"/>
        </w:rPr>
        <w:t xml:space="preserve">Wykonawca w ramach zamówienia zapewni </w:t>
      </w:r>
      <w:r w:rsidR="00132E7F">
        <w:rPr>
          <w:rFonts w:cs="Calibri"/>
          <w:color w:val="000000"/>
        </w:rPr>
        <w:t>Z</w:t>
      </w:r>
      <w:r>
        <w:rPr>
          <w:rFonts w:cs="Calibri"/>
          <w:color w:val="000000"/>
        </w:rPr>
        <w:t xml:space="preserve">amawiającemu transport </w:t>
      </w:r>
      <w:r w:rsidR="009E7216">
        <w:rPr>
          <w:rFonts w:cs="Calibri"/>
          <w:color w:val="000000"/>
        </w:rPr>
        <w:t xml:space="preserve">lokalny </w:t>
      </w:r>
      <w:r w:rsidR="00042C98">
        <w:rPr>
          <w:rFonts w:cs="Calibri"/>
          <w:color w:val="000000"/>
        </w:rPr>
        <w:t xml:space="preserve">w postaci </w:t>
      </w:r>
      <w:proofErr w:type="spellStart"/>
      <w:r w:rsidR="00042C98">
        <w:rPr>
          <w:rFonts w:cs="Calibri"/>
          <w:color w:val="000000"/>
        </w:rPr>
        <w:t>busa</w:t>
      </w:r>
      <w:proofErr w:type="spellEnd"/>
      <w:r w:rsidR="00042C98">
        <w:rPr>
          <w:rFonts w:cs="Calibri"/>
          <w:color w:val="000000"/>
        </w:rPr>
        <w:t xml:space="preserve"> </w:t>
      </w:r>
      <w:r>
        <w:rPr>
          <w:rFonts w:cs="Calibri"/>
          <w:color w:val="000000"/>
        </w:rPr>
        <w:t xml:space="preserve">na miejscu </w:t>
      </w:r>
      <w:r w:rsidR="009E7216">
        <w:rPr>
          <w:rFonts w:cs="Calibri"/>
          <w:color w:val="000000"/>
        </w:rPr>
        <w:t>każdego dnia wizyty, obejmując</w:t>
      </w:r>
      <w:r w:rsidR="00A33238">
        <w:rPr>
          <w:rFonts w:cs="Calibri"/>
          <w:color w:val="000000"/>
        </w:rPr>
        <w:t>y</w:t>
      </w:r>
      <w:r w:rsidR="009E7216">
        <w:rPr>
          <w:rFonts w:cs="Calibri"/>
          <w:color w:val="000000"/>
        </w:rPr>
        <w:t xml:space="preserve"> przejazdy na trasach:</w:t>
      </w:r>
      <w:r w:rsidR="007C4F64">
        <w:rPr>
          <w:rFonts w:cs="Calibri"/>
          <w:color w:val="000000"/>
        </w:rPr>
        <w:t xml:space="preserve"> lotnisk</w:t>
      </w:r>
      <w:r w:rsidR="009E7216">
        <w:rPr>
          <w:rFonts w:cs="Calibri"/>
          <w:color w:val="000000"/>
        </w:rPr>
        <w:t>o – hotel w dniu przylotu, hotel – miejsce spotkań – hotel, hotel – lotnisko w dniu wylotu.</w:t>
      </w:r>
      <w:r w:rsidR="007A0B06">
        <w:rPr>
          <w:rFonts w:cs="Calibri"/>
          <w:color w:val="000000"/>
        </w:rPr>
        <w:t xml:space="preserve"> </w:t>
      </w:r>
    </w:p>
    <w:p w14:paraId="644C4C0D" w14:textId="77777777" w:rsidR="00A32450" w:rsidRDefault="00A32450" w:rsidP="00A32450">
      <w:pPr>
        <w:pStyle w:val="Akapitzlist"/>
        <w:spacing w:after="0" w:line="288" w:lineRule="auto"/>
        <w:ind w:left="426"/>
        <w:jc w:val="both"/>
        <w:rPr>
          <w:rFonts w:cs="Calibri"/>
          <w:color w:val="000000"/>
        </w:rPr>
      </w:pPr>
    </w:p>
    <w:p w14:paraId="5E0E7047" w14:textId="77777777" w:rsidR="00A32450" w:rsidRPr="006A2F1F" w:rsidRDefault="00A32450" w:rsidP="00A32450">
      <w:pPr>
        <w:pStyle w:val="Akapitzlist"/>
        <w:spacing w:after="0" w:line="288" w:lineRule="auto"/>
        <w:ind w:left="426"/>
        <w:jc w:val="both"/>
        <w:rPr>
          <w:rFonts w:asciiTheme="minorHAnsi" w:hAnsiTheme="minorHAnsi" w:cs="Calibri"/>
          <w:color w:val="000000"/>
        </w:rPr>
      </w:pPr>
    </w:p>
    <w:p w14:paraId="203AC150" w14:textId="77777777" w:rsidR="004A2105" w:rsidRPr="008C37D6" w:rsidRDefault="004A2105" w:rsidP="008C37D6">
      <w:pPr>
        <w:pStyle w:val="Akapitzlist"/>
        <w:numPr>
          <w:ilvl w:val="0"/>
          <w:numId w:val="14"/>
        </w:numPr>
        <w:spacing w:after="0" w:line="288" w:lineRule="auto"/>
        <w:ind w:left="284" w:hanging="284"/>
        <w:jc w:val="both"/>
        <w:rPr>
          <w:rFonts w:asciiTheme="minorHAnsi" w:hAnsiTheme="minorHAnsi" w:cs="Calibri"/>
          <w:b/>
        </w:rPr>
      </w:pPr>
      <w:r w:rsidRPr="008C37D6">
        <w:rPr>
          <w:rFonts w:asciiTheme="minorHAnsi" w:hAnsiTheme="minorHAnsi" w:cs="Calibri"/>
          <w:b/>
        </w:rPr>
        <w:lastRenderedPageBreak/>
        <w:t>Zakwaterowanie</w:t>
      </w:r>
    </w:p>
    <w:p w14:paraId="0916E3B8" w14:textId="6AF640A9" w:rsidR="004A2105" w:rsidRPr="00950F6F" w:rsidRDefault="004A2105" w:rsidP="008C37D6">
      <w:pPr>
        <w:spacing w:after="0" w:line="288" w:lineRule="auto"/>
        <w:jc w:val="both"/>
        <w:rPr>
          <w:rFonts w:cs="Calibri"/>
          <w:color w:val="000000"/>
        </w:rPr>
      </w:pPr>
      <w:r w:rsidRPr="00950F6F">
        <w:rPr>
          <w:rFonts w:cs="Calibri"/>
          <w:color w:val="000000"/>
        </w:rPr>
        <w:t xml:space="preserve">2.1 Wykonawca zapewni nocleg dla wszystkich uczestników zgłoszonych przez Zamawiającego </w:t>
      </w:r>
      <w:r w:rsidR="00A32450">
        <w:rPr>
          <w:rFonts w:cs="Calibri"/>
          <w:color w:val="000000"/>
        </w:rPr>
        <w:br/>
      </w:r>
      <w:r w:rsidRPr="00950F6F">
        <w:rPr>
          <w:rFonts w:cs="Calibri"/>
          <w:color w:val="000000"/>
        </w:rPr>
        <w:t>w termin</w:t>
      </w:r>
      <w:r w:rsidR="009E7216">
        <w:rPr>
          <w:rFonts w:cs="Calibri"/>
          <w:color w:val="000000"/>
        </w:rPr>
        <w:t>ie</w:t>
      </w:r>
      <w:r w:rsidRPr="00950F6F">
        <w:rPr>
          <w:rFonts w:cs="Calibri"/>
          <w:color w:val="000000"/>
        </w:rPr>
        <w:t xml:space="preserve"> realizacji wizyt</w:t>
      </w:r>
      <w:r w:rsidR="009E7216">
        <w:rPr>
          <w:rFonts w:cs="Calibri"/>
          <w:color w:val="000000"/>
        </w:rPr>
        <w:t>y</w:t>
      </w:r>
      <w:r w:rsidRPr="00950F6F">
        <w:rPr>
          <w:rFonts w:cs="Calibri"/>
          <w:color w:val="000000"/>
        </w:rPr>
        <w:t xml:space="preserve"> studyjn</w:t>
      </w:r>
      <w:r w:rsidR="009E7216">
        <w:rPr>
          <w:rFonts w:cs="Calibri"/>
          <w:color w:val="000000"/>
        </w:rPr>
        <w:t>ej</w:t>
      </w:r>
      <w:r w:rsidRPr="00950F6F">
        <w:rPr>
          <w:rFonts w:cs="Calibri"/>
          <w:color w:val="000000"/>
        </w:rPr>
        <w:t xml:space="preserve">, tj. </w:t>
      </w:r>
      <w:r w:rsidR="00121289">
        <w:rPr>
          <w:rFonts w:cs="Calibri"/>
          <w:color w:val="000000"/>
        </w:rPr>
        <w:t>cztery noclegi</w:t>
      </w:r>
      <w:r w:rsidRPr="00950F6F">
        <w:rPr>
          <w:rFonts w:cs="Calibri"/>
          <w:color w:val="000000"/>
        </w:rPr>
        <w:t>.</w:t>
      </w:r>
    </w:p>
    <w:p w14:paraId="4E2AD286" w14:textId="308A0B4D" w:rsidR="004A2105" w:rsidRPr="00042C98" w:rsidRDefault="004A2105" w:rsidP="008C37D6">
      <w:pPr>
        <w:spacing w:after="0" w:line="288" w:lineRule="auto"/>
        <w:jc w:val="both"/>
        <w:rPr>
          <w:rFonts w:cs="Calibri"/>
          <w:color w:val="000000"/>
        </w:rPr>
      </w:pPr>
      <w:r w:rsidRPr="00950F6F">
        <w:rPr>
          <w:rFonts w:cs="Calibri"/>
          <w:color w:val="000000"/>
        </w:rPr>
        <w:t xml:space="preserve">2.2 Wykonawca dokona rezerwacji i zakupu miejsc noclegowych dla </w:t>
      </w:r>
      <w:r w:rsidRPr="00042C98">
        <w:rPr>
          <w:rFonts w:cs="Calibri"/>
          <w:color w:val="000000"/>
        </w:rPr>
        <w:t xml:space="preserve">uczestników wizyty studyjnej </w:t>
      </w:r>
      <w:r w:rsidR="00A32450">
        <w:rPr>
          <w:rFonts w:cs="Calibri"/>
          <w:color w:val="000000"/>
        </w:rPr>
        <w:br/>
      </w:r>
      <w:r w:rsidRPr="00042C98">
        <w:rPr>
          <w:rFonts w:cs="Calibri"/>
          <w:color w:val="000000"/>
        </w:rPr>
        <w:t xml:space="preserve">w obiekcie </w:t>
      </w:r>
      <w:r w:rsidR="00A33238" w:rsidRPr="00042C98">
        <w:rPr>
          <w:rFonts w:cs="Calibri"/>
          <w:color w:val="000000"/>
        </w:rPr>
        <w:t>posiadającym</w:t>
      </w:r>
      <w:r w:rsidRPr="00042C98">
        <w:rPr>
          <w:rFonts w:cs="Calibri"/>
          <w:color w:val="000000"/>
        </w:rPr>
        <w:t xml:space="preserve"> standard trzygwiazdkowy, zlokalizowanym w odległości nie większej niż </w:t>
      </w:r>
      <w:r w:rsidR="00A32450">
        <w:rPr>
          <w:rFonts w:cs="Calibri"/>
          <w:color w:val="000000"/>
        </w:rPr>
        <w:br/>
      </w:r>
      <w:r w:rsidR="00257168" w:rsidRPr="001361F0">
        <w:rPr>
          <w:rFonts w:cs="Calibri"/>
          <w:color w:val="000000"/>
        </w:rPr>
        <w:t>8</w:t>
      </w:r>
      <w:r w:rsidRPr="001361F0">
        <w:rPr>
          <w:rFonts w:cs="Calibri"/>
          <w:color w:val="000000"/>
        </w:rPr>
        <w:t xml:space="preserve"> kilometr</w:t>
      </w:r>
      <w:r w:rsidR="00257168" w:rsidRPr="001361F0">
        <w:rPr>
          <w:rFonts w:cs="Calibri"/>
          <w:color w:val="000000"/>
        </w:rPr>
        <w:t>ów</w:t>
      </w:r>
      <w:r w:rsidRPr="00042C98">
        <w:rPr>
          <w:rFonts w:cs="Calibri"/>
          <w:color w:val="000000"/>
        </w:rPr>
        <w:t xml:space="preserve"> od miejsca, w którym zaplanowana jest realizacja merytoryczn</w:t>
      </w:r>
      <w:r w:rsidR="00121289" w:rsidRPr="00042C98">
        <w:rPr>
          <w:rFonts w:cs="Calibri"/>
          <w:color w:val="000000"/>
        </w:rPr>
        <w:t>ej części wizyty studyjnej</w:t>
      </w:r>
      <w:r w:rsidRPr="00042C98">
        <w:rPr>
          <w:rFonts w:cs="Calibri"/>
          <w:color w:val="000000"/>
        </w:rPr>
        <w:t>.</w:t>
      </w:r>
    </w:p>
    <w:p w14:paraId="052DCB51" w14:textId="7F91A95C" w:rsidR="004A2105" w:rsidRPr="00FC5102" w:rsidRDefault="004A2105" w:rsidP="009E7216">
      <w:pPr>
        <w:spacing w:after="0" w:line="288" w:lineRule="auto"/>
        <w:jc w:val="both"/>
        <w:rPr>
          <w:rFonts w:cs="Calibri"/>
          <w:color w:val="000000"/>
        </w:rPr>
      </w:pPr>
      <w:r w:rsidRPr="00042C98">
        <w:rPr>
          <w:rFonts w:cs="Calibri"/>
          <w:color w:val="000000"/>
        </w:rPr>
        <w:t xml:space="preserve">2.3 Wykonawca zapewni zakwaterowanie </w:t>
      </w:r>
      <w:r w:rsidR="009E7216" w:rsidRPr="00042C98">
        <w:rPr>
          <w:rFonts w:cs="Calibri"/>
          <w:color w:val="000000"/>
        </w:rPr>
        <w:t xml:space="preserve">w </w:t>
      </w:r>
      <w:r w:rsidR="00121289" w:rsidRPr="00042C98">
        <w:rPr>
          <w:rFonts w:cs="Calibri"/>
          <w:color w:val="000000"/>
        </w:rPr>
        <w:t>poko</w:t>
      </w:r>
      <w:r w:rsidR="009E7216" w:rsidRPr="00042C98">
        <w:rPr>
          <w:rFonts w:cs="Calibri"/>
          <w:color w:val="000000"/>
        </w:rPr>
        <w:t>jach jednoosobowych.</w:t>
      </w:r>
    </w:p>
    <w:p w14:paraId="26BD6871" w14:textId="1EC6BC9A" w:rsidR="004A2105" w:rsidRPr="00950F6F" w:rsidRDefault="004A2105" w:rsidP="008C37D6">
      <w:pPr>
        <w:spacing w:after="0" w:line="288" w:lineRule="auto"/>
        <w:jc w:val="both"/>
        <w:rPr>
          <w:rFonts w:cs="Calibri"/>
          <w:color w:val="000000"/>
        </w:rPr>
      </w:pPr>
      <w:r w:rsidRPr="00950F6F">
        <w:rPr>
          <w:rFonts w:cs="Calibri"/>
          <w:color w:val="000000"/>
        </w:rPr>
        <w:t xml:space="preserve">2.4 Podczas wizyty studyjnej wszyscy uczestnicy </w:t>
      </w:r>
      <w:r w:rsidR="00A33238">
        <w:rPr>
          <w:rFonts w:cs="Calibri"/>
          <w:color w:val="000000"/>
        </w:rPr>
        <w:t xml:space="preserve">muszą być zakwaterowani </w:t>
      </w:r>
      <w:r w:rsidRPr="00950F6F">
        <w:rPr>
          <w:rFonts w:cs="Calibri"/>
          <w:color w:val="000000"/>
        </w:rPr>
        <w:t>w tym samym obiekcie.</w:t>
      </w:r>
    </w:p>
    <w:p w14:paraId="4B5C910A" w14:textId="77777777" w:rsidR="004A2105" w:rsidRPr="00B1722A" w:rsidRDefault="004A2105" w:rsidP="008C37D6">
      <w:pPr>
        <w:pStyle w:val="Akapitzlist"/>
        <w:numPr>
          <w:ilvl w:val="0"/>
          <w:numId w:val="14"/>
        </w:numPr>
        <w:spacing w:after="0" w:line="288" w:lineRule="auto"/>
        <w:ind w:left="284" w:hanging="284"/>
        <w:jc w:val="both"/>
        <w:rPr>
          <w:rFonts w:asciiTheme="minorHAnsi" w:hAnsiTheme="minorHAnsi" w:cs="Calibri"/>
          <w:b/>
          <w:color w:val="000000"/>
        </w:rPr>
      </w:pPr>
      <w:r w:rsidRPr="00B1722A">
        <w:rPr>
          <w:rFonts w:asciiTheme="minorHAnsi" w:hAnsiTheme="minorHAnsi" w:cs="Calibri"/>
          <w:b/>
        </w:rPr>
        <w:t>Wyżywienie</w:t>
      </w:r>
    </w:p>
    <w:p w14:paraId="39350C3E" w14:textId="3AE04344" w:rsidR="004A2105" w:rsidRPr="00950F6F" w:rsidRDefault="004A2105" w:rsidP="008C37D6">
      <w:pPr>
        <w:spacing w:after="0" w:line="288" w:lineRule="auto"/>
        <w:jc w:val="both"/>
        <w:rPr>
          <w:rFonts w:cs="Calibri"/>
          <w:color w:val="000000"/>
        </w:rPr>
      </w:pPr>
      <w:r w:rsidRPr="00950F6F">
        <w:rPr>
          <w:rFonts w:cs="Calibri"/>
          <w:color w:val="000000"/>
        </w:rPr>
        <w:t xml:space="preserve">3.1 Wykonawca zapewni </w:t>
      </w:r>
      <w:r w:rsidR="00043233" w:rsidRPr="00950F6F">
        <w:rPr>
          <w:rFonts w:cs="Calibri"/>
          <w:color w:val="000000"/>
        </w:rPr>
        <w:t>wyżywienie</w:t>
      </w:r>
      <w:r w:rsidRPr="00950F6F">
        <w:rPr>
          <w:rFonts w:cs="Calibri"/>
          <w:color w:val="000000"/>
        </w:rPr>
        <w:t xml:space="preserve"> dla wszystkich uczestników zgłoszonych</w:t>
      </w:r>
      <w:r w:rsidR="00F14486">
        <w:rPr>
          <w:rFonts w:cs="Calibri"/>
          <w:color w:val="000000"/>
        </w:rPr>
        <w:t xml:space="preserve"> przez Zamawiającego </w:t>
      </w:r>
      <w:r w:rsidR="00A32450">
        <w:rPr>
          <w:rFonts w:cs="Calibri"/>
          <w:color w:val="000000"/>
        </w:rPr>
        <w:br/>
      </w:r>
      <w:r w:rsidR="00F14486">
        <w:rPr>
          <w:rFonts w:cs="Calibri"/>
          <w:color w:val="000000"/>
        </w:rPr>
        <w:t>w terminach realizacji wizyty studyjnej.</w:t>
      </w:r>
    </w:p>
    <w:p w14:paraId="432377AC" w14:textId="77777777" w:rsidR="004A2105" w:rsidRPr="00950F6F" w:rsidRDefault="004A2105" w:rsidP="008C37D6">
      <w:pPr>
        <w:spacing w:after="0" w:line="288" w:lineRule="auto"/>
        <w:jc w:val="both"/>
        <w:rPr>
          <w:rFonts w:cs="Calibri"/>
          <w:color w:val="000000"/>
        </w:rPr>
      </w:pPr>
      <w:r w:rsidRPr="00950F6F">
        <w:rPr>
          <w:rFonts w:cs="Calibri"/>
          <w:color w:val="000000"/>
        </w:rPr>
        <w:t>3.2 Wyżywienie dla uczestników wizyty studyjnej musi obejmować:</w:t>
      </w:r>
    </w:p>
    <w:p w14:paraId="42B2D075" w14:textId="492CD49D" w:rsidR="004A2105" w:rsidRPr="00324280" w:rsidRDefault="009E7216" w:rsidP="008C37D6">
      <w:pPr>
        <w:pStyle w:val="Akapitzlist"/>
        <w:numPr>
          <w:ilvl w:val="0"/>
          <w:numId w:val="17"/>
        </w:numPr>
        <w:spacing w:after="0" w:line="288" w:lineRule="auto"/>
        <w:jc w:val="both"/>
        <w:rPr>
          <w:rFonts w:asciiTheme="minorHAnsi" w:hAnsiTheme="minorHAnsi" w:cs="Calibri"/>
          <w:color w:val="000000"/>
        </w:rPr>
      </w:pPr>
      <w:r w:rsidRPr="00324280">
        <w:rPr>
          <w:rFonts w:asciiTheme="minorHAnsi" w:hAnsiTheme="minorHAnsi" w:cs="Calibri"/>
          <w:color w:val="000000"/>
        </w:rPr>
        <w:t xml:space="preserve">Obiad i </w:t>
      </w:r>
      <w:r w:rsidR="004A2105" w:rsidRPr="00324280">
        <w:rPr>
          <w:rFonts w:asciiTheme="minorHAnsi" w:hAnsiTheme="minorHAnsi" w:cs="Calibri"/>
          <w:color w:val="000000"/>
        </w:rPr>
        <w:t xml:space="preserve">kolację w dniu </w:t>
      </w:r>
      <w:r w:rsidR="00F14486" w:rsidRPr="00324280">
        <w:rPr>
          <w:rFonts w:asciiTheme="minorHAnsi" w:hAnsiTheme="minorHAnsi" w:cs="Calibri"/>
          <w:color w:val="000000"/>
        </w:rPr>
        <w:t>przyjazdu,</w:t>
      </w:r>
    </w:p>
    <w:p w14:paraId="60F40393" w14:textId="38278EB1" w:rsidR="004A2105" w:rsidRPr="00324280" w:rsidRDefault="006D6D74" w:rsidP="008C37D6">
      <w:pPr>
        <w:pStyle w:val="Akapitzlist"/>
        <w:numPr>
          <w:ilvl w:val="0"/>
          <w:numId w:val="17"/>
        </w:numPr>
        <w:spacing w:after="0" w:line="288" w:lineRule="auto"/>
        <w:jc w:val="both"/>
        <w:rPr>
          <w:rFonts w:asciiTheme="minorHAnsi" w:hAnsiTheme="minorHAnsi" w:cs="Calibri"/>
          <w:color w:val="000000"/>
        </w:rPr>
      </w:pPr>
      <w:r w:rsidRPr="00324280">
        <w:rPr>
          <w:rFonts w:asciiTheme="minorHAnsi" w:hAnsiTheme="minorHAnsi" w:cs="Calibri"/>
          <w:color w:val="000000"/>
        </w:rPr>
        <w:t>3 posiłki</w:t>
      </w:r>
      <w:r w:rsidR="004A2105" w:rsidRPr="00324280">
        <w:rPr>
          <w:rFonts w:asciiTheme="minorHAnsi" w:hAnsiTheme="minorHAnsi" w:cs="Calibri"/>
          <w:color w:val="000000"/>
        </w:rPr>
        <w:t xml:space="preserve"> </w:t>
      </w:r>
      <w:r w:rsidRPr="00324280">
        <w:rPr>
          <w:rFonts w:asciiTheme="minorHAnsi" w:hAnsiTheme="minorHAnsi" w:cs="Calibri"/>
          <w:color w:val="000000"/>
        </w:rPr>
        <w:t>podczas 3 dni pobytu,</w:t>
      </w:r>
    </w:p>
    <w:p w14:paraId="0C3A0DE6" w14:textId="2D9D233D" w:rsidR="004A2105" w:rsidRPr="006A2F1F" w:rsidRDefault="004A2105" w:rsidP="008C37D6">
      <w:pPr>
        <w:pStyle w:val="Akapitzlist"/>
        <w:numPr>
          <w:ilvl w:val="0"/>
          <w:numId w:val="17"/>
        </w:numPr>
        <w:spacing w:after="0" w:line="288" w:lineRule="auto"/>
        <w:jc w:val="both"/>
        <w:rPr>
          <w:rFonts w:asciiTheme="minorHAnsi" w:hAnsiTheme="minorHAnsi" w:cs="Calibri"/>
          <w:color w:val="000000"/>
        </w:rPr>
      </w:pPr>
      <w:r w:rsidRPr="006A2F1F">
        <w:rPr>
          <w:rFonts w:asciiTheme="minorHAnsi" w:hAnsiTheme="minorHAnsi" w:cs="Calibri"/>
          <w:color w:val="000000"/>
        </w:rPr>
        <w:t xml:space="preserve">Śniadanie </w:t>
      </w:r>
      <w:r w:rsidR="006D6D74" w:rsidRPr="006A2F1F">
        <w:rPr>
          <w:rFonts w:asciiTheme="minorHAnsi" w:hAnsiTheme="minorHAnsi" w:cs="Calibri"/>
          <w:color w:val="000000"/>
        </w:rPr>
        <w:t xml:space="preserve">i obiad </w:t>
      </w:r>
      <w:r w:rsidRPr="006A2F1F">
        <w:rPr>
          <w:rFonts w:asciiTheme="minorHAnsi" w:hAnsiTheme="minorHAnsi" w:cs="Calibri"/>
          <w:color w:val="000000"/>
        </w:rPr>
        <w:t xml:space="preserve">w dniu </w:t>
      </w:r>
      <w:r w:rsidR="00A23679" w:rsidRPr="006A2F1F">
        <w:rPr>
          <w:rFonts w:asciiTheme="minorHAnsi" w:hAnsiTheme="minorHAnsi" w:cs="Calibri"/>
          <w:color w:val="000000"/>
        </w:rPr>
        <w:t>wyjazdu</w:t>
      </w:r>
    </w:p>
    <w:p w14:paraId="005DB3A8" w14:textId="42B4743C" w:rsidR="00A23679" w:rsidRPr="006A2F1F" w:rsidRDefault="00A23679" w:rsidP="00A23679">
      <w:pPr>
        <w:pStyle w:val="Akapitzlist"/>
        <w:numPr>
          <w:ilvl w:val="0"/>
          <w:numId w:val="17"/>
        </w:numPr>
        <w:spacing w:after="0" w:line="288" w:lineRule="auto"/>
        <w:jc w:val="both"/>
        <w:rPr>
          <w:rFonts w:asciiTheme="minorHAnsi" w:hAnsiTheme="minorHAnsi" w:cs="Calibri"/>
          <w:color w:val="000000"/>
        </w:rPr>
      </w:pPr>
      <w:r w:rsidRPr="006A2F1F">
        <w:rPr>
          <w:rFonts w:asciiTheme="minorHAnsi" w:hAnsiTheme="minorHAnsi" w:cs="Calibri"/>
          <w:color w:val="000000"/>
        </w:rPr>
        <w:t>Zapewnienie podczas spotkań tzw. serwisu kawowego (kawa, herbata, soki, woda, ciasteczka).</w:t>
      </w:r>
    </w:p>
    <w:p w14:paraId="6CAE26D3" w14:textId="19AB9BC1" w:rsidR="00A960DD" w:rsidRPr="007D5314" w:rsidRDefault="00324280" w:rsidP="00324280">
      <w:pPr>
        <w:spacing w:after="0" w:line="288" w:lineRule="auto"/>
        <w:jc w:val="both"/>
        <w:rPr>
          <w:rFonts w:cs="Calibri"/>
          <w:color w:val="000000"/>
        </w:rPr>
      </w:pPr>
      <w:r w:rsidRPr="008571ED">
        <w:rPr>
          <w:rFonts w:cs="Calibri"/>
          <w:color w:val="000000"/>
        </w:rPr>
        <w:t xml:space="preserve">Zamawiający </w:t>
      </w:r>
      <w:r w:rsidR="00A0011B" w:rsidRPr="008571ED">
        <w:rPr>
          <w:rFonts w:cs="Calibri"/>
          <w:color w:val="000000"/>
        </w:rPr>
        <w:t xml:space="preserve">dopuszcza </w:t>
      </w:r>
      <w:r w:rsidRPr="008571ED">
        <w:rPr>
          <w:rFonts w:cs="Calibri"/>
          <w:color w:val="000000"/>
        </w:rPr>
        <w:t xml:space="preserve">sytuację, w której śniadania będą wydawane w hotelu, zaś </w:t>
      </w:r>
      <w:r w:rsidR="006267E7" w:rsidRPr="008571ED">
        <w:rPr>
          <w:rFonts w:cs="Calibri"/>
          <w:color w:val="000000"/>
        </w:rPr>
        <w:t>wszystkie lub część obiadów</w:t>
      </w:r>
      <w:r w:rsidR="00A0011B" w:rsidRPr="008571ED">
        <w:rPr>
          <w:rFonts w:cs="Calibri"/>
          <w:color w:val="000000"/>
        </w:rPr>
        <w:t xml:space="preserve"> i </w:t>
      </w:r>
      <w:r w:rsidR="006267E7" w:rsidRPr="008571ED">
        <w:rPr>
          <w:rFonts w:cs="Calibri"/>
          <w:color w:val="000000"/>
        </w:rPr>
        <w:t>kolacji</w:t>
      </w:r>
      <w:r w:rsidR="00A0011B" w:rsidRPr="008571ED">
        <w:rPr>
          <w:rFonts w:cs="Calibri"/>
          <w:color w:val="000000"/>
        </w:rPr>
        <w:t xml:space="preserve"> </w:t>
      </w:r>
      <w:r w:rsidR="006267E7" w:rsidRPr="008571ED">
        <w:rPr>
          <w:rFonts w:cs="Calibri"/>
          <w:color w:val="000000"/>
        </w:rPr>
        <w:t>będzie</w:t>
      </w:r>
      <w:r w:rsidRPr="008571ED">
        <w:rPr>
          <w:rFonts w:cs="Calibri"/>
          <w:color w:val="000000"/>
        </w:rPr>
        <w:t xml:space="preserve"> realizowane poza miejscem zakwaterowania uczestników wizyty studyjnej</w:t>
      </w:r>
      <w:r w:rsidR="00A960DD" w:rsidRPr="008571ED">
        <w:rPr>
          <w:rFonts w:cs="Calibri"/>
          <w:color w:val="000000"/>
        </w:rPr>
        <w:t xml:space="preserve"> </w:t>
      </w:r>
      <w:r w:rsidR="00A0011B" w:rsidRPr="008571ED">
        <w:rPr>
          <w:rFonts w:cs="Calibri"/>
          <w:color w:val="000000"/>
        </w:rPr>
        <w:t xml:space="preserve">w restauracjach </w:t>
      </w:r>
      <w:r w:rsidR="00A960DD" w:rsidRPr="008571ED">
        <w:rPr>
          <w:rFonts w:cs="Calibri"/>
          <w:color w:val="000000"/>
        </w:rPr>
        <w:t xml:space="preserve">odpowiadających </w:t>
      </w:r>
      <w:r w:rsidR="006267E7" w:rsidRPr="008571ED">
        <w:rPr>
          <w:rFonts w:cs="Calibri"/>
          <w:color w:val="000000"/>
        </w:rPr>
        <w:t xml:space="preserve">co najmniej </w:t>
      </w:r>
      <w:r w:rsidR="00A960DD" w:rsidRPr="008571ED">
        <w:rPr>
          <w:rFonts w:cs="Calibri"/>
          <w:color w:val="000000"/>
        </w:rPr>
        <w:t>st</w:t>
      </w:r>
      <w:r w:rsidR="00A0011B" w:rsidRPr="008571ED">
        <w:rPr>
          <w:rFonts w:cs="Calibri"/>
          <w:color w:val="000000"/>
        </w:rPr>
        <w:t xml:space="preserve">andardowi </w:t>
      </w:r>
      <w:r w:rsidR="006267E7" w:rsidRPr="008571ED">
        <w:rPr>
          <w:rFonts w:cs="Calibri"/>
          <w:color w:val="000000"/>
        </w:rPr>
        <w:t xml:space="preserve">restauracji w hotelu, w którym </w:t>
      </w:r>
      <w:r w:rsidR="006267E7" w:rsidRPr="007D5314">
        <w:rPr>
          <w:rFonts w:cs="Calibri"/>
          <w:color w:val="000000"/>
        </w:rPr>
        <w:t>będą zakwaterowani uczestnicy</w:t>
      </w:r>
      <w:r w:rsidR="00A0011B" w:rsidRPr="007D5314">
        <w:rPr>
          <w:rFonts w:cs="Calibri"/>
          <w:color w:val="000000"/>
        </w:rPr>
        <w:t xml:space="preserve">. </w:t>
      </w:r>
    </w:p>
    <w:p w14:paraId="56B5AC84" w14:textId="15A91F97" w:rsidR="00A960DD" w:rsidRPr="007D5314" w:rsidRDefault="007E5006" w:rsidP="00324280">
      <w:pPr>
        <w:spacing w:after="0" w:line="288" w:lineRule="auto"/>
        <w:jc w:val="both"/>
        <w:rPr>
          <w:rFonts w:cs="Calibri"/>
          <w:color w:val="000000"/>
        </w:rPr>
      </w:pPr>
      <w:r w:rsidRPr="007D5314">
        <w:rPr>
          <w:rFonts w:cs="Calibri"/>
          <w:color w:val="000000"/>
        </w:rPr>
        <w:t>Wykonawca zobowiązany jest zapewnić obiad składający się z dwóch dań</w:t>
      </w:r>
      <w:r w:rsidR="006267E7" w:rsidRPr="007D5314">
        <w:rPr>
          <w:rFonts w:cs="Calibri"/>
          <w:color w:val="000000"/>
        </w:rPr>
        <w:t xml:space="preserve">: zupa oraz danie główne </w:t>
      </w:r>
      <w:r w:rsidR="00A960DD" w:rsidRPr="007D5314">
        <w:rPr>
          <w:rFonts w:cs="Calibri"/>
          <w:color w:val="000000"/>
        </w:rPr>
        <w:t>oraz k</w:t>
      </w:r>
      <w:r w:rsidR="006267E7" w:rsidRPr="007D5314">
        <w:rPr>
          <w:rFonts w:cs="Calibri"/>
          <w:color w:val="000000"/>
        </w:rPr>
        <w:t>olację zawierającą m. in. ciepłe danie oraz deser</w:t>
      </w:r>
      <w:r w:rsidRPr="007D5314">
        <w:rPr>
          <w:rFonts w:cs="Calibri"/>
          <w:color w:val="000000"/>
        </w:rPr>
        <w:t xml:space="preserve">. </w:t>
      </w:r>
      <w:r w:rsidR="00003BAB" w:rsidRPr="007D5314">
        <w:rPr>
          <w:rFonts w:cs="Calibri"/>
          <w:color w:val="000000"/>
        </w:rPr>
        <w:t>Wykonawca musi zapewnić organizację obiadów w taki sposób, aby ich spożycie wraz z transportem z ośrodka, w którym odbywa się wizyta do restauracji i z powrotem było możliwe w trakcie 1-godzinnej przerwy obiadowej w zajęciach.</w:t>
      </w:r>
    </w:p>
    <w:p w14:paraId="5E6F18F5" w14:textId="39FA7DC4" w:rsidR="00324280" w:rsidRPr="00324280" w:rsidRDefault="006267E7" w:rsidP="00324280">
      <w:pPr>
        <w:spacing w:after="0" w:line="288" w:lineRule="auto"/>
        <w:jc w:val="both"/>
        <w:rPr>
          <w:rFonts w:cs="Calibri"/>
          <w:color w:val="000000"/>
        </w:rPr>
      </w:pPr>
      <w:r w:rsidRPr="007D5314">
        <w:rPr>
          <w:rFonts w:cs="Calibri"/>
          <w:color w:val="000000"/>
        </w:rPr>
        <w:t>Zamawiający przekaże do dnia 16</w:t>
      </w:r>
      <w:r w:rsidR="007E5006" w:rsidRPr="007D5314">
        <w:rPr>
          <w:rFonts w:cs="Calibri"/>
          <w:color w:val="000000"/>
        </w:rPr>
        <w:t xml:space="preserve">.10.2017 Wykonawcy informację o konieczności zapewnienia ewentualnych </w:t>
      </w:r>
      <w:r w:rsidR="007D5314" w:rsidRPr="007D5314">
        <w:rPr>
          <w:rFonts w:cs="Calibri"/>
          <w:color w:val="000000"/>
        </w:rPr>
        <w:t>dań wegetariańskich lub innych</w:t>
      </w:r>
      <w:r w:rsidR="007E5006" w:rsidRPr="007D5314">
        <w:rPr>
          <w:rFonts w:cs="Calibri"/>
          <w:color w:val="000000"/>
        </w:rPr>
        <w:t>.</w:t>
      </w:r>
    </w:p>
    <w:p w14:paraId="2A33EED2" w14:textId="77777777" w:rsidR="004A2105" w:rsidRPr="00B1722A" w:rsidRDefault="004A2105" w:rsidP="008C37D6">
      <w:pPr>
        <w:pStyle w:val="Akapitzlist"/>
        <w:numPr>
          <w:ilvl w:val="0"/>
          <w:numId w:val="14"/>
        </w:numPr>
        <w:spacing w:after="0" w:line="288" w:lineRule="auto"/>
        <w:ind w:left="284" w:hanging="284"/>
        <w:jc w:val="both"/>
        <w:rPr>
          <w:rFonts w:asciiTheme="minorHAnsi" w:hAnsiTheme="minorHAnsi" w:cs="Calibri"/>
          <w:b/>
        </w:rPr>
      </w:pPr>
      <w:r w:rsidRPr="00B1722A">
        <w:rPr>
          <w:rFonts w:asciiTheme="minorHAnsi" w:hAnsiTheme="minorHAnsi" w:cs="Calibri"/>
          <w:b/>
        </w:rPr>
        <w:t>Ubezpieczenie</w:t>
      </w:r>
    </w:p>
    <w:p w14:paraId="255DC5F5" w14:textId="6D7CB3A8" w:rsidR="004A2105" w:rsidRDefault="004A2105" w:rsidP="008C37D6">
      <w:pPr>
        <w:spacing w:after="0" w:line="288" w:lineRule="auto"/>
        <w:jc w:val="both"/>
        <w:rPr>
          <w:rFonts w:cs="Calibri"/>
        </w:rPr>
      </w:pPr>
      <w:r w:rsidRPr="00950F6F">
        <w:rPr>
          <w:rFonts w:cs="Calibri"/>
        </w:rPr>
        <w:t xml:space="preserve">Każdy uczestnik wizyty studyjnej musi być objęty ubezpieczeniem NNW </w:t>
      </w:r>
      <w:r w:rsidR="006D6D74">
        <w:rPr>
          <w:rFonts w:cs="Calibri"/>
        </w:rPr>
        <w:t xml:space="preserve">i KL </w:t>
      </w:r>
      <w:r w:rsidR="00324280">
        <w:rPr>
          <w:rFonts w:cs="Calibri"/>
        </w:rPr>
        <w:t xml:space="preserve">oraz utraty bagażu </w:t>
      </w:r>
      <w:r w:rsidRPr="00950F6F">
        <w:rPr>
          <w:rFonts w:cs="Calibri"/>
        </w:rPr>
        <w:t xml:space="preserve">przez Wykonawcę, w </w:t>
      </w:r>
      <w:r w:rsidR="006267E7">
        <w:rPr>
          <w:rFonts w:cs="Calibri"/>
        </w:rPr>
        <w:t xml:space="preserve">całym </w:t>
      </w:r>
      <w:r w:rsidRPr="00950F6F">
        <w:rPr>
          <w:rFonts w:cs="Calibri"/>
        </w:rPr>
        <w:t>okresie trwania wizyty</w:t>
      </w:r>
      <w:r w:rsidR="00F14486">
        <w:rPr>
          <w:rFonts w:cs="Calibri"/>
        </w:rPr>
        <w:t>.</w:t>
      </w:r>
      <w:r w:rsidRPr="00950F6F">
        <w:rPr>
          <w:rFonts w:cs="Calibri"/>
        </w:rPr>
        <w:t xml:space="preserve"> </w:t>
      </w:r>
    </w:p>
    <w:p w14:paraId="6C7A9403" w14:textId="4F4C9125" w:rsidR="00F14486" w:rsidRPr="00A32450" w:rsidRDefault="00903F3E" w:rsidP="008C37D6">
      <w:pPr>
        <w:pStyle w:val="Akapitzlist"/>
        <w:numPr>
          <w:ilvl w:val="0"/>
          <w:numId w:val="14"/>
        </w:numPr>
        <w:spacing w:after="0" w:line="288" w:lineRule="auto"/>
        <w:ind w:left="284"/>
        <w:jc w:val="both"/>
        <w:rPr>
          <w:rFonts w:cs="Calibri"/>
          <w:b/>
        </w:rPr>
      </w:pPr>
      <w:r w:rsidRPr="00A32450">
        <w:rPr>
          <w:rFonts w:cs="Calibri"/>
          <w:b/>
        </w:rPr>
        <w:t>Inne</w:t>
      </w:r>
    </w:p>
    <w:p w14:paraId="403EAFAF" w14:textId="255F40C9" w:rsidR="00903F3E" w:rsidRDefault="00903F3E" w:rsidP="00B1722A">
      <w:pPr>
        <w:pStyle w:val="Akapitzlist"/>
        <w:numPr>
          <w:ilvl w:val="1"/>
          <w:numId w:val="14"/>
        </w:numPr>
        <w:spacing w:after="0" w:line="288" w:lineRule="auto"/>
        <w:jc w:val="both"/>
        <w:rPr>
          <w:rFonts w:cs="Calibri"/>
        </w:rPr>
      </w:pPr>
      <w:r w:rsidRPr="00903F3E">
        <w:rPr>
          <w:rFonts w:cs="Calibri"/>
        </w:rPr>
        <w:t xml:space="preserve">Wykonawca zapewni Zamawiającemu stały kontakt z osobą odpowiedzialną za realizację zamówienia </w:t>
      </w:r>
      <w:r w:rsidRPr="00B1722A">
        <w:rPr>
          <w:rFonts w:cs="Calibri"/>
        </w:rPr>
        <w:t xml:space="preserve">po stronie Wykonawcy podczas trwania całej wizyty, jak również zapewni komunikację </w:t>
      </w:r>
      <w:r w:rsidR="009F6476" w:rsidRPr="00B1722A">
        <w:rPr>
          <w:rFonts w:cs="Calibri"/>
        </w:rPr>
        <w:t>w j</w:t>
      </w:r>
      <w:r w:rsidR="009F6476">
        <w:rPr>
          <w:rFonts w:cs="Calibri"/>
        </w:rPr>
        <w:t>ęz. polskim lub</w:t>
      </w:r>
      <w:r w:rsidRPr="009F6476">
        <w:rPr>
          <w:rFonts w:cs="Calibri"/>
        </w:rPr>
        <w:t xml:space="preserve"> </w:t>
      </w:r>
      <w:r w:rsidR="00B1722A">
        <w:rPr>
          <w:rFonts w:cs="Calibri"/>
        </w:rPr>
        <w:t xml:space="preserve">jęz. </w:t>
      </w:r>
      <w:r w:rsidRPr="009F6476">
        <w:rPr>
          <w:rFonts w:cs="Calibri"/>
        </w:rPr>
        <w:t>angielskim na miejscu</w:t>
      </w:r>
      <w:r w:rsidR="009F6476">
        <w:rPr>
          <w:rFonts w:cs="Calibri"/>
        </w:rPr>
        <w:t xml:space="preserve"> tj.</w:t>
      </w:r>
      <w:r w:rsidRPr="009F6476">
        <w:rPr>
          <w:rFonts w:cs="Calibri"/>
        </w:rPr>
        <w:t xml:space="preserve"> w hotelu, podczas transportu, cateringu.</w:t>
      </w:r>
    </w:p>
    <w:p w14:paraId="19800F6A" w14:textId="7CC039D2" w:rsidR="004A2105" w:rsidRPr="00B1722A" w:rsidRDefault="00903F3E" w:rsidP="00B1722A">
      <w:pPr>
        <w:pStyle w:val="Akapitzlist"/>
        <w:numPr>
          <w:ilvl w:val="1"/>
          <w:numId w:val="14"/>
        </w:numPr>
        <w:spacing w:after="0" w:line="288" w:lineRule="auto"/>
        <w:jc w:val="both"/>
        <w:rPr>
          <w:rFonts w:cs="Calibri"/>
        </w:rPr>
      </w:pPr>
      <w:r>
        <w:rPr>
          <w:rFonts w:cs="Calibri"/>
        </w:rPr>
        <w:t>Wykonawca przekaże Zamawiającemu wszystkie szczegóły dotyczące transportu, wyżywienia i nocle</w:t>
      </w:r>
      <w:r w:rsidRPr="009F6476">
        <w:rPr>
          <w:rFonts w:cs="Calibri"/>
        </w:rPr>
        <w:t>gu</w:t>
      </w:r>
      <w:r w:rsidR="009F6476">
        <w:rPr>
          <w:rFonts w:cs="Calibri"/>
        </w:rPr>
        <w:t xml:space="preserve"> do dnia 19.10.2017 r.</w:t>
      </w:r>
    </w:p>
    <w:p w14:paraId="49D192F0" w14:textId="58136DFC" w:rsidR="004A2105" w:rsidRPr="00F92BDF" w:rsidRDefault="00F92BDF" w:rsidP="007D13F2">
      <w:pPr>
        <w:pStyle w:val="Nagwek1"/>
        <w:rPr>
          <w:rFonts w:cs="Calibri"/>
        </w:rPr>
      </w:pPr>
      <w:r w:rsidRPr="00F92BDF">
        <w:lastRenderedPageBreak/>
        <w:t>WARUNKI UDZIAŁU W POSTĘPOWANIU</w:t>
      </w:r>
    </w:p>
    <w:p w14:paraId="07FEE36C" w14:textId="77777777" w:rsidR="004A2105" w:rsidRPr="00950F6F" w:rsidRDefault="004A2105" w:rsidP="008C37D6">
      <w:pPr>
        <w:spacing w:after="0" w:line="288" w:lineRule="auto"/>
        <w:jc w:val="both"/>
        <w:rPr>
          <w:rFonts w:cs="Calibri"/>
          <w:color w:val="000000"/>
        </w:rPr>
      </w:pPr>
      <w:r w:rsidRPr="00950F6F">
        <w:rPr>
          <w:rFonts w:cs="Calibri"/>
          <w:color w:val="000000"/>
        </w:rPr>
        <w:t>O udzielenie zamówienia mogą ubiegać się wykonawcy, którzy wykażą, iż:</w:t>
      </w:r>
    </w:p>
    <w:p w14:paraId="58675EBB" w14:textId="5C702F1F" w:rsidR="004A2105" w:rsidRPr="006D6D74" w:rsidRDefault="004A2105" w:rsidP="006D6D74">
      <w:pPr>
        <w:pStyle w:val="Akapitzlist"/>
        <w:numPr>
          <w:ilvl w:val="0"/>
          <w:numId w:val="41"/>
        </w:numPr>
        <w:spacing w:after="0" w:line="288" w:lineRule="auto"/>
        <w:jc w:val="both"/>
        <w:rPr>
          <w:rFonts w:cs="Calibri"/>
          <w:color w:val="000000"/>
        </w:rPr>
      </w:pPr>
      <w:r w:rsidRPr="006D6D74">
        <w:rPr>
          <w:rFonts w:cs="Calibri"/>
          <w:color w:val="000000"/>
        </w:rPr>
        <w:t xml:space="preserve">W okresie ostatnich </w:t>
      </w:r>
      <w:r w:rsidR="00324280">
        <w:rPr>
          <w:rFonts w:cs="Calibri"/>
          <w:color w:val="000000"/>
        </w:rPr>
        <w:t>5</w:t>
      </w:r>
      <w:r w:rsidRPr="006D6D74">
        <w:rPr>
          <w:rFonts w:cs="Calibri"/>
          <w:color w:val="000000"/>
        </w:rPr>
        <w:t xml:space="preserve"> lat przed upływem terminu składania ofert, a jeżeli okres prowadzenia działalności jest krótszy – w tym okresie, zrealizowali co najmniej 3 kompleksowe usługi polegające na:</w:t>
      </w:r>
    </w:p>
    <w:p w14:paraId="10AA0421" w14:textId="0369FF4E" w:rsidR="004A2105" w:rsidRPr="00950F6F" w:rsidRDefault="004A2105" w:rsidP="006D6D74">
      <w:pPr>
        <w:pStyle w:val="Akapitzlist"/>
        <w:numPr>
          <w:ilvl w:val="0"/>
          <w:numId w:val="18"/>
        </w:numPr>
        <w:spacing w:after="0" w:line="288" w:lineRule="auto"/>
        <w:ind w:left="1134"/>
        <w:jc w:val="both"/>
        <w:rPr>
          <w:rFonts w:asciiTheme="minorHAnsi" w:hAnsiTheme="minorHAnsi" w:cs="Calibri"/>
          <w:color w:val="000000"/>
        </w:rPr>
      </w:pPr>
      <w:r w:rsidRPr="00950F6F">
        <w:rPr>
          <w:rFonts w:asciiTheme="minorHAnsi" w:hAnsiTheme="minorHAnsi" w:cs="Calibri"/>
          <w:color w:val="000000"/>
        </w:rPr>
        <w:t xml:space="preserve">zapewnieniu transportu, zakwaterowania, wyżywienia oraz ubezpieczenia dla grupy co najmniej </w:t>
      </w:r>
      <w:r w:rsidR="00F14486">
        <w:rPr>
          <w:rFonts w:asciiTheme="minorHAnsi" w:hAnsiTheme="minorHAnsi" w:cs="Calibri"/>
          <w:color w:val="000000"/>
        </w:rPr>
        <w:t>15</w:t>
      </w:r>
      <w:r w:rsidRPr="00950F6F">
        <w:rPr>
          <w:rFonts w:asciiTheme="minorHAnsi" w:hAnsiTheme="minorHAnsi" w:cs="Calibri"/>
          <w:color w:val="000000"/>
        </w:rPr>
        <w:t xml:space="preserve"> osób, przy czym każda z usług trwała nie krócej niż </w:t>
      </w:r>
      <w:r w:rsidR="00F14486">
        <w:rPr>
          <w:rFonts w:asciiTheme="minorHAnsi" w:hAnsiTheme="minorHAnsi" w:cs="Calibri"/>
          <w:color w:val="000000"/>
        </w:rPr>
        <w:t>4</w:t>
      </w:r>
      <w:r w:rsidRPr="00950F6F">
        <w:rPr>
          <w:rFonts w:asciiTheme="minorHAnsi" w:hAnsiTheme="minorHAnsi" w:cs="Calibri"/>
          <w:color w:val="000000"/>
        </w:rPr>
        <w:t xml:space="preserve"> dni oraz była usługą zagraniczną.</w:t>
      </w:r>
    </w:p>
    <w:p w14:paraId="358BE80F" w14:textId="48816DAE" w:rsidR="00F92BDF" w:rsidRDefault="004A2105" w:rsidP="006D6D74">
      <w:pPr>
        <w:spacing w:after="0" w:line="288" w:lineRule="auto"/>
        <w:ind w:left="709"/>
        <w:jc w:val="both"/>
        <w:rPr>
          <w:rFonts w:cs="Calibri"/>
          <w:color w:val="000000"/>
        </w:rPr>
      </w:pPr>
      <w:r w:rsidRPr="00950F6F">
        <w:rPr>
          <w:rFonts w:cs="Calibri"/>
          <w:color w:val="000000"/>
        </w:rPr>
        <w:t>Na potrzeby oceny przez Zamawiającego spełnienia warunku udziału w postępowaniu Wykonawca zobowiązany jest do złożenia wraz z o</w:t>
      </w:r>
      <w:r w:rsidR="009310D7" w:rsidRPr="00950F6F">
        <w:rPr>
          <w:rFonts w:cs="Calibri"/>
          <w:color w:val="000000"/>
        </w:rPr>
        <w:t xml:space="preserve">fertą Załącznika nr </w:t>
      </w:r>
      <w:r w:rsidR="00E440A5">
        <w:rPr>
          <w:rFonts w:cs="Calibri"/>
          <w:color w:val="000000"/>
        </w:rPr>
        <w:t>2</w:t>
      </w:r>
      <w:r w:rsidR="009310D7" w:rsidRPr="00950F6F">
        <w:rPr>
          <w:rFonts w:cs="Calibri"/>
          <w:color w:val="000000"/>
        </w:rPr>
        <w:t xml:space="preserve"> do </w:t>
      </w:r>
      <w:r w:rsidRPr="00950F6F">
        <w:rPr>
          <w:rFonts w:cs="Calibri"/>
          <w:color w:val="000000"/>
        </w:rPr>
        <w:t>zapytania ofertowego</w:t>
      </w:r>
      <w:r w:rsidR="009310D7" w:rsidRPr="00950F6F">
        <w:rPr>
          <w:rFonts w:cs="Calibri"/>
          <w:color w:val="000000"/>
        </w:rPr>
        <w:t xml:space="preserve"> nr </w:t>
      </w:r>
      <w:r w:rsidR="00E440A5">
        <w:rPr>
          <w:rFonts w:cs="Calibri"/>
          <w:color w:val="000000"/>
        </w:rPr>
        <w:t>1/SP/2017</w:t>
      </w:r>
      <w:r w:rsidRPr="00950F6F">
        <w:rPr>
          <w:rFonts w:cs="Calibri"/>
          <w:color w:val="000000"/>
        </w:rPr>
        <w:t xml:space="preserve"> – Wykazu zrealizowanych usług wraz z podaniem przedmiotu usługi, dat wykonania i podmiotów, na rzecz których usługi zostały wykonane, oraz załączeniem dowodów określających czy te usługi zostały wykonane lub są wykonywane należycie. Dowodami, o których mowa, są referencje bądź inne dokumenty wystawione przez podmiot, na rzecz </w:t>
      </w:r>
      <w:r w:rsidR="00E440A5">
        <w:rPr>
          <w:rFonts w:cs="Calibri"/>
          <w:color w:val="000000"/>
        </w:rPr>
        <w:t xml:space="preserve">którego usługi były wykonywane </w:t>
      </w:r>
      <w:r w:rsidRPr="00950F6F">
        <w:rPr>
          <w:rFonts w:cs="Calibri"/>
          <w:color w:val="000000"/>
        </w:rPr>
        <w:t xml:space="preserve">lub są wykonywane, a jeżeli </w:t>
      </w:r>
      <w:r w:rsidR="00A32450">
        <w:rPr>
          <w:rFonts w:cs="Calibri"/>
          <w:color w:val="000000"/>
        </w:rPr>
        <w:br/>
      </w:r>
      <w:r w:rsidRPr="00950F6F">
        <w:rPr>
          <w:rFonts w:cs="Calibri"/>
          <w:color w:val="000000"/>
        </w:rPr>
        <w:t>z uzasadnionej przyczyny o obiektywnym charakterze wykonawca nie jest w stanie uzyskać tych dokumentów – oświadczenie wykonawcy.</w:t>
      </w:r>
    </w:p>
    <w:p w14:paraId="706E117C" w14:textId="301C0F97" w:rsidR="006D6D74" w:rsidRDefault="006D6D74" w:rsidP="006D6D74">
      <w:pPr>
        <w:pStyle w:val="Akapitzlist"/>
        <w:numPr>
          <w:ilvl w:val="0"/>
          <w:numId w:val="41"/>
        </w:numPr>
        <w:spacing w:after="0" w:line="288" w:lineRule="auto"/>
        <w:jc w:val="both"/>
        <w:rPr>
          <w:rFonts w:cs="Calibri"/>
          <w:color w:val="000000"/>
        </w:rPr>
      </w:pPr>
      <w:r w:rsidRPr="006D6D74">
        <w:rPr>
          <w:rFonts w:cs="Calibri"/>
          <w:color w:val="000000"/>
        </w:rPr>
        <w:t>Posiadają kompetencje lub uprawnienia do prowadzenia określonej działalności zawodowej. Wykonawca spełni warunek jeśli wykaże, że posiada aktualne uprawnienia do wykonywania działalności, o której mowa w art. 4 ustawy z dnia 29 sierpnia 1997r. o usługach turystycznych (Dz. U. z 2016r. poz. 187 tekst jednolity).</w:t>
      </w:r>
    </w:p>
    <w:p w14:paraId="619D3187" w14:textId="79807223" w:rsidR="007D13F2" w:rsidRDefault="007D13F2" w:rsidP="007D13F2">
      <w:pPr>
        <w:pStyle w:val="Nagwek1"/>
        <w:rPr>
          <w:rFonts w:cs="Calibri"/>
        </w:rPr>
      </w:pPr>
      <w:r>
        <w:rPr>
          <w:rFonts w:cs="Calibri"/>
        </w:rPr>
        <w:t>KLAUZULE SPOŁECZNE</w:t>
      </w:r>
    </w:p>
    <w:p w14:paraId="3AB0BECE" w14:textId="39197DB2" w:rsidR="00E362BB" w:rsidRPr="006A2F1F" w:rsidRDefault="003B74D5" w:rsidP="00E362BB">
      <w:pPr>
        <w:spacing w:after="0" w:line="288" w:lineRule="auto"/>
        <w:jc w:val="both"/>
      </w:pPr>
      <w:r w:rsidRPr="006A2F1F">
        <w:t xml:space="preserve">Na podstawie art. 29 ust. 4 pkt 4) ustawy Prawo Zamówień Publicznych Zamawiający będzie wymagał, aby wśród osób bezpośrednio uczestniczących w wykonywaniu zamówienia co najmniej jedna osoba wykonująca czynności związane z realizacją zamówienia, </w:t>
      </w:r>
      <w:r w:rsidR="00E362BB" w:rsidRPr="006A2F1F">
        <w:t xml:space="preserve">w szczególności: </w:t>
      </w:r>
    </w:p>
    <w:p w14:paraId="708DEC92" w14:textId="77777777" w:rsidR="00E362BB" w:rsidRPr="006A2F1F" w:rsidRDefault="00E362BB" w:rsidP="00E362BB">
      <w:pPr>
        <w:pStyle w:val="Akapitzlist"/>
        <w:numPr>
          <w:ilvl w:val="0"/>
          <w:numId w:val="48"/>
        </w:numPr>
        <w:spacing w:after="0" w:line="288" w:lineRule="auto"/>
        <w:ind w:left="1134"/>
        <w:jc w:val="both"/>
      </w:pPr>
      <w:r w:rsidRPr="006A2F1F">
        <w:t>dokonanie potrzebnych rezerwacji (hotel, wyżywienie, transfery),</w:t>
      </w:r>
    </w:p>
    <w:p w14:paraId="4B408713" w14:textId="77777777" w:rsidR="00E362BB" w:rsidRPr="006A2F1F" w:rsidRDefault="00E362BB" w:rsidP="00E362BB">
      <w:pPr>
        <w:pStyle w:val="Akapitzlist"/>
        <w:numPr>
          <w:ilvl w:val="0"/>
          <w:numId w:val="48"/>
        </w:numPr>
        <w:spacing w:after="0" w:line="288" w:lineRule="auto"/>
        <w:ind w:left="1134"/>
        <w:jc w:val="both"/>
      </w:pPr>
      <w:r w:rsidRPr="006A2F1F">
        <w:t>sprawdzenie świadczeń objętych programem podczas realizacji (transfery, zakwaterowanie, wyżywienie),</w:t>
      </w:r>
    </w:p>
    <w:p w14:paraId="28235F1B" w14:textId="38E57971" w:rsidR="00E362BB" w:rsidRPr="006A2F1F" w:rsidRDefault="00E362BB" w:rsidP="00E362BB">
      <w:pPr>
        <w:pStyle w:val="Akapitzlist"/>
        <w:numPr>
          <w:ilvl w:val="0"/>
          <w:numId w:val="48"/>
        </w:numPr>
        <w:spacing w:after="0" w:line="288" w:lineRule="auto"/>
        <w:ind w:left="1134"/>
        <w:jc w:val="both"/>
      </w:pPr>
      <w:r w:rsidRPr="006A2F1F">
        <w:t>przekazywanie informacji niezbędnych do zrealizowania wyjazdu przed i w trakcie jego trwania,</w:t>
      </w:r>
    </w:p>
    <w:p w14:paraId="2224D15C" w14:textId="6788D6ED" w:rsidR="007D13F2" w:rsidRPr="006A2F1F" w:rsidRDefault="006A2F1F" w:rsidP="00E362BB">
      <w:pPr>
        <w:spacing w:after="0" w:line="288" w:lineRule="auto"/>
        <w:jc w:val="both"/>
      </w:pPr>
      <w:r w:rsidRPr="00B1722A">
        <w:t xml:space="preserve">była </w:t>
      </w:r>
      <w:r w:rsidR="00E362BB" w:rsidRPr="00B1722A">
        <w:t>osob</w:t>
      </w:r>
      <w:r w:rsidR="007A0B06" w:rsidRPr="00B1722A">
        <w:t>ą</w:t>
      </w:r>
      <w:r w:rsidR="00E362BB" w:rsidRPr="00B1722A">
        <w:t xml:space="preserve"> zatrudnioną na umow</w:t>
      </w:r>
      <w:r w:rsidR="007A0B06" w:rsidRPr="00B1722A">
        <w:t>ę</w:t>
      </w:r>
      <w:r w:rsidR="00E362BB" w:rsidRPr="00B1722A">
        <w:t xml:space="preserve"> o pracę. Wskazana</w:t>
      </w:r>
      <w:r w:rsidR="008C0A47" w:rsidRPr="00B1722A">
        <w:t xml:space="preserve"> osoba powinna być zatrudniona </w:t>
      </w:r>
      <w:r w:rsidR="00E362BB" w:rsidRPr="00B1722A">
        <w:t>nieprzerwanie przez cały okres realizacji umowy</w:t>
      </w:r>
      <w:r w:rsidR="008C0A47" w:rsidRPr="00B1722A">
        <w:t xml:space="preserve"> od dnia zawarcia umowy</w:t>
      </w:r>
      <w:r w:rsidR="00E362BB" w:rsidRPr="00B1722A">
        <w:t>.</w:t>
      </w:r>
    </w:p>
    <w:p w14:paraId="0E8330F1" w14:textId="0EB1C44D" w:rsidR="003B74D5" w:rsidRPr="007D13F2" w:rsidRDefault="003B74D5" w:rsidP="00E362BB">
      <w:pPr>
        <w:spacing w:after="0" w:line="288" w:lineRule="auto"/>
        <w:jc w:val="both"/>
      </w:pPr>
      <w:r w:rsidRPr="006A2F1F">
        <w:t xml:space="preserve">Wykonawca, którego oferta zostanie uznana za najkorzystniejszą, dostarczy Zamawiającemu, </w:t>
      </w:r>
      <w:r w:rsidR="00A32450">
        <w:br/>
      </w:r>
      <w:r w:rsidRPr="006A2F1F">
        <w:t xml:space="preserve">w terminie nie dłuższym niż </w:t>
      </w:r>
      <w:r w:rsidR="00B1722A">
        <w:t>2</w:t>
      </w:r>
      <w:r w:rsidRPr="006A2F1F">
        <w:t xml:space="preserve"> dni robocz</w:t>
      </w:r>
      <w:r w:rsidR="00B1722A">
        <w:t>e</w:t>
      </w:r>
      <w:r w:rsidRPr="006A2F1F">
        <w:t xml:space="preserve"> od daty zawarcia umowy, oświadczenie, że zatrudnia/zatrudnił co najmniej jedną osobę w formie umowy o pracę na pełny etat, na cały okres trwania umowy. Zamawiający uprawniony będzie do kontroli spełniania przez wykonawcę wymagań dotyczących zatrudniania ww. osoby. Na żądanie zamawiającego, wykonawca obowiązany będzie niezwłocznie udokumentować fakt zatrudniania ww. osoby. W przypadku niezatrudniania na umowę </w:t>
      </w:r>
      <w:r w:rsidRPr="006A2F1F">
        <w:lastRenderedPageBreak/>
        <w:t xml:space="preserve">o pracę, w sposób nieprzerwany przy realizacji zamówienia osoby wykonującej czynności związane </w:t>
      </w:r>
      <w:r w:rsidR="00A32450">
        <w:br/>
      </w:r>
      <w:r w:rsidRPr="006A2F1F">
        <w:t>z realizacją zamówienia, Wykonawca będzie zobowiązany do zapłacenia zamawiającemu kary umownej, w wysokości 1000,00 zł brutto chyba, że wykaże, że brak zatrudnienia na umowę o pracę wymaganej osoby nastąpiło z przyczyn nie leżących po jego stronie.</w:t>
      </w:r>
    </w:p>
    <w:p w14:paraId="3D632D3B" w14:textId="37A27B73" w:rsidR="004A2105" w:rsidRPr="00F92BDF" w:rsidRDefault="00F92BDF" w:rsidP="007D13F2">
      <w:pPr>
        <w:pStyle w:val="Nagwek1"/>
        <w:rPr>
          <w:rFonts w:cs="Calibri"/>
        </w:rPr>
      </w:pPr>
      <w:r w:rsidRPr="00F92BDF">
        <w:t>WYKAZ OŚWIADCZEŃ LUB DOKUMENTÓW, SKŁADANYCH PRZEZ WYKONAWCĘ W POSTĘPOWANIU</w:t>
      </w:r>
    </w:p>
    <w:p w14:paraId="20CAF55F" w14:textId="77777777" w:rsidR="004A2105" w:rsidRDefault="004A2105" w:rsidP="008C37D6">
      <w:pPr>
        <w:pStyle w:val="Akapitzlist"/>
        <w:numPr>
          <w:ilvl w:val="0"/>
          <w:numId w:val="19"/>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wystawiony nie później niż </w:t>
      </w:r>
      <w:r w:rsidRPr="00950F6F">
        <w:rPr>
          <w:rFonts w:asciiTheme="minorHAnsi" w:hAnsiTheme="minorHAnsi" w:cs="Calibri"/>
          <w:color w:val="000000"/>
        </w:rPr>
        <w:br/>
      </w:r>
      <w:r w:rsidRPr="007A3E5D">
        <w:rPr>
          <w:rFonts w:asciiTheme="minorHAnsi" w:hAnsiTheme="minorHAnsi" w:cs="Calibri"/>
          <w:color w:val="000000"/>
        </w:rPr>
        <w:t>6 miesięcy przed terminem złożenia ofert.</w:t>
      </w:r>
    </w:p>
    <w:p w14:paraId="2533F52F" w14:textId="77777777" w:rsidR="004A2105" w:rsidRPr="007A3E5D" w:rsidRDefault="004A2105" w:rsidP="008C37D6">
      <w:pPr>
        <w:pStyle w:val="Akapitzlist"/>
        <w:numPr>
          <w:ilvl w:val="0"/>
          <w:numId w:val="19"/>
        </w:numPr>
        <w:spacing w:after="0" w:line="288" w:lineRule="auto"/>
        <w:ind w:left="426"/>
        <w:jc w:val="both"/>
        <w:rPr>
          <w:rFonts w:asciiTheme="minorHAnsi" w:hAnsiTheme="minorHAnsi" w:cs="Calibri"/>
          <w:color w:val="000000"/>
        </w:rPr>
      </w:pPr>
      <w:r w:rsidRPr="007A3E5D">
        <w:rPr>
          <w:rFonts w:asciiTheme="minorHAnsi" w:hAnsiTheme="minorHAnsi" w:cs="Calibri"/>
          <w:color w:val="000000"/>
        </w:rPr>
        <w:t xml:space="preserve">Z udziału w postępowaniu wykluczone są podmioty powiązane osobowo i kapitałowo </w:t>
      </w:r>
      <w:r w:rsidRPr="007A3E5D">
        <w:rPr>
          <w:rFonts w:asciiTheme="minorHAnsi" w:hAnsiTheme="minorHAnsi" w:cs="Calibri"/>
          <w:color w:val="000000"/>
        </w:rPr>
        <w:br/>
        <w:t xml:space="preserve">z Zamawiającym. Przez powiązania kapitałowe lub osobowe rozumie się wzajemne powiązania między Zamawiającym lub osobami upoważnionymi do zaciągania zobowiązań w imieniu Zamawiającego lub osobami wykonującymi w imieniu Zamawiającego czynności związane </w:t>
      </w:r>
      <w:r w:rsidRPr="007A3E5D">
        <w:rPr>
          <w:rFonts w:asciiTheme="minorHAnsi" w:hAnsiTheme="minorHAnsi" w:cs="Calibri"/>
          <w:color w:val="000000"/>
        </w:rPr>
        <w:br/>
        <w:t>z przygotowaniem i przeprowadzaniem procedury wyboru Wykonawcy, a Wykonawcą, polegające w szczególności na:</w:t>
      </w:r>
    </w:p>
    <w:p w14:paraId="5551E457" w14:textId="77777777" w:rsidR="004A2105" w:rsidRPr="007A3E5D" w:rsidRDefault="004A2105" w:rsidP="008C37D6">
      <w:pPr>
        <w:pStyle w:val="Akapitzlist"/>
        <w:numPr>
          <w:ilvl w:val="0"/>
          <w:numId w:val="22"/>
        </w:numPr>
        <w:spacing w:after="0" w:line="288" w:lineRule="auto"/>
        <w:jc w:val="both"/>
        <w:rPr>
          <w:rFonts w:asciiTheme="minorHAnsi" w:hAnsiTheme="minorHAnsi" w:cs="Calibri"/>
          <w:color w:val="000000"/>
        </w:rPr>
      </w:pPr>
      <w:r w:rsidRPr="007A3E5D">
        <w:rPr>
          <w:rFonts w:asciiTheme="minorHAnsi" w:hAnsiTheme="minorHAnsi" w:cs="Calibri"/>
          <w:color w:val="000000"/>
        </w:rPr>
        <w:t>uczestniczeniu w spółce, jako wspólnik spółki cywilnej lub spółki osobowej,</w:t>
      </w:r>
    </w:p>
    <w:p w14:paraId="41B1B665" w14:textId="77777777" w:rsidR="004A2105" w:rsidRPr="007A3E5D" w:rsidRDefault="004A2105" w:rsidP="008C37D6">
      <w:pPr>
        <w:pStyle w:val="Akapitzlist"/>
        <w:numPr>
          <w:ilvl w:val="0"/>
          <w:numId w:val="22"/>
        </w:numPr>
        <w:spacing w:after="0" w:line="288" w:lineRule="auto"/>
        <w:jc w:val="both"/>
        <w:rPr>
          <w:rFonts w:asciiTheme="minorHAnsi" w:hAnsiTheme="minorHAnsi" w:cs="Calibri"/>
          <w:color w:val="000000"/>
        </w:rPr>
      </w:pPr>
      <w:r w:rsidRPr="007A3E5D">
        <w:rPr>
          <w:rFonts w:asciiTheme="minorHAnsi" w:hAnsiTheme="minorHAnsi" w:cs="Calibri"/>
          <w:color w:val="000000"/>
        </w:rPr>
        <w:t>posiadaniu co najmniej 10% udziałów lub akcji,</w:t>
      </w:r>
    </w:p>
    <w:p w14:paraId="59AF23E5" w14:textId="77777777" w:rsidR="004A2105" w:rsidRPr="007A3E5D" w:rsidRDefault="004A2105" w:rsidP="008C37D6">
      <w:pPr>
        <w:pStyle w:val="Akapitzlist"/>
        <w:numPr>
          <w:ilvl w:val="0"/>
          <w:numId w:val="22"/>
        </w:numPr>
        <w:spacing w:after="0" w:line="288" w:lineRule="auto"/>
        <w:jc w:val="both"/>
        <w:rPr>
          <w:rFonts w:asciiTheme="minorHAnsi" w:hAnsiTheme="minorHAnsi" w:cs="Calibri"/>
          <w:color w:val="000000"/>
        </w:rPr>
      </w:pPr>
      <w:r w:rsidRPr="007A3E5D">
        <w:rPr>
          <w:rFonts w:asciiTheme="minorHAnsi" w:hAnsiTheme="minorHAnsi" w:cs="Calibri"/>
          <w:color w:val="000000"/>
        </w:rPr>
        <w:t>pełnieniu funkcji członka organu nadzorczego lub zarządzającego, prokurenta, pełnomocnika,</w:t>
      </w:r>
    </w:p>
    <w:p w14:paraId="2F00F4EA" w14:textId="77777777" w:rsidR="004A2105" w:rsidRPr="007A3E5D" w:rsidRDefault="004A2105" w:rsidP="008C37D6">
      <w:pPr>
        <w:pStyle w:val="Akapitzlist"/>
        <w:numPr>
          <w:ilvl w:val="0"/>
          <w:numId w:val="22"/>
        </w:numPr>
        <w:spacing w:after="0" w:line="288" w:lineRule="auto"/>
        <w:jc w:val="both"/>
        <w:rPr>
          <w:rFonts w:asciiTheme="minorHAnsi" w:hAnsiTheme="minorHAnsi" w:cs="Calibri"/>
          <w:color w:val="000000"/>
        </w:rPr>
      </w:pPr>
      <w:r w:rsidRPr="007A3E5D">
        <w:rPr>
          <w:rFonts w:asciiTheme="minorHAnsi" w:hAnsiTheme="minorHAnsi" w:cs="Calibri"/>
          <w:color w:val="000000"/>
        </w:rPr>
        <w:t>pozostawaniu w związku małżeńskim, w stosunku pokrewieństwa lub powinowactwa w linii prostej, pokrewieństwa drugiego stopnia lub powinowactwa drugiego stopnia w linii bocznej lub w stosunku przysposobienia, opieki lub kurateli.</w:t>
      </w:r>
    </w:p>
    <w:p w14:paraId="52C07DFD" w14:textId="77777777" w:rsidR="004A2105" w:rsidRPr="00950F6F" w:rsidRDefault="004A2105" w:rsidP="008C37D6">
      <w:pPr>
        <w:spacing w:after="0" w:line="288" w:lineRule="auto"/>
        <w:jc w:val="both"/>
        <w:rPr>
          <w:rFonts w:cs="Calibri"/>
          <w:color w:val="000000"/>
        </w:rPr>
      </w:pPr>
    </w:p>
    <w:p w14:paraId="3DAE299A" w14:textId="53BA941E" w:rsidR="004A2105" w:rsidRDefault="004A2105" w:rsidP="008C37D6">
      <w:pPr>
        <w:spacing w:after="0" w:line="288" w:lineRule="auto"/>
        <w:jc w:val="both"/>
        <w:rPr>
          <w:rFonts w:cs="Calibri"/>
          <w:color w:val="000000"/>
        </w:rPr>
      </w:pPr>
      <w:r w:rsidRPr="00950F6F">
        <w:rPr>
          <w:rFonts w:cs="Calibri"/>
          <w:color w:val="000000"/>
        </w:rPr>
        <w:t>W tym celu Wykonawca zobowiązany jest do wypełnienia i złożenia wraz z ofer</w:t>
      </w:r>
      <w:r w:rsidR="004526DC" w:rsidRPr="00950F6F">
        <w:rPr>
          <w:rFonts w:cs="Calibri"/>
          <w:color w:val="000000"/>
        </w:rPr>
        <w:t xml:space="preserve">tą Załącznika nr </w:t>
      </w:r>
      <w:r w:rsidR="001361F0">
        <w:rPr>
          <w:rFonts w:cs="Calibri"/>
          <w:color w:val="000000"/>
        </w:rPr>
        <w:t xml:space="preserve">3 </w:t>
      </w:r>
      <w:r w:rsidR="004526DC" w:rsidRPr="00950F6F">
        <w:rPr>
          <w:rFonts w:cs="Calibri"/>
          <w:color w:val="000000"/>
        </w:rPr>
        <w:t xml:space="preserve">do Zapytania ofertowego nr </w:t>
      </w:r>
      <w:r w:rsidR="00E440A5">
        <w:rPr>
          <w:rFonts w:cs="Calibri"/>
          <w:color w:val="000000"/>
        </w:rPr>
        <w:t>1/SP/2017</w:t>
      </w:r>
      <w:r w:rsidRPr="00950F6F">
        <w:rPr>
          <w:rFonts w:cs="Calibri"/>
          <w:color w:val="000000"/>
        </w:rPr>
        <w:t>.</w:t>
      </w:r>
    </w:p>
    <w:p w14:paraId="5B0ACE64" w14:textId="5C3998F9" w:rsidR="00F92BDF" w:rsidRPr="00F92BDF" w:rsidRDefault="00F92BDF" w:rsidP="007D13F2">
      <w:pPr>
        <w:pStyle w:val="Nagwek1"/>
        <w:rPr>
          <w:rFonts w:cs="Calibri"/>
        </w:rPr>
      </w:pPr>
      <w:r w:rsidRPr="00F92BDF">
        <w:t>SPOSÓB PRZYGOTOWANIA OFERTY</w:t>
      </w:r>
    </w:p>
    <w:p w14:paraId="7124C1F3" w14:textId="77777777" w:rsidR="004A2105" w:rsidRPr="00950F6F" w:rsidRDefault="004A2105" w:rsidP="008C37D6">
      <w:pPr>
        <w:spacing w:after="0" w:line="288" w:lineRule="auto"/>
        <w:jc w:val="both"/>
        <w:rPr>
          <w:rFonts w:cs="Calibri"/>
          <w:color w:val="000000"/>
        </w:rPr>
      </w:pPr>
      <w:r w:rsidRPr="00950F6F">
        <w:rPr>
          <w:rFonts w:cs="Calibri"/>
          <w:color w:val="000000"/>
        </w:rPr>
        <w:t>Kompletna oferta powinna zawierać następujące elementy:</w:t>
      </w:r>
    </w:p>
    <w:p w14:paraId="2A3168C3" w14:textId="4C83DD7D" w:rsidR="004A2105" w:rsidRPr="00E97005" w:rsidRDefault="004526DC" w:rsidP="00E97005">
      <w:pPr>
        <w:pStyle w:val="Akapitzlist"/>
        <w:numPr>
          <w:ilvl w:val="0"/>
          <w:numId w:val="42"/>
        </w:numPr>
        <w:spacing w:after="0" w:line="288" w:lineRule="auto"/>
        <w:ind w:left="426"/>
        <w:jc w:val="both"/>
        <w:rPr>
          <w:rFonts w:cs="Calibri"/>
          <w:color w:val="000000"/>
        </w:rPr>
      </w:pPr>
      <w:r w:rsidRPr="00E97005">
        <w:rPr>
          <w:rFonts w:cs="Calibri"/>
          <w:color w:val="000000"/>
        </w:rPr>
        <w:t xml:space="preserve">Formularz oferty – Załącznik nr </w:t>
      </w:r>
      <w:r w:rsidR="00E440A5">
        <w:rPr>
          <w:rFonts w:cs="Calibri"/>
          <w:color w:val="000000"/>
        </w:rPr>
        <w:t>1</w:t>
      </w:r>
      <w:r w:rsidRPr="00E97005">
        <w:rPr>
          <w:rFonts w:cs="Calibri"/>
          <w:color w:val="000000"/>
        </w:rPr>
        <w:t xml:space="preserve"> do zapytania ofertowego nr </w:t>
      </w:r>
      <w:r w:rsidR="00E440A5">
        <w:rPr>
          <w:rFonts w:cs="Calibri"/>
          <w:color w:val="000000"/>
        </w:rPr>
        <w:t>1/SP/2017</w:t>
      </w:r>
    </w:p>
    <w:p w14:paraId="4CFA42CA" w14:textId="2F1F117C" w:rsidR="00E440A5" w:rsidRDefault="004A2105" w:rsidP="00E440A5">
      <w:pPr>
        <w:pStyle w:val="Akapitzlist"/>
        <w:numPr>
          <w:ilvl w:val="0"/>
          <w:numId w:val="42"/>
        </w:numPr>
        <w:spacing w:after="0" w:line="288" w:lineRule="auto"/>
        <w:ind w:left="426"/>
        <w:jc w:val="both"/>
        <w:rPr>
          <w:rFonts w:cs="Calibri"/>
          <w:color w:val="000000"/>
        </w:rPr>
      </w:pPr>
      <w:r w:rsidRPr="00E97005">
        <w:rPr>
          <w:rFonts w:cs="Calibri"/>
          <w:color w:val="000000"/>
        </w:rPr>
        <w:t xml:space="preserve">Wykaz zrealizowanych usług – </w:t>
      </w:r>
      <w:r w:rsidR="004526DC" w:rsidRPr="00E97005">
        <w:rPr>
          <w:rFonts w:cs="Calibri"/>
          <w:color w:val="000000"/>
        </w:rPr>
        <w:t xml:space="preserve">Załącznik nr </w:t>
      </w:r>
      <w:r w:rsidR="00E440A5">
        <w:rPr>
          <w:rFonts w:cs="Calibri"/>
          <w:color w:val="000000"/>
        </w:rPr>
        <w:t>2</w:t>
      </w:r>
      <w:r w:rsidR="004526DC" w:rsidRPr="00E97005">
        <w:rPr>
          <w:rFonts w:cs="Calibri"/>
          <w:color w:val="000000"/>
        </w:rPr>
        <w:t xml:space="preserve"> do zapytania ofertowego nr </w:t>
      </w:r>
      <w:r w:rsidR="00E440A5">
        <w:rPr>
          <w:rFonts w:cs="Calibri"/>
          <w:color w:val="000000"/>
        </w:rPr>
        <w:t>1/SP/2017</w:t>
      </w:r>
    </w:p>
    <w:p w14:paraId="66C00425" w14:textId="7CDA1CAC" w:rsidR="004A2105" w:rsidRPr="00E97005" w:rsidRDefault="004526DC" w:rsidP="00E97005">
      <w:pPr>
        <w:pStyle w:val="Akapitzlist"/>
        <w:numPr>
          <w:ilvl w:val="0"/>
          <w:numId w:val="42"/>
        </w:numPr>
        <w:spacing w:after="0" w:line="288" w:lineRule="auto"/>
        <w:ind w:left="426"/>
        <w:jc w:val="both"/>
        <w:rPr>
          <w:rFonts w:cs="Calibri"/>
          <w:color w:val="000000"/>
        </w:rPr>
      </w:pPr>
      <w:r w:rsidRPr="00E97005">
        <w:rPr>
          <w:rFonts w:cs="Calibri"/>
          <w:color w:val="000000"/>
        </w:rPr>
        <w:t xml:space="preserve">Oświadczenie o braku powiązań - Załącznik nr </w:t>
      </w:r>
      <w:r w:rsidR="001361F0">
        <w:rPr>
          <w:rFonts w:cs="Calibri"/>
          <w:color w:val="000000"/>
        </w:rPr>
        <w:t xml:space="preserve">3 </w:t>
      </w:r>
      <w:r w:rsidRPr="00E97005">
        <w:rPr>
          <w:rFonts w:cs="Calibri"/>
          <w:color w:val="000000"/>
        </w:rPr>
        <w:t xml:space="preserve">do zapytania ofertowego nr </w:t>
      </w:r>
      <w:r w:rsidR="00E440A5">
        <w:rPr>
          <w:rFonts w:cs="Calibri"/>
          <w:color w:val="000000"/>
        </w:rPr>
        <w:t>1/SP/2017</w:t>
      </w:r>
    </w:p>
    <w:p w14:paraId="6F6BEFC2" w14:textId="175EA32D" w:rsidR="004A2105" w:rsidRPr="00E97005" w:rsidRDefault="004526DC" w:rsidP="00E97005">
      <w:pPr>
        <w:pStyle w:val="Akapitzlist"/>
        <w:numPr>
          <w:ilvl w:val="0"/>
          <w:numId w:val="42"/>
        </w:numPr>
        <w:spacing w:after="0" w:line="288" w:lineRule="auto"/>
        <w:ind w:left="426"/>
        <w:jc w:val="both"/>
        <w:rPr>
          <w:rFonts w:cs="Calibri"/>
          <w:color w:val="000000"/>
        </w:rPr>
      </w:pPr>
      <w:r w:rsidRPr="00E97005">
        <w:rPr>
          <w:rFonts w:cs="Calibri"/>
          <w:color w:val="000000"/>
        </w:rPr>
        <w:t>Odpis z właściwego rejestru</w:t>
      </w:r>
    </w:p>
    <w:p w14:paraId="1AD9CA08" w14:textId="7B7AA7E6" w:rsidR="004A2105" w:rsidRPr="00E97005" w:rsidRDefault="004526DC" w:rsidP="00E97005">
      <w:pPr>
        <w:pStyle w:val="Akapitzlist"/>
        <w:numPr>
          <w:ilvl w:val="0"/>
          <w:numId w:val="42"/>
        </w:numPr>
        <w:spacing w:after="0" w:line="288" w:lineRule="auto"/>
        <w:ind w:left="426"/>
        <w:jc w:val="both"/>
        <w:rPr>
          <w:rFonts w:cs="Calibri"/>
          <w:color w:val="000000"/>
        </w:rPr>
      </w:pPr>
      <w:r w:rsidRPr="00E97005">
        <w:rPr>
          <w:rFonts w:cs="Calibri"/>
          <w:color w:val="000000"/>
        </w:rPr>
        <w:t>Inne dokumenty kluczowe dla postępowania (np.: referencje, oświadczenia itp.)</w:t>
      </w:r>
    </w:p>
    <w:p w14:paraId="302865C1" w14:textId="77777777" w:rsidR="004A2105" w:rsidRPr="00950F6F" w:rsidRDefault="004A2105" w:rsidP="008C37D6">
      <w:pPr>
        <w:spacing w:after="0" w:line="288" w:lineRule="auto"/>
        <w:jc w:val="both"/>
        <w:rPr>
          <w:rFonts w:cs="Calibri"/>
          <w:color w:val="000000"/>
        </w:rPr>
      </w:pPr>
    </w:p>
    <w:p w14:paraId="33605631" w14:textId="77777777" w:rsidR="00F14486" w:rsidRDefault="004A2105" w:rsidP="008C37D6">
      <w:pPr>
        <w:pStyle w:val="Akapitzlist"/>
        <w:numPr>
          <w:ilvl w:val="0"/>
          <w:numId w:val="18"/>
        </w:numPr>
        <w:spacing w:after="0" w:line="288" w:lineRule="auto"/>
        <w:ind w:left="426"/>
        <w:jc w:val="both"/>
        <w:rPr>
          <w:rFonts w:cs="Calibri"/>
          <w:color w:val="000000"/>
        </w:rPr>
      </w:pPr>
      <w:r w:rsidRPr="00F14486">
        <w:rPr>
          <w:rFonts w:cs="Calibri"/>
          <w:color w:val="000000"/>
        </w:rPr>
        <w:t xml:space="preserve">Ofertę wraz z załącznikami należy sporządzić w języku polskim, z podaniem ceny </w:t>
      </w:r>
      <w:r w:rsidR="00F14486">
        <w:rPr>
          <w:rFonts w:cs="Calibri"/>
          <w:color w:val="000000"/>
        </w:rPr>
        <w:t xml:space="preserve">netto oraz </w:t>
      </w:r>
      <w:r w:rsidRPr="00F14486">
        <w:rPr>
          <w:rFonts w:cs="Calibri"/>
          <w:color w:val="000000"/>
        </w:rPr>
        <w:t>brutto w PLN.</w:t>
      </w:r>
    </w:p>
    <w:p w14:paraId="0D240501" w14:textId="6C8E366B" w:rsidR="004A2105" w:rsidRPr="00333AC9" w:rsidRDefault="004A2105" w:rsidP="008C37D6">
      <w:pPr>
        <w:pStyle w:val="Akapitzlist"/>
        <w:numPr>
          <w:ilvl w:val="0"/>
          <w:numId w:val="18"/>
        </w:numPr>
        <w:spacing w:after="0" w:line="288" w:lineRule="auto"/>
        <w:ind w:left="426"/>
        <w:jc w:val="both"/>
        <w:rPr>
          <w:rFonts w:cs="Calibri"/>
          <w:color w:val="000000"/>
        </w:rPr>
      </w:pPr>
      <w:r w:rsidRPr="00F14486">
        <w:rPr>
          <w:rFonts w:asciiTheme="minorHAnsi" w:hAnsiTheme="minorHAnsi" w:cs="Calibri"/>
          <w:color w:val="000000"/>
        </w:rPr>
        <w:t>Oferty niekompletne nie będą podlegały ocenie przez Zamawiającego.</w:t>
      </w:r>
    </w:p>
    <w:p w14:paraId="7C9D4F96" w14:textId="5D1DF718" w:rsidR="00333AC9" w:rsidRPr="007D13F2" w:rsidRDefault="007D13F2" w:rsidP="007D13F2">
      <w:pPr>
        <w:pStyle w:val="Nagwek1"/>
        <w:rPr>
          <w:rFonts w:cs="Calibri"/>
        </w:rPr>
      </w:pPr>
      <w:r w:rsidRPr="007D13F2">
        <w:lastRenderedPageBreak/>
        <w:t>DODATKOWE INFORMACJE</w:t>
      </w:r>
    </w:p>
    <w:p w14:paraId="4541F65D" w14:textId="7777777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 xml:space="preserve">Wykonawca może złożyć jedną ofertę. Złożenie więcej niż jednej oferty spowoduje odrzucenie wszystkich ofert złożonych przez Wykonawcę. </w:t>
      </w:r>
    </w:p>
    <w:p w14:paraId="0E952561" w14:textId="7777777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Zamawiający nie dopuszcza możliwości składania ofert częściowych.</w:t>
      </w:r>
    </w:p>
    <w:p w14:paraId="0AC7BAAE" w14:textId="7777777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Zamawiający nie dopuszcza możliwości złożenia oferty wariantowej.</w:t>
      </w:r>
    </w:p>
    <w:p w14:paraId="2B5160C8" w14:textId="7777777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Oferta musi być sporządzona z zachowaniem formy pisemnej pod rygorem nieważności.</w:t>
      </w:r>
    </w:p>
    <w:p w14:paraId="6BFA9BA4" w14:textId="7777777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Treść oferty musi być zgodna z treścią Zapytania ofertowego.</w:t>
      </w:r>
    </w:p>
    <w:p w14:paraId="0831CB42" w14:textId="77777777" w:rsidR="004A2105"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Oferta (wraz z załącznikami) musi być sporządzona w sposób czytelny.</w:t>
      </w:r>
    </w:p>
    <w:p w14:paraId="6A3C7B4F" w14:textId="54C47C2A" w:rsidR="00F14486" w:rsidRPr="00950F6F" w:rsidRDefault="00F14486" w:rsidP="008C37D6">
      <w:pPr>
        <w:pStyle w:val="Akapitzlist"/>
        <w:numPr>
          <w:ilvl w:val="0"/>
          <w:numId w:val="20"/>
        </w:numPr>
        <w:spacing w:after="0" w:line="288" w:lineRule="auto"/>
        <w:ind w:left="426"/>
        <w:jc w:val="both"/>
        <w:rPr>
          <w:rFonts w:asciiTheme="minorHAnsi" w:hAnsiTheme="minorHAnsi" w:cs="Calibri"/>
          <w:color w:val="000000"/>
        </w:rPr>
      </w:pPr>
      <w:r w:rsidRPr="00F14486">
        <w:rPr>
          <w:rFonts w:asciiTheme="minorHAnsi" w:hAnsiTheme="minorHAnsi" w:cs="Calibri"/>
          <w:color w:val="000000"/>
        </w:rPr>
        <w:t xml:space="preserve">Złożona oferta musi uwzględniać wszystkie zobowiązania i obejmować wszystkie koszty </w:t>
      </w:r>
      <w:r w:rsidR="00A32450">
        <w:rPr>
          <w:rFonts w:asciiTheme="minorHAnsi" w:hAnsiTheme="minorHAnsi" w:cs="Calibri"/>
          <w:color w:val="000000"/>
        </w:rPr>
        <w:br/>
      </w:r>
      <w:r w:rsidRPr="00F14486">
        <w:rPr>
          <w:rFonts w:asciiTheme="minorHAnsi" w:hAnsiTheme="minorHAnsi" w:cs="Calibri"/>
          <w:color w:val="000000"/>
        </w:rPr>
        <w:t>i składniki związane z wykonywaniem zamówienia.</w:t>
      </w:r>
    </w:p>
    <w:p w14:paraId="794F4D02" w14:textId="33C1A5C3"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 xml:space="preserve">Wszelkie zmiany naniesione przez Wykonawcę w treści oferty po jej sporządzeniu muszą być parafowane przez </w:t>
      </w:r>
      <w:r w:rsidR="00F14486">
        <w:rPr>
          <w:rFonts w:asciiTheme="minorHAnsi" w:hAnsiTheme="minorHAnsi" w:cs="Calibri"/>
          <w:color w:val="000000"/>
        </w:rPr>
        <w:t>W</w:t>
      </w:r>
      <w:r w:rsidRPr="00950F6F">
        <w:rPr>
          <w:rFonts w:asciiTheme="minorHAnsi" w:hAnsiTheme="minorHAnsi" w:cs="Calibri"/>
          <w:color w:val="000000"/>
        </w:rPr>
        <w:t>ykonawcę.</w:t>
      </w:r>
    </w:p>
    <w:p w14:paraId="724A421B" w14:textId="4FAC17F3"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Oferta musi być podpisana przez Wykonawcę, tj. osobę (osoby) reprezentującą wykonawcę, zgodnie z zasadami reprezentacji wskazanymi we właściwym rejestrze lub osobę (osoby) upoważnioną do reprezentowania Wykonawcy.</w:t>
      </w:r>
    </w:p>
    <w:p w14:paraId="25D6F3BB" w14:textId="7777777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 xml:space="preserve">Jeżeli osoba (osoby) podpisująca ofertę (reprezentująca wykonawcę) działa na podstawie pełnomocnictwa, pełnomocnictwo to, w formie oryginału lub kopii poświadczonej za zgodność </w:t>
      </w:r>
      <w:r w:rsidRPr="00950F6F">
        <w:rPr>
          <w:rFonts w:asciiTheme="minorHAnsi" w:hAnsiTheme="minorHAnsi" w:cs="Calibri"/>
          <w:color w:val="000000"/>
        </w:rPr>
        <w:br/>
        <w:t>z oryginałem, musi zostać dołączone do oferty.</w:t>
      </w:r>
    </w:p>
    <w:p w14:paraId="42511264" w14:textId="7777777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Oferta wraz z załącznikami musi być sporządzona w języku polskim. Każdy dokument składający się na ofertę lub złożony wraz z ofertą sporządzony w języku innym niż polski musi być złożony wraz z tłumaczeniem na język polski.</w:t>
      </w:r>
    </w:p>
    <w:p w14:paraId="3B3B6EC7" w14:textId="7777777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Wykonawca ponosi wszelkie koszty związane z przygotowaniem i złożeniem oferty.</w:t>
      </w:r>
    </w:p>
    <w:p w14:paraId="7215AA12" w14:textId="7777777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Zaleca się, aby strony oferty były trwale ze sobą połączone i kolejno ponumerowane.</w:t>
      </w:r>
    </w:p>
    <w:p w14:paraId="442A7651" w14:textId="1F1F82F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 xml:space="preserve">Zaleca się, aby każda strona oferty zawierająca jakąkolwiek treść była podpisana lub parafowana przez </w:t>
      </w:r>
      <w:r w:rsidR="00043233" w:rsidRPr="00950F6F">
        <w:rPr>
          <w:rFonts w:asciiTheme="minorHAnsi" w:hAnsiTheme="minorHAnsi" w:cs="Calibri"/>
          <w:color w:val="000000"/>
        </w:rPr>
        <w:t>W</w:t>
      </w:r>
      <w:r w:rsidRPr="00950F6F">
        <w:rPr>
          <w:rFonts w:asciiTheme="minorHAnsi" w:hAnsiTheme="minorHAnsi" w:cs="Calibri"/>
          <w:color w:val="000000"/>
        </w:rPr>
        <w:t>ykonawcę.</w:t>
      </w:r>
    </w:p>
    <w:p w14:paraId="2C09CBFB" w14:textId="181FAAA8"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Zamawiający oświadcza, iż wynagrodzenie za realizację zamówienia jest współfinansowane ze środków Europejskiego Funduszu Społecznego.</w:t>
      </w:r>
    </w:p>
    <w:p w14:paraId="0EE32BC3" w14:textId="7777777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 xml:space="preserve">Zamawiający </w:t>
      </w:r>
      <w:r w:rsidRPr="00A960DD">
        <w:rPr>
          <w:rFonts w:asciiTheme="minorHAnsi" w:hAnsiTheme="minorHAnsi" w:cs="Calibri"/>
          <w:color w:val="000000"/>
        </w:rPr>
        <w:t>nie dopuszcza</w:t>
      </w:r>
      <w:r w:rsidRPr="00950F6F">
        <w:rPr>
          <w:rFonts w:asciiTheme="minorHAnsi" w:hAnsiTheme="minorHAnsi" w:cs="Calibri"/>
          <w:color w:val="000000"/>
        </w:rPr>
        <w:t xml:space="preserve"> możliwość przesunięcia terminu realizacji zamówienia.</w:t>
      </w:r>
    </w:p>
    <w:p w14:paraId="3C128792" w14:textId="77777777" w:rsidR="004A2105" w:rsidRPr="00950F6F" w:rsidRDefault="004A2105" w:rsidP="008C37D6">
      <w:pPr>
        <w:pStyle w:val="Akapitzlist"/>
        <w:numPr>
          <w:ilvl w:val="0"/>
          <w:numId w:val="20"/>
        </w:numPr>
        <w:spacing w:after="0" w:line="288" w:lineRule="auto"/>
        <w:ind w:left="426"/>
        <w:jc w:val="both"/>
        <w:rPr>
          <w:rFonts w:asciiTheme="minorHAnsi" w:hAnsiTheme="minorHAnsi" w:cs="Calibri"/>
          <w:color w:val="000000"/>
        </w:rPr>
      </w:pPr>
      <w:r w:rsidRPr="00950F6F">
        <w:rPr>
          <w:rFonts w:asciiTheme="minorHAnsi" w:hAnsiTheme="minorHAnsi" w:cs="Calibri"/>
          <w:color w:val="000000"/>
        </w:rPr>
        <w:t>Wszystkie dokumenty złożone w formie kopii/ksera/skanu muszą być poświadczone za zgodność z oryginałem przez Wykonawcę.</w:t>
      </w:r>
    </w:p>
    <w:p w14:paraId="2DED0DF1" w14:textId="77777777" w:rsidR="004A2105" w:rsidRPr="00950F6F" w:rsidRDefault="004A2105" w:rsidP="008C37D6">
      <w:pPr>
        <w:pStyle w:val="Akapitzlist"/>
        <w:numPr>
          <w:ilvl w:val="0"/>
          <w:numId w:val="20"/>
        </w:numPr>
        <w:spacing w:after="0" w:line="288" w:lineRule="auto"/>
        <w:ind w:left="425" w:hanging="357"/>
        <w:contextualSpacing w:val="0"/>
        <w:jc w:val="both"/>
        <w:rPr>
          <w:rFonts w:asciiTheme="minorHAnsi" w:hAnsiTheme="minorHAnsi" w:cs="Calibri"/>
          <w:color w:val="000000"/>
        </w:rPr>
      </w:pPr>
      <w:r w:rsidRPr="00950F6F">
        <w:rPr>
          <w:rFonts w:asciiTheme="minorHAnsi" w:hAnsiTheme="minorHAnsi" w:cs="Calibri"/>
          <w:color w:val="000000"/>
        </w:rPr>
        <w:t>Zamawiający przewiduje nakładanie kar umownych na Wykonawcę na etapie realizacji zamówienia.</w:t>
      </w:r>
    </w:p>
    <w:p w14:paraId="7A3C920A" w14:textId="11E2BFA8" w:rsidR="004A2105" w:rsidRPr="00950F6F" w:rsidRDefault="004A2105" w:rsidP="008C37D6">
      <w:pPr>
        <w:pStyle w:val="Akapitzlist"/>
        <w:numPr>
          <w:ilvl w:val="0"/>
          <w:numId w:val="20"/>
        </w:numPr>
        <w:spacing w:after="0" w:line="288" w:lineRule="auto"/>
        <w:ind w:left="425" w:hanging="357"/>
        <w:contextualSpacing w:val="0"/>
        <w:jc w:val="both"/>
        <w:rPr>
          <w:rFonts w:asciiTheme="minorHAnsi" w:hAnsiTheme="minorHAnsi" w:cs="Calibri"/>
          <w:color w:val="000000"/>
        </w:rPr>
      </w:pPr>
      <w:r w:rsidRPr="00950F6F">
        <w:rPr>
          <w:rFonts w:asciiTheme="minorHAnsi" w:hAnsiTheme="minorHAnsi" w:cs="Calibri"/>
          <w:color w:val="000000"/>
        </w:rPr>
        <w:t xml:space="preserve">W przypadku, gdy oferta Wykonawcy wybrana jako najkorzystniejsza będzie przewyższać zaplanowany budżet, Zamawiający zastrzega sobie prawo do podjęcia negocjacji z tym Wykonawcą. </w:t>
      </w:r>
    </w:p>
    <w:p w14:paraId="00BB9262" w14:textId="77777777" w:rsidR="004A2105" w:rsidRPr="00950F6F" w:rsidRDefault="004A2105" w:rsidP="008C37D6">
      <w:pPr>
        <w:pStyle w:val="Akapitzlist"/>
        <w:numPr>
          <w:ilvl w:val="0"/>
          <w:numId w:val="20"/>
        </w:numPr>
        <w:spacing w:after="0" w:line="288" w:lineRule="auto"/>
        <w:ind w:left="425" w:hanging="357"/>
        <w:contextualSpacing w:val="0"/>
        <w:jc w:val="both"/>
        <w:rPr>
          <w:rFonts w:asciiTheme="minorHAnsi" w:hAnsiTheme="minorHAnsi" w:cs="Calibri"/>
          <w:color w:val="000000"/>
        </w:rPr>
      </w:pPr>
      <w:r w:rsidRPr="00950F6F">
        <w:rPr>
          <w:rFonts w:asciiTheme="minorHAnsi" w:hAnsiTheme="minorHAnsi" w:cs="Calibri"/>
          <w:color w:val="000000"/>
        </w:rPr>
        <w:t>Gdy Zamawiający nie dojdzie do porozumienia z Wykonawcą, którego oferta została wybrana jako najkorzystniejsza, Zamawiający przystąpi do negocjacji z Wykonawcą/</w:t>
      </w:r>
      <w:proofErr w:type="spellStart"/>
      <w:r w:rsidRPr="00950F6F">
        <w:rPr>
          <w:rFonts w:asciiTheme="minorHAnsi" w:hAnsiTheme="minorHAnsi" w:cs="Calibri"/>
          <w:color w:val="000000"/>
        </w:rPr>
        <w:t>ami</w:t>
      </w:r>
      <w:proofErr w:type="spellEnd"/>
      <w:r w:rsidRPr="00950F6F">
        <w:rPr>
          <w:rFonts w:asciiTheme="minorHAnsi" w:hAnsiTheme="minorHAnsi" w:cs="Calibri"/>
          <w:color w:val="000000"/>
        </w:rPr>
        <w:t xml:space="preserve"> z kolejnych miejsc </w:t>
      </w:r>
      <w:r w:rsidRPr="00950F6F">
        <w:rPr>
          <w:rFonts w:asciiTheme="minorHAnsi" w:hAnsiTheme="minorHAnsi" w:cs="Calibri"/>
          <w:color w:val="000000"/>
        </w:rPr>
        <w:br/>
        <w:t>z listy rankingowej.</w:t>
      </w:r>
    </w:p>
    <w:p w14:paraId="36EB59BF" w14:textId="66434ADB" w:rsidR="004A2105" w:rsidRDefault="004A2105" w:rsidP="008C37D6">
      <w:pPr>
        <w:pStyle w:val="Akapitzlist"/>
        <w:numPr>
          <w:ilvl w:val="0"/>
          <w:numId w:val="20"/>
        </w:numPr>
        <w:spacing w:after="0" w:line="288" w:lineRule="auto"/>
        <w:ind w:left="425" w:hanging="357"/>
        <w:contextualSpacing w:val="0"/>
        <w:jc w:val="both"/>
        <w:rPr>
          <w:rFonts w:asciiTheme="minorHAnsi" w:hAnsiTheme="minorHAnsi" w:cs="Calibri"/>
          <w:color w:val="000000"/>
        </w:rPr>
      </w:pPr>
      <w:r w:rsidRPr="00950F6F">
        <w:rPr>
          <w:rFonts w:asciiTheme="minorHAnsi" w:hAnsiTheme="minorHAnsi" w:cs="Calibri"/>
          <w:color w:val="000000"/>
        </w:rPr>
        <w:lastRenderedPageBreak/>
        <w:t>Jeżeli nie będzie możliwe dokonanie wyboru oferty najkorzystniejszej ze względu na fakt, że złożone oferty otrzymały taką samą liczbę punktó</w:t>
      </w:r>
      <w:r w:rsidR="00A33238">
        <w:rPr>
          <w:rFonts w:asciiTheme="minorHAnsi" w:hAnsiTheme="minorHAnsi" w:cs="Calibri"/>
          <w:color w:val="000000"/>
        </w:rPr>
        <w:t>w, Zamawiający wezwie Oferentów</w:t>
      </w:r>
      <w:r w:rsidRPr="00950F6F">
        <w:rPr>
          <w:rFonts w:asciiTheme="minorHAnsi" w:hAnsiTheme="minorHAnsi" w:cs="Calibri"/>
          <w:color w:val="000000"/>
        </w:rPr>
        <w:t xml:space="preserve"> do złożenia ofert dodatkowych. Złożenie oferty dodatkowej polegać będzie na przedstawieniu nowej propozycji cenowej, nie wyższej niż zaoferowana w ofercie pierwotnej.</w:t>
      </w:r>
    </w:p>
    <w:p w14:paraId="50290429" w14:textId="10DC27F5" w:rsidR="00F14486" w:rsidRDefault="00F14486" w:rsidP="008C37D6">
      <w:pPr>
        <w:pStyle w:val="Akapitzlist"/>
        <w:numPr>
          <w:ilvl w:val="0"/>
          <w:numId w:val="20"/>
        </w:numPr>
        <w:spacing w:after="0" w:line="288" w:lineRule="auto"/>
        <w:ind w:left="426"/>
        <w:contextualSpacing w:val="0"/>
        <w:jc w:val="both"/>
        <w:rPr>
          <w:rFonts w:asciiTheme="minorHAnsi" w:hAnsiTheme="minorHAnsi" w:cs="Calibri"/>
          <w:color w:val="000000"/>
        </w:rPr>
      </w:pPr>
      <w:r w:rsidRPr="00F14486">
        <w:rPr>
          <w:rFonts w:asciiTheme="minorHAnsi" w:hAnsiTheme="minorHAnsi" w:cs="Calibri"/>
          <w:color w:val="000000"/>
        </w:rPr>
        <w:t>Oferta jest jawna, z wyjątkiem informacji stanowiących tajemnic</w:t>
      </w:r>
      <w:r w:rsidR="00903F3E">
        <w:rPr>
          <w:rFonts w:asciiTheme="minorHAnsi" w:hAnsiTheme="minorHAnsi" w:cs="Calibri"/>
          <w:color w:val="000000"/>
        </w:rPr>
        <w:t>ę</w:t>
      </w:r>
      <w:r w:rsidRPr="00F14486">
        <w:rPr>
          <w:rFonts w:asciiTheme="minorHAnsi" w:hAnsiTheme="minorHAnsi" w:cs="Calibri"/>
          <w:color w:val="000000"/>
        </w:rPr>
        <w:t xml:space="preserve"> przedsiębiorstwa </w:t>
      </w:r>
      <w:r w:rsidR="00A32450">
        <w:rPr>
          <w:rFonts w:asciiTheme="minorHAnsi" w:hAnsiTheme="minorHAnsi" w:cs="Calibri"/>
          <w:color w:val="000000"/>
        </w:rPr>
        <w:br/>
      </w:r>
      <w:r w:rsidRPr="00F14486">
        <w:rPr>
          <w:rFonts w:asciiTheme="minorHAnsi" w:hAnsiTheme="minorHAnsi" w:cs="Calibri"/>
          <w:color w:val="000000"/>
        </w:rPr>
        <w:t>w rozumieniu przepisów o zwalczaniu nieuczciwej konkurencji, a Wykonawca składając ofertę zastrzegł w odniesieniu do tych informacji, że nie mogą one być udostępnione innym uczestnikom postępowania. Tajemnicą przedsiębiorstwa nie można objąć informacji zawartych w formularzu ofertowym.</w:t>
      </w:r>
    </w:p>
    <w:p w14:paraId="44106F89" w14:textId="7BA5382D" w:rsidR="00333AC9" w:rsidRPr="00333AC9" w:rsidRDefault="00333AC9" w:rsidP="008C37D6">
      <w:pPr>
        <w:pStyle w:val="Akapitzlist"/>
        <w:numPr>
          <w:ilvl w:val="0"/>
          <w:numId w:val="20"/>
        </w:numPr>
        <w:spacing w:after="0" w:line="288" w:lineRule="auto"/>
        <w:ind w:left="426"/>
        <w:jc w:val="both"/>
        <w:rPr>
          <w:rFonts w:cs="Calibri"/>
          <w:color w:val="000000"/>
        </w:rPr>
      </w:pPr>
      <w:r w:rsidRPr="00333AC9">
        <w:rPr>
          <w:bCs/>
        </w:rPr>
        <w:t>Niniejsze zapytanie ofertowe nie stanowi zobowiązania do zawarcia umowy.</w:t>
      </w:r>
    </w:p>
    <w:p w14:paraId="5C48F4E4" w14:textId="741FD37E" w:rsidR="004A2105" w:rsidRPr="00333AC9" w:rsidRDefault="00333AC9" w:rsidP="007D13F2">
      <w:pPr>
        <w:pStyle w:val="Nagwek1"/>
        <w:rPr>
          <w:rFonts w:cs="Calibri"/>
        </w:rPr>
      </w:pPr>
      <w:r w:rsidRPr="00333AC9">
        <w:t>KRYTERIA OCENY OFERT</w:t>
      </w:r>
    </w:p>
    <w:p w14:paraId="75E7A418" w14:textId="77777777" w:rsidR="004A2105" w:rsidRPr="00333AC9" w:rsidRDefault="004A2105" w:rsidP="008C37D6">
      <w:pPr>
        <w:pStyle w:val="Akapitzlist"/>
        <w:numPr>
          <w:ilvl w:val="0"/>
          <w:numId w:val="21"/>
        </w:numPr>
        <w:spacing w:after="0" w:line="288" w:lineRule="auto"/>
        <w:jc w:val="both"/>
        <w:rPr>
          <w:rFonts w:asciiTheme="minorHAnsi" w:hAnsiTheme="minorHAnsi" w:cs="Calibri"/>
          <w:b/>
          <w:color w:val="000000"/>
        </w:rPr>
      </w:pPr>
      <w:r w:rsidRPr="00333AC9">
        <w:rPr>
          <w:rFonts w:asciiTheme="minorHAnsi" w:hAnsiTheme="minorHAnsi" w:cs="Calibri"/>
          <w:b/>
          <w:color w:val="000000"/>
        </w:rPr>
        <w:t>Cena – maksymalnie 60 punktów.</w:t>
      </w:r>
    </w:p>
    <w:p w14:paraId="528F21AE" w14:textId="77777777" w:rsidR="004A2105" w:rsidRPr="00950F6F" w:rsidRDefault="004A2105" w:rsidP="008C37D6">
      <w:pPr>
        <w:spacing w:after="0" w:line="288" w:lineRule="auto"/>
        <w:jc w:val="both"/>
        <w:rPr>
          <w:rFonts w:cs="Calibri"/>
          <w:color w:val="000000"/>
        </w:rPr>
      </w:pPr>
      <w:r w:rsidRPr="00950F6F">
        <w:rPr>
          <w:rFonts w:cs="Calibri"/>
          <w:color w:val="000000"/>
        </w:rPr>
        <w:t>Metodyka wyliczenia punktów za to kryterium:</w:t>
      </w:r>
    </w:p>
    <w:p w14:paraId="580BFEE1" w14:textId="77777777" w:rsidR="004A2105" w:rsidRPr="00950F6F" w:rsidRDefault="004A2105" w:rsidP="008C37D6">
      <w:pPr>
        <w:spacing w:after="0" w:line="288" w:lineRule="auto"/>
        <w:jc w:val="both"/>
        <w:rPr>
          <w:rFonts w:cs="Calibri"/>
          <w:color w:val="000000"/>
        </w:rPr>
      </w:pPr>
    </w:p>
    <w:p w14:paraId="5F3DE271" w14:textId="09DF2119" w:rsidR="004A2105" w:rsidRPr="00950F6F" w:rsidRDefault="00950F6F" w:rsidP="008C37D6">
      <w:pPr>
        <w:spacing w:after="0" w:line="288" w:lineRule="auto"/>
        <w:jc w:val="both"/>
        <w:rPr>
          <w:rFonts w:cs="Calibri"/>
          <w:color w:val="000000"/>
        </w:rPr>
      </w:pPr>
      <m:oMathPara>
        <m:oMath>
          <m:r>
            <w:rPr>
              <w:rFonts w:ascii="Cambria Math" w:hAnsi="Cambria Math" w:cs="Arial"/>
            </w:rPr>
            <m:t>Liczba punktów=</m:t>
          </m:r>
          <m:f>
            <m:fPr>
              <m:ctrlPr>
                <w:rPr>
                  <w:rFonts w:ascii="Cambria Math" w:hAnsi="Cambria Math" w:cs="Arial"/>
                  <w:i/>
                </w:rPr>
              </m:ctrlPr>
            </m:fPr>
            <m:num>
              <m:r>
                <w:rPr>
                  <w:rFonts w:ascii="Cambria Math" w:hAnsi="Cambria Math" w:cs="Arial"/>
                </w:rPr>
                <m:t>cena najniższej oferty</m:t>
              </m:r>
            </m:num>
            <m:den>
              <m:r>
                <w:rPr>
                  <w:rFonts w:ascii="Cambria Math" w:hAnsi="Cambria Math" w:cs="Arial"/>
                </w:rPr>
                <m:t>cena badanej oferty</m:t>
              </m:r>
            </m:den>
          </m:f>
          <m:r>
            <w:rPr>
              <w:rFonts w:ascii="Cambria Math" w:hAnsi="Cambria Math" w:cs="Arial"/>
            </w:rPr>
            <m:t>*60</m:t>
          </m:r>
        </m:oMath>
      </m:oMathPara>
    </w:p>
    <w:p w14:paraId="6424E7AF" w14:textId="77777777" w:rsidR="004A2105" w:rsidRPr="00950F6F" w:rsidRDefault="004A2105" w:rsidP="008C37D6">
      <w:pPr>
        <w:spacing w:after="0" w:line="288" w:lineRule="auto"/>
        <w:jc w:val="both"/>
        <w:rPr>
          <w:rFonts w:cs="Calibri"/>
          <w:color w:val="000000"/>
        </w:rPr>
      </w:pPr>
    </w:p>
    <w:p w14:paraId="76D90E38" w14:textId="77777777" w:rsidR="004A2105" w:rsidRPr="00950F6F" w:rsidRDefault="004A2105" w:rsidP="008C37D6">
      <w:pPr>
        <w:spacing w:after="0" w:line="288" w:lineRule="auto"/>
        <w:jc w:val="both"/>
        <w:rPr>
          <w:rFonts w:cs="Calibri"/>
          <w:color w:val="000000"/>
        </w:rPr>
      </w:pPr>
      <w:r w:rsidRPr="00950F6F">
        <w:rPr>
          <w:rFonts w:cs="Calibri"/>
          <w:color w:val="000000"/>
        </w:rPr>
        <w:t>W tym celu Wykonawca uzupełnia Formularz ofertowy. Brak przesłania Formularza ofertowego skutkował będzie odrzuceniem oferty.</w:t>
      </w:r>
    </w:p>
    <w:p w14:paraId="00037EE5" w14:textId="77777777" w:rsidR="004A2105" w:rsidRPr="00950F6F" w:rsidRDefault="004A2105" w:rsidP="008C37D6">
      <w:pPr>
        <w:spacing w:after="0" w:line="288" w:lineRule="auto"/>
        <w:jc w:val="both"/>
        <w:rPr>
          <w:rFonts w:cs="Calibri"/>
          <w:color w:val="000000"/>
        </w:rPr>
      </w:pPr>
    </w:p>
    <w:p w14:paraId="2127D71C" w14:textId="20BF9228" w:rsidR="004A2105" w:rsidRPr="00333AC9" w:rsidRDefault="004A2105" w:rsidP="008C37D6">
      <w:pPr>
        <w:pStyle w:val="Akapitzlist"/>
        <w:numPr>
          <w:ilvl w:val="0"/>
          <w:numId w:val="21"/>
        </w:numPr>
        <w:spacing w:after="0" w:line="288" w:lineRule="auto"/>
        <w:jc w:val="both"/>
        <w:rPr>
          <w:rFonts w:asciiTheme="minorHAnsi" w:hAnsiTheme="minorHAnsi" w:cs="Calibri"/>
          <w:b/>
          <w:color w:val="000000"/>
        </w:rPr>
      </w:pPr>
      <w:r w:rsidRPr="00333AC9">
        <w:rPr>
          <w:rFonts w:asciiTheme="minorHAnsi" w:hAnsiTheme="minorHAnsi" w:cs="Calibri"/>
          <w:b/>
          <w:color w:val="000000"/>
        </w:rPr>
        <w:t xml:space="preserve">Lokalizacja - maksymalnie </w:t>
      </w:r>
      <w:r w:rsidR="001361F0">
        <w:rPr>
          <w:rFonts w:asciiTheme="minorHAnsi" w:hAnsiTheme="minorHAnsi" w:cs="Calibri"/>
          <w:b/>
          <w:color w:val="000000"/>
        </w:rPr>
        <w:t>4</w:t>
      </w:r>
      <w:r w:rsidR="001361F0" w:rsidRPr="00333AC9">
        <w:rPr>
          <w:rFonts w:asciiTheme="minorHAnsi" w:hAnsiTheme="minorHAnsi" w:cs="Calibri"/>
          <w:b/>
          <w:color w:val="000000"/>
        </w:rPr>
        <w:t xml:space="preserve">0 </w:t>
      </w:r>
      <w:r w:rsidRPr="00333AC9">
        <w:rPr>
          <w:rFonts w:asciiTheme="minorHAnsi" w:hAnsiTheme="minorHAnsi" w:cs="Calibri"/>
          <w:b/>
          <w:color w:val="000000"/>
        </w:rPr>
        <w:t>punktów</w:t>
      </w:r>
    </w:p>
    <w:p w14:paraId="1073FE54" w14:textId="42DF5497" w:rsidR="004A2105" w:rsidRPr="00950F6F" w:rsidRDefault="004A2105" w:rsidP="008C37D6">
      <w:pPr>
        <w:spacing w:after="0" w:line="288" w:lineRule="auto"/>
        <w:jc w:val="both"/>
        <w:rPr>
          <w:rFonts w:cs="Calibri"/>
          <w:color w:val="000000"/>
        </w:rPr>
      </w:pPr>
      <w:r w:rsidRPr="00950F6F">
        <w:rPr>
          <w:rFonts w:cs="Calibri"/>
          <w:color w:val="000000"/>
        </w:rPr>
        <w:t>Kryterium lokalizacji ocenione będzie w następujący sposób:</w:t>
      </w:r>
    </w:p>
    <w:p w14:paraId="4CF0A3CF" w14:textId="28654E3E" w:rsidR="004A2105" w:rsidRPr="00950F6F" w:rsidRDefault="004A2105" w:rsidP="008C37D6">
      <w:pPr>
        <w:spacing w:after="0" w:line="288" w:lineRule="auto"/>
        <w:jc w:val="both"/>
        <w:rPr>
          <w:rFonts w:cs="Calibri"/>
          <w:color w:val="000000"/>
        </w:rPr>
      </w:pPr>
      <w:r w:rsidRPr="00950F6F">
        <w:rPr>
          <w:rFonts w:cs="Calibri"/>
          <w:color w:val="000000"/>
        </w:rPr>
        <w:t>Odległość</w:t>
      </w:r>
      <w:r w:rsidR="00B1722A">
        <w:rPr>
          <w:rFonts w:cs="Calibri"/>
          <w:color w:val="000000"/>
        </w:rPr>
        <w:t xml:space="preserve"> </w:t>
      </w:r>
      <w:r w:rsidR="00042C98">
        <w:rPr>
          <w:rFonts w:cs="Calibri"/>
          <w:color w:val="000000"/>
        </w:rPr>
        <w:t>hotelu</w:t>
      </w:r>
      <w:r w:rsidRPr="00950F6F">
        <w:rPr>
          <w:rFonts w:cs="Calibri"/>
          <w:color w:val="000000"/>
        </w:rPr>
        <w:t xml:space="preserve">, w którym zakwaterowani będą uczestnicy wizyty studyjnej od miejsca </w:t>
      </w:r>
      <w:r w:rsidR="00042C98" w:rsidRPr="00950F6F">
        <w:rPr>
          <w:rFonts w:cs="Calibri"/>
          <w:color w:val="000000"/>
        </w:rPr>
        <w:t xml:space="preserve">jej </w:t>
      </w:r>
      <w:r w:rsidRPr="00950F6F">
        <w:rPr>
          <w:rFonts w:cs="Calibri"/>
          <w:color w:val="000000"/>
        </w:rPr>
        <w:t>merytorycznej realizacji:</w:t>
      </w:r>
    </w:p>
    <w:p w14:paraId="46C922BD" w14:textId="1AFAB3F5" w:rsidR="004A2105" w:rsidRPr="007A0B06" w:rsidRDefault="004A2105" w:rsidP="008C37D6">
      <w:pPr>
        <w:pStyle w:val="Akapitzlist"/>
        <w:numPr>
          <w:ilvl w:val="0"/>
          <w:numId w:val="18"/>
        </w:numPr>
        <w:spacing w:after="0" w:line="288" w:lineRule="auto"/>
        <w:jc w:val="both"/>
        <w:rPr>
          <w:rFonts w:asciiTheme="minorHAnsi" w:hAnsiTheme="minorHAnsi" w:cs="Calibri"/>
          <w:color w:val="000000"/>
        </w:rPr>
      </w:pPr>
      <w:r w:rsidRPr="007A0B06">
        <w:rPr>
          <w:rFonts w:asciiTheme="minorHAnsi" w:hAnsiTheme="minorHAnsi" w:cs="Calibri"/>
          <w:color w:val="000000"/>
        </w:rPr>
        <w:t xml:space="preserve">Odległość do </w:t>
      </w:r>
      <w:r w:rsidR="00257168" w:rsidRPr="007A0B06">
        <w:rPr>
          <w:rFonts w:asciiTheme="minorHAnsi" w:hAnsiTheme="minorHAnsi" w:cs="Calibri"/>
          <w:color w:val="000000"/>
        </w:rPr>
        <w:t>2</w:t>
      </w:r>
      <w:r w:rsidR="0054656F" w:rsidRPr="007A0B06">
        <w:rPr>
          <w:rFonts w:asciiTheme="minorHAnsi" w:hAnsiTheme="minorHAnsi" w:cs="Calibri"/>
          <w:color w:val="000000"/>
        </w:rPr>
        <w:t>,00</w:t>
      </w:r>
      <w:r w:rsidRPr="007A0B06">
        <w:rPr>
          <w:rFonts w:asciiTheme="minorHAnsi" w:hAnsiTheme="minorHAnsi" w:cs="Calibri"/>
          <w:color w:val="000000"/>
        </w:rPr>
        <w:t xml:space="preserve"> km – </w:t>
      </w:r>
      <w:r w:rsidR="00E97005" w:rsidRPr="007A0B06">
        <w:rPr>
          <w:rFonts w:asciiTheme="minorHAnsi" w:hAnsiTheme="minorHAnsi" w:cs="Calibri"/>
          <w:color w:val="000000"/>
        </w:rPr>
        <w:t>2</w:t>
      </w:r>
      <w:r w:rsidRPr="007A0B06">
        <w:rPr>
          <w:rFonts w:asciiTheme="minorHAnsi" w:hAnsiTheme="minorHAnsi" w:cs="Calibri"/>
          <w:color w:val="000000"/>
        </w:rPr>
        <w:t>0 punktów</w:t>
      </w:r>
    </w:p>
    <w:p w14:paraId="2D46896C" w14:textId="4F0FD525" w:rsidR="004A2105" w:rsidRPr="007A0B06" w:rsidRDefault="004A2105" w:rsidP="008C37D6">
      <w:pPr>
        <w:pStyle w:val="Akapitzlist"/>
        <w:numPr>
          <w:ilvl w:val="0"/>
          <w:numId w:val="18"/>
        </w:numPr>
        <w:spacing w:after="0" w:line="288" w:lineRule="auto"/>
        <w:jc w:val="both"/>
        <w:rPr>
          <w:rFonts w:asciiTheme="minorHAnsi" w:hAnsiTheme="minorHAnsi" w:cs="Calibri"/>
          <w:color w:val="000000"/>
        </w:rPr>
      </w:pPr>
      <w:r w:rsidRPr="007A0B06">
        <w:rPr>
          <w:rFonts w:asciiTheme="minorHAnsi" w:hAnsiTheme="minorHAnsi" w:cs="Calibri"/>
          <w:color w:val="000000"/>
        </w:rPr>
        <w:t xml:space="preserve">Odległość od </w:t>
      </w:r>
      <w:r w:rsidR="00257168" w:rsidRPr="007A0B06">
        <w:rPr>
          <w:rFonts w:asciiTheme="minorHAnsi" w:hAnsiTheme="minorHAnsi" w:cs="Calibri"/>
          <w:color w:val="000000"/>
        </w:rPr>
        <w:t>2</w:t>
      </w:r>
      <w:r w:rsidRPr="007A0B06">
        <w:rPr>
          <w:rFonts w:asciiTheme="minorHAnsi" w:hAnsiTheme="minorHAnsi" w:cs="Calibri"/>
          <w:color w:val="000000"/>
        </w:rPr>
        <w:t>,01 km do</w:t>
      </w:r>
      <w:r w:rsidR="0054656F" w:rsidRPr="007A0B06">
        <w:rPr>
          <w:rFonts w:asciiTheme="minorHAnsi" w:hAnsiTheme="minorHAnsi" w:cs="Calibri"/>
          <w:color w:val="000000"/>
        </w:rPr>
        <w:t xml:space="preserve"> </w:t>
      </w:r>
      <w:r w:rsidR="00257168" w:rsidRPr="007A0B06">
        <w:rPr>
          <w:rFonts w:asciiTheme="minorHAnsi" w:hAnsiTheme="minorHAnsi" w:cs="Calibri"/>
          <w:color w:val="000000"/>
        </w:rPr>
        <w:t>4</w:t>
      </w:r>
      <w:r w:rsidR="0054656F" w:rsidRPr="007A0B06">
        <w:rPr>
          <w:rFonts w:asciiTheme="minorHAnsi" w:hAnsiTheme="minorHAnsi" w:cs="Calibri"/>
          <w:color w:val="000000"/>
        </w:rPr>
        <w:t>,</w:t>
      </w:r>
      <w:r w:rsidR="00257168" w:rsidRPr="007A0B06">
        <w:rPr>
          <w:rFonts w:asciiTheme="minorHAnsi" w:hAnsiTheme="minorHAnsi" w:cs="Calibri"/>
          <w:color w:val="000000"/>
        </w:rPr>
        <w:t>0</w:t>
      </w:r>
      <w:r w:rsidR="0054656F" w:rsidRPr="007A0B06">
        <w:rPr>
          <w:rFonts w:asciiTheme="minorHAnsi" w:hAnsiTheme="minorHAnsi" w:cs="Calibri"/>
          <w:color w:val="000000"/>
        </w:rPr>
        <w:t>0</w:t>
      </w:r>
      <w:r w:rsidRPr="007A0B06">
        <w:rPr>
          <w:rFonts w:asciiTheme="minorHAnsi" w:hAnsiTheme="minorHAnsi" w:cs="Calibri"/>
          <w:color w:val="000000"/>
        </w:rPr>
        <w:t xml:space="preserve"> km - </w:t>
      </w:r>
      <w:r w:rsidR="00E97005" w:rsidRPr="007A0B06">
        <w:rPr>
          <w:rFonts w:asciiTheme="minorHAnsi" w:hAnsiTheme="minorHAnsi" w:cs="Calibri"/>
          <w:color w:val="000000"/>
        </w:rPr>
        <w:t>15</w:t>
      </w:r>
      <w:r w:rsidRPr="007A0B06">
        <w:rPr>
          <w:rFonts w:asciiTheme="minorHAnsi" w:hAnsiTheme="minorHAnsi" w:cs="Calibri"/>
          <w:color w:val="000000"/>
        </w:rPr>
        <w:t xml:space="preserve"> punktów</w:t>
      </w:r>
    </w:p>
    <w:p w14:paraId="0612C922" w14:textId="1356A2E0" w:rsidR="004A2105" w:rsidRPr="007A0B06" w:rsidRDefault="004A2105" w:rsidP="008C37D6">
      <w:pPr>
        <w:pStyle w:val="Akapitzlist"/>
        <w:numPr>
          <w:ilvl w:val="0"/>
          <w:numId w:val="18"/>
        </w:numPr>
        <w:spacing w:after="0" w:line="288" w:lineRule="auto"/>
        <w:jc w:val="both"/>
        <w:rPr>
          <w:rFonts w:asciiTheme="minorHAnsi" w:hAnsiTheme="minorHAnsi" w:cs="Calibri"/>
          <w:color w:val="000000"/>
        </w:rPr>
      </w:pPr>
      <w:r w:rsidRPr="007A0B06">
        <w:rPr>
          <w:rFonts w:asciiTheme="minorHAnsi" w:hAnsiTheme="minorHAnsi" w:cs="Calibri"/>
          <w:color w:val="000000"/>
        </w:rPr>
        <w:t xml:space="preserve">Odległość od </w:t>
      </w:r>
      <w:r w:rsidR="00257168" w:rsidRPr="007A0B06">
        <w:rPr>
          <w:rFonts w:asciiTheme="minorHAnsi" w:hAnsiTheme="minorHAnsi" w:cs="Calibri"/>
          <w:color w:val="000000"/>
        </w:rPr>
        <w:t>4</w:t>
      </w:r>
      <w:r w:rsidR="0054656F" w:rsidRPr="007A0B06">
        <w:rPr>
          <w:rFonts w:asciiTheme="minorHAnsi" w:hAnsiTheme="minorHAnsi" w:cs="Calibri"/>
          <w:color w:val="000000"/>
        </w:rPr>
        <w:t>,</w:t>
      </w:r>
      <w:r w:rsidR="00257168" w:rsidRPr="007A0B06">
        <w:rPr>
          <w:rFonts w:asciiTheme="minorHAnsi" w:hAnsiTheme="minorHAnsi" w:cs="Calibri"/>
          <w:color w:val="000000"/>
        </w:rPr>
        <w:t>0</w:t>
      </w:r>
      <w:r w:rsidR="0054656F" w:rsidRPr="007A0B06">
        <w:rPr>
          <w:rFonts w:asciiTheme="minorHAnsi" w:hAnsiTheme="minorHAnsi" w:cs="Calibri"/>
          <w:color w:val="000000"/>
        </w:rPr>
        <w:t>1</w:t>
      </w:r>
      <w:r w:rsidRPr="007A0B06">
        <w:rPr>
          <w:rFonts w:asciiTheme="minorHAnsi" w:hAnsiTheme="minorHAnsi" w:cs="Calibri"/>
          <w:color w:val="000000"/>
        </w:rPr>
        <w:t xml:space="preserve"> km</w:t>
      </w:r>
      <w:r w:rsidR="0054656F" w:rsidRPr="007A0B06">
        <w:rPr>
          <w:rFonts w:asciiTheme="minorHAnsi" w:hAnsiTheme="minorHAnsi" w:cs="Calibri"/>
          <w:color w:val="000000"/>
        </w:rPr>
        <w:t xml:space="preserve"> do </w:t>
      </w:r>
      <w:r w:rsidR="00257168" w:rsidRPr="007A0B06">
        <w:rPr>
          <w:rFonts w:asciiTheme="minorHAnsi" w:hAnsiTheme="minorHAnsi" w:cs="Calibri"/>
          <w:color w:val="000000"/>
        </w:rPr>
        <w:t>6</w:t>
      </w:r>
      <w:r w:rsidR="0054656F" w:rsidRPr="007A0B06">
        <w:rPr>
          <w:rFonts w:asciiTheme="minorHAnsi" w:hAnsiTheme="minorHAnsi" w:cs="Calibri"/>
          <w:color w:val="000000"/>
        </w:rPr>
        <w:t>,00</w:t>
      </w:r>
      <w:r w:rsidRPr="007A0B06">
        <w:rPr>
          <w:rFonts w:asciiTheme="minorHAnsi" w:hAnsiTheme="minorHAnsi" w:cs="Calibri"/>
          <w:color w:val="000000"/>
        </w:rPr>
        <w:t xml:space="preserve"> km – </w:t>
      </w:r>
      <w:r w:rsidR="00E97005" w:rsidRPr="007A0B06">
        <w:rPr>
          <w:rFonts w:asciiTheme="minorHAnsi" w:hAnsiTheme="minorHAnsi" w:cs="Calibri"/>
          <w:color w:val="000000"/>
        </w:rPr>
        <w:t>10</w:t>
      </w:r>
      <w:r w:rsidRPr="007A0B06">
        <w:rPr>
          <w:rFonts w:asciiTheme="minorHAnsi" w:hAnsiTheme="minorHAnsi" w:cs="Calibri"/>
          <w:color w:val="000000"/>
        </w:rPr>
        <w:t xml:space="preserve"> punktów</w:t>
      </w:r>
    </w:p>
    <w:p w14:paraId="19BAC91D" w14:textId="218418AF" w:rsidR="004A2105" w:rsidRPr="007A0B06" w:rsidRDefault="004A2105" w:rsidP="008C37D6">
      <w:pPr>
        <w:pStyle w:val="Akapitzlist"/>
        <w:numPr>
          <w:ilvl w:val="0"/>
          <w:numId w:val="18"/>
        </w:numPr>
        <w:spacing w:after="0" w:line="288" w:lineRule="auto"/>
        <w:jc w:val="both"/>
        <w:rPr>
          <w:rFonts w:asciiTheme="minorHAnsi" w:hAnsiTheme="minorHAnsi" w:cs="Calibri"/>
          <w:color w:val="000000"/>
        </w:rPr>
      </w:pPr>
      <w:r w:rsidRPr="007A0B06">
        <w:rPr>
          <w:rFonts w:asciiTheme="minorHAnsi" w:hAnsiTheme="minorHAnsi" w:cs="Calibri"/>
          <w:color w:val="000000"/>
        </w:rPr>
        <w:t xml:space="preserve">Odległość od </w:t>
      </w:r>
      <w:r w:rsidR="00257168" w:rsidRPr="007A0B06">
        <w:rPr>
          <w:rFonts w:asciiTheme="minorHAnsi" w:hAnsiTheme="minorHAnsi" w:cs="Calibri"/>
          <w:color w:val="000000"/>
        </w:rPr>
        <w:t>6</w:t>
      </w:r>
      <w:r w:rsidR="0054656F" w:rsidRPr="007A0B06">
        <w:rPr>
          <w:rFonts w:asciiTheme="minorHAnsi" w:hAnsiTheme="minorHAnsi" w:cs="Calibri"/>
          <w:color w:val="000000"/>
        </w:rPr>
        <w:t>,01</w:t>
      </w:r>
      <w:r w:rsidRPr="007A0B06">
        <w:rPr>
          <w:rFonts w:asciiTheme="minorHAnsi" w:hAnsiTheme="minorHAnsi" w:cs="Calibri"/>
          <w:color w:val="000000"/>
        </w:rPr>
        <w:t xml:space="preserve"> km</w:t>
      </w:r>
      <w:r w:rsidR="0054656F" w:rsidRPr="007A0B06">
        <w:rPr>
          <w:rFonts w:asciiTheme="minorHAnsi" w:hAnsiTheme="minorHAnsi" w:cs="Calibri"/>
          <w:color w:val="000000"/>
        </w:rPr>
        <w:t xml:space="preserve"> do </w:t>
      </w:r>
      <w:r w:rsidR="00257168" w:rsidRPr="007A0B06">
        <w:rPr>
          <w:rFonts w:asciiTheme="minorHAnsi" w:hAnsiTheme="minorHAnsi" w:cs="Calibri"/>
          <w:color w:val="000000"/>
        </w:rPr>
        <w:t>8</w:t>
      </w:r>
      <w:r w:rsidR="0054656F" w:rsidRPr="007A0B06">
        <w:rPr>
          <w:rFonts w:asciiTheme="minorHAnsi" w:hAnsiTheme="minorHAnsi" w:cs="Calibri"/>
          <w:color w:val="000000"/>
        </w:rPr>
        <w:t>,</w:t>
      </w:r>
      <w:r w:rsidR="00257168" w:rsidRPr="007A0B06">
        <w:rPr>
          <w:rFonts w:asciiTheme="minorHAnsi" w:hAnsiTheme="minorHAnsi" w:cs="Calibri"/>
          <w:color w:val="000000"/>
        </w:rPr>
        <w:t>0</w:t>
      </w:r>
      <w:r w:rsidR="0054656F" w:rsidRPr="007A0B06">
        <w:rPr>
          <w:rFonts w:asciiTheme="minorHAnsi" w:hAnsiTheme="minorHAnsi" w:cs="Calibri"/>
          <w:color w:val="000000"/>
        </w:rPr>
        <w:t>0</w:t>
      </w:r>
      <w:r w:rsidRPr="007A0B06">
        <w:rPr>
          <w:rFonts w:asciiTheme="minorHAnsi" w:hAnsiTheme="minorHAnsi" w:cs="Calibri"/>
          <w:color w:val="000000"/>
        </w:rPr>
        <w:t xml:space="preserve"> km – </w:t>
      </w:r>
      <w:r w:rsidR="00E97005" w:rsidRPr="007A0B06">
        <w:rPr>
          <w:rFonts w:asciiTheme="minorHAnsi" w:hAnsiTheme="minorHAnsi" w:cs="Calibri"/>
          <w:color w:val="000000"/>
        </w:rPr>
        <w:t>5</w:t>
      </w:r>
      <w:r w:rsidRPr="007A0B06">
        <w:rPr>
          <w:rFonts w:asciiTheme="minorHAnsi" w:hAnsiTheme="minorHAnsi" w:cs="Calibri"/>
          <w:color w:val="000000"/>
        </w:rPr>
        <w:t xml:space="preserve"> punktów</w:t>
      </w:r>
    </w:p>
    <w:p w14:paraId="09866C98" w14:textId="55B4F3E3" w:rsidR="004A2105" w:rsidRPr="00950F6F" w:rsidRDefault="004A2105" w:rsidP="008C37D6">
      <w:pPr>
        <w:spacing w:after="0" w:line="288" w:lineRule="auto"/>
        <w:jc w:val="both"/>
        <w:rPr>
          <w:rFonts w:cs="Calibri"/>
          <w:color w:val="000000"/>
        </w:rPr>
      </w:pPr>
      <w:r w:rsidRPr="00950F6F">
        <w:rPr>
          <w:rFonts w:cs="Calibri"/>
          <w:color w:val="000000"/>
        </w:rPr>
        <w:t xml:space="preserve">W tym celu Wykonawca uzupełnia </w:t>
      </w:r>
      <w:r w:rsidR="004526DC" w:rsidRPr="00950F6F">
        <w:rPr>
          <w:rFonts w:cs="Calibri"/>
          <w:color w:val="000000"/>
        </w:rPr>
        <w:t xml:space="preserve">informacje zawarte w Załączniku nr </w:t>
      </w:r>
      <w:r w:rsidR="00E440A5">
        <w:rPr>
          <w:rFonts w:cs="Calibri"/>
          <w:color w:val="000000"/>
        </w:rPr>
        <w:t>2</w:t>
      </w:r>
      <w:r w:rsidR="004526DC" w:rsidRPr="00950F6F">
        <w:rPr>
          <w:rFonts w:cs="Calibri"/>
          <w:color w:val="000000"/>
        </w:rPr>
        <w:t xml:space="preserve"> do zapytania ofertowego nr </w:t>
      </w:r>
      <w:r w:rsidR="00E440A5">
        <w:rPr>
          <w:rFonts w:cs="Calibri"/>
          <w:color w:val="000000"/>
        </w:rPr>
        <w:t>1/SP/2017.</w:t>
      </w:r>
      <w:r w:rsidRPr="00950F6F">
        <w:rPr>
          <w:rFonts w:cs="Calibri"/>
          <w:color w:val="000000"/>
        </w:rPr>
        <w:t xml:space="preserve"> Brak </w:t>
      </w:r>
      <w:r w:rsidR="004526DC" w:rsidRPr="00950F6F">
        <w:rPr>
          <w:rFonts w:cs="Calibri"/>
          <w:color w:val="000000"/>
        </w:rPr>
        <w:t xml:space="preserve">wskazania nazwy oraz adresu </w:t>
      </w:r>
      <w:r w:rsidR="00042C98">
        <w:rPr>
          <w:rFonts w:cs="Calibri"/>
          <w:color w:val="000000"/>
        </w:rPr>
        <w:t xml:space="preserve">hotelu </w:t>
      </w:r>
      <w:r w:rsidRPr="00950F6F">
        <w:rPr>
          <w:rFonts w:cs="Calibri"/>
          <w:color w:val="000000"/>
        </w:rPr>
        <w:t>będzie skutkował przyznaniem „0” (zero) punktów w tym kryterium.</w:t>
      </w:r>
    </w:p>
    <w:p w14:paraId="0500AADC" w14:textId="211F60E8" w:rsidR="004A2105" w:rsidRDefault="004A2105" w:rsidP="008C37D6">
      <w:pPr>
        <w:spacing w:after="0" w:line="288" w:lineRule="auto"/>
        <w:jc w:val="both"/>
        <w:rPr>
          <w:rFonts w:cs="Calibri"/>
          <w:color w:val="000000"/>
        </w:rPr>
      </w:pPr>
      <w:r w:rsidRPr="00950F6F">
        <w:rPr>
          <w:rFonts w:cs="Calibri"/>
          <w:color w:val="000000"/>
        </w:rPr>
        <w:t xml:space="preserve">Wykonawca zobowiązany jest do wskazania w wyżej wymienionym załączniku adresu </w:t>
      </w:r>
      <w:r w:rsidR="00042C98">
        <w:rPr>
          <w:rFonts w:cs="Calibri"/>
          <w:color w:val="000000"/>
        </w:rPr>
        <w:t xml:space="preserve">hotelu </w:t>
      </w:r>
      <w:r w:rsidRPr="00950F6F">
        <w:rPr>
          <w:rFonts w:cs="Calibri"/>
          <w:color w:val="000000"/>
        </w:rPr>
        <w:t xml:space="preserve">wraz </w:t>
      </w:r>
      <w:r w:rsidRPr="00950F6F">
        <w:rPr>
          <w:rFonts w:cs="Calibri"/>
          <w:color w:val="000000"/>
        </w:rPr>
        <w:br/>
        <w:t>z podaniem jego odległości od miejsca merytorycznej realizacji wizyty studyjnej. Jako odległość Zamawiający rozumie: najkrótszą możliwą do pokonania drogę przez uczestników wizyty studyjnej</w:t>
      </w:r>
      <w:r w:rsidR="00042C98">
        <w:rPr>
          <w:rFonts w:cs="Calibri"/>
          <w:color w:val="000000"/>
        </w:rPr>
        <w:t xml:space="preserve">, według mapy </w:t>
      </w:r>
      <w:proofErr w:type="spellStart"/>
      <w:r w:rsidR="00042C98">
        <w:rPr>
          <w:rFonts w:cs="Calibri"/>
          <w:color w:val="000000"/>
        </w:rPr>
        <w:t>google</w:t>
      </w:r>
      <w:proofErr w:type="spellEnd"/>
      <w:r w:rsidRPr="00950F6F">
        <w:rPr>
          <w:rFonts w:cs="Calibri"/>
          <w:color w:val="000000"/>
        </w:rPr>
        <w:t>.</w:t>
      </w:r>
    </w:p>
    <w:p w14:paraId="6EFDB444" w14:textId="77777777" w:rsidR="00E97005" w:rsidRDefault="00E97005" w:rsidP="008C37D6">
      <w:pPr>
        <w:spacing w:after="0" w:line="288" w:lineRule="auto"/>
        <w:jc w:val="both"/>
        <w:rPr>
          <w:rFonts w:cs="Calibri"/>
          <w:color w:val="000000"/>
        </w:rPr>
      </w:pPr>
    </w:p>
    <w:p w14:paraId="64F7BAA0" w14:textId="77777777" w:rsidR="00E440A5" w:rsidRPr="00950F6F" w:rsidRDefault="00E440A5" w:rsidP="008C37D6">
      <w:pPr>
        <w:spacing w:after="0" w:line="288" w:lineRule="auto"/>
        <w:jc w:val="both"/>
        <w:rPr>
          <w:rFonts w:cs="Calibri"/>
          <w:color w:val="000000"/>
        </w:rPr>
      </w:pPr>
    </w:p>
    <w:p w14:paraId="039E0DE9" w14:textId="28A31C07" w:rsidR="004A2105" w:rsidRDefault="004A2105" w:rsidP="008C37D6">
      <w:pPr>
        <w:spacing w:after="0" w:line="288" w:lineRule="auto"/>
        <w:jc w:val="both"/>
        <w:rPr>
          <w:rFonts w:cs="Calibri"/>
          <w:color w:val="000000"/>
        </w:rPr>
      </w:pPr>
      <w:r w:rsidRPr="00950F6F">
        <w:rPr>
          <w:rFonts w:cs="Calibri"/>
          <w:color w:val="000000"/>
        </w:rPr>
        <w:lastRenderedPageBreak/>
        <w:t>Łącznie Wykonawca może otrzymać 100 pkt. Łączna suma punktów otrzymana przez Wykonawcę stanowić będzie sumę punktów uzyskanych za Kryterium Cena</w:t>
      </w:r>
      <w:r w:rsidR="00E440A5">
        <w:rPr>
          <w:rFonts w:cs="Calibri"/>
          <w:color w:val="000000"/>
        </w:rPr>
        <w:t>,</w:t>
      </w:r>
      <w:r w:rsidRPr="00950F6F">
        <w:rPr>
          <w:rFonts w:cs="Calibri"/>
          <w:color w:val="000000"/>
        </w:rPr>
        <w:t xml:space="preserve"> Kryterium Lokalizacja </w:t>
      </w:r>
      <w:r w:rsidR="00E440A5">
        <w:rPr>
          <w:rFonts w:cs="Calibri"/>
          <w:color w:val="000000"/>
        </w:rPr>
        <w:t xml:space="preserve">oraz Kryterium Tłumacz </w:t>
      </w:r>
      <w:r w:rsidRPr="00950F6F">
        <w:rPr>
          <w:rFonts w:cs="Calibri"/>
          <w:color w:val="000000"/>
        </w:rPr>
        <w:t>i obliczane będzie według poniższego wzoru:</w:t>
      </w:r>
    </w:p>
    <w:p w14:paraId="64D41822" w14:textId="77777777" w:rsidR="00E440A5" w:rsidRDefault="00E440A5" w:rsidP="008C37D6">
      <w:pPr>
        <w:spacing w:after="0" w:line="288" w:lineRule="auto"/>
        <w:jc w:val="both"/>
        <w:rPr>
          <w:rFonts w:cs="Calibri"/>
          <w:color w:val="000000"/>
        </w:rPr>
      </w:pPr>
    </w:p>
    <w:p w14:paraId="37AEC132" w14:textId="7DF4AC91" w:rsidR="00E440A5" w:rsidRPr="00E440A5" w:rsidRDefault="00E440A5" w:rsidP="00E440A5">
      <w:pPr>
        <w:spacing w:after="0" w:line="288" w:lineRule="auto"/>
        <w:jc w:val="center"/>
        <w:rPr>
          <w:rFonts w:cs="Calibri"/>
          <w:i/>
          <w:color w:val="000000"/>
          <w:sz w:val="28"/>
          <w:szCs w:val="28"/>
        </w:rPr>
      </w:pPr>
      <w:r w:rsidRPr="00E440A5">
        <w:rPr>
          <w:rFonts w:cs="Calibri"/>
          <w:i/>
          <w:color w:val="000000"/>
          <w:sz w:val="28"/>
          <w:szCs w:val="28"/>
        </w:rPr>
        <w:t xml:space="preserve">Suma punktów = Kryterium Cena + Kryterium Lokalizacja </w:t>
      </w:r>
    </w:p>
    <w:p w14:paraId="476627B7" w14:textId="77777777" w:rsidR="004A2105" w:rsidRPr="00950F6F" w:rsidRDefault="004A2105" w:rsidP="008C37D6">
      <w:pPr>
        <w:spacing w:after="0" w:line="288" w:lineRule="auto"/>
        <w:jc w:val="both"/>
        <w:rPr>
          <w:rFonts w:cs="Calibri"/>
          <w:color w:val="000000"/>
        </w:rPr>
      </w:pPr>
      <w:r w:rsidRPr="00950F6F">
        <w:rPr>
          <w:rFonts w:cs="Calibri"/>
          <w:color w:val="000000"/>
        </w:rPr>
        <w:t xml:space="preserve"> </w:t>
      </w:r>
    </w:p>
    <w:p w14:paraId="350E8494" w14:textId="77777777" w:rsidR="004A2105" w:rsidRPr="00950F6F" w:rsidRDefault="004A2105" w:rsidP="008C37D6">
      <w:pPr>
        <w:spacing w:after="0" w:line="288" w:lineRule="auto"/>
        <w:jc w:val="both"/>
        <w:rPr>
          <w:rFonts w:cs="Calibri"/>
          <w:color w:val="000000"/>
        </w:rPr>
      </w:pPr>
      <w:r w:rsidRPr="00950F6F">
        <w:rPr>
          <w:rFonts w:cs="Calibri"/>
          <w:color w:val="000000"/>
        </w:rPr>
        <w:t>Jako najkorzystniejsza zostanie wybrana oferta Wykonawcy, która uzyska największą liczbę punktów.</w:t>
      </w:r>
    </w:p>
    <w:p w14:paraId="6B6F067A" w14:textId="5B85E698" w:rsidR="004A2105" w:rsidRPr="00333AC9" w:rsidRDefault="00333AC9" w:rsidP="007D13F2">
      <w:pPr>
        <w:pStyle w:val="Nagwek1"/>
        <w:rPr>
          <w:rFonts w:asciiTheme="majorHAnsi" w:hAnsiTheme="majorHAnsi" w:cs="Calibri"/>
          <w:sz w:val="28"/>
          <w:szCs w:val="28"/>
        </w:rPr>
      </w:pPr>
      <w:r w:rsidRPr="00333AC9">
        <w:t>TERMIN I SPOSÓB ZŁOŻENIA OFERT</w:t>
      </w:r>
    </w:p>
    <w:p w14:paraId="1D5857E1" w14:textId="316F3C75" w:rsidR="004A2105" w:rsidRPr="00950F6F" w:rsidRDefault="004A2105" w:rsidP="008C37D6">
      <w:pPr>
        <w:tabs>
          <w:tab w:val="left" w:pos="567"/>
        </w:tabs>
        <w:spacing w:after="0" w:line="288" w:lineRule="auto"/>
        <w:jc w:val="both"/>
      </w:pPr>
      <w:r w:rsidRPr="00950F6F">
        <w:t>Ofertę nale</w:t>
      </w:r>
      <w:r w:rsidR="00EE5B7D" w:rsidRPr="00950F6F">
        <w:t xml:space="preserve">ży złożyć w terminie do dnia </w:t>
      </w:r>
      <w:r w:rsidR="00ED35F8" w:rsidRPr="00ED35F8">
        <w:rPr>
          <w:b/>
        </w:rPr>
        <w:t>05</w:t>
      </w:r>
      <w:r w:rsidR="00B1722A" w:rsidRPr="00ED35F8">
        <w:rPr>
          <w:b/>
        </w:rPr>
        <w:t>.10.2017 r.</w:t>
      </w:r>
      <w:r w:rsidR="00EE5B7D" w:rsidRPr="00ED35F8">
        <w:rPr>
          <w:b/>
        </w:rPr>
        <w:t xml:space="preserve"> do godziny </w:t>
      </w:r>
      <w:r w:rsidR="00B1722A" w:rsidRPr="00ED35F8">
        <w:rPr>
          <w:b/>
        </w:rPr>
        <w:t>16.00</w:t>
      </w:r>
      <w:r w:rsidR="00B1722A">
        <w:t>.</w:t>
      </w:r>
    </w:p>
    <w:p w14:paraId="61301965" w14:textId="77777777" w:rsidR="004A2105" w:rsidRPr="00950F6F" w:rsidRDefault="004A2105" w:rsidP="008C37D6">
      <w:pPr>
        <w:tabs>
          <w:tab w:val="left" w:pos="567"/>
        </w:tabs>
        <w:spacing w:after="0" w:line="288" w:lineRule="auto"/>
        <w:jc w:val="both"/>
      </w:pPr>
      <w:r w:rsidRPr="00950F6F">
        <w:t>Ofertę należy złożyć w nastę</w:t>
      </w:r>
      <w:bookmarkStart w:id="0" w:name="_GoBack"/>
      <w:bookmarkEnd w:id="0"/>
      <w:r w:rsidRPr="00950F6F">
        <w:t>pującej formie:</w:t>
      </w:r>
    </w:p>
    <w:p w14:paraId="0D4B1C8C" w14:textId="1681198A" w:rsidR="004A2105" w:rsidRPr="00950F6F" w:rsidRDefault="004A2105" w:rsidP="008C37D6">
      <w:pPr>
        <w:pStyle w:val="Akapitzlist"/>
        <w:numPr>
          <w:ilvl w:val="0"/>
          <w:numId w:val="11"/>
        </w:numPr>
        <w:spacing w:after="0" w:line="288" w:lineRule="auto"/>
        <w:jc w:val="both"/>
        <w:rPr>
          <w:rFonts w:asciiTheme="minorHAnsi" w:hAnsiTheme="minorHAnsi"/>
        </w:rPr>
      </w:pPr>
      <w:r w:rsidRPr="00950F6F">
        <w:rPr>
          <w:rFonts w:asciiTheme="minorHAnsi" w:hAnsiTheme="minorHAnsi"/>
        </w:rPr>
        <w:t>skan wymaganych dokumentów należy</w:t>
      </w:r>
      <w:r w:rsidR="00EE5B7D" w:rsidRPr="00950F6F">
        <w:rPr>
          <w:rFonts w:asciiTheme="minorHAnsi" w:hAnsiTheme="minorHAnsi"/>
        </w:rPr>
        <w:t xml:space="preserve"> przesłać na adres</w:t>
      </w:r>
      <w:r w:rsidR="00A960DD">
        <w:rPr>
          <w:rFonts w:asciiTheme="minorHAnsi" w:hAnsiTheme="minorHAnsi"/>
        </w:rPr>
        <w:t>y</w:t>
      </w:r>
      <w:r w:rsidR="00EE5B7D" w:rsidRPr="00950F6F">
        <w:rPr>
          <w:rFonts w:asciiTheme="minorHAnsi" w:hAnsiTheme="minorHAnsi"/>
        </w:rPr>
        <w:t xml:space="preserve"> e-mail: </w:t>
      </w:r>
      <w:hyperlink r:id="rId10" w:history="1">
        <w:r w:rsidR="00257168" w:rsidRPr="008D57CA">
          <w:rPr>
            <w:rStyle w:val="Hipercze"/>
            <w:rFonts w:asciiTheme="minorHAnsi" w:hAnsiTheme="minorHAnsi"/>
          </w:rPr>
          <w:t>kgurbiel@pfron.org.pl</w:t>
        </w:r>
      </w:hyperlink>
      <w:r w:rsidR="00A960DD">
        <w:rPr>
          <w:rFonts w:asciiTheme="minorHAnsi" w:hAnsiTheme="minorHAnsi"/>
        </w:rPr>
        <w:t xml:space="preserve"> oraz </w:t>
      </w:r>
      <w:hyperlink r:id="rId11" w:history="1">
        <w:r w:rsidR="00A960DD" w:rsidRPr="00EF6AB8">
          <w:rPr>
            <w:rStyle w:val="Hipercze"/>
            <w:rFonts w:asciiTheme="minorHAnsi" w:hAnsiTheme="minorHAnsi"/>
          </w:rPr>
          <w:t>kkrysik@pfron.org.pl</w:t>
        </w:r>
      </w:hyperlink>
      <w:r w:rsidR="00A960DD">
        <w:rPr>
          <w:rFonts w:asciiTheme="minorHAnsi" w:hAnsiTheme="minorHAnsi"/>
        </w:rPr>
        <w:t xml:space="preserve"> </w:t>
      </w:r>
    </w:p>
    <w:p w14:paraId="1592ED12" w14:textId="77777777" w:rsidR="004A2105" w:rsidRPr="00950F6F" w:rsidRDefault="004A2105" w:rsidP="008C37D6">
      <w:pPr>
        <w:spacing w:after="0" w:line="288" w:lineRule="auto"/>
        <w:jc w:val="both"/>
      </w:pPr>
      <w:r w:rsidRPr="00950F6F">
        <w:t>lub</w:t>
      </w:r>
    </w:p>
    <w:p w14:paraId="409D8695" w14:textId="030ABB25" w:rsidR="004A2105" w:rsidRPr="00950F6F" w:rsidRDefault="004A2105" w:rsidP="008C37D6">
      <w:pPr>
        <w:pStyle w:val="Akapitzlist"/>
        <w:numPr>
          <w:ilvl w:val="0"/>
          <w:numId w:val="11"/>
        </w:numPr>
        <w:spacing w:after="0" w:line="288" w:lineRule="auto"/>
        <w:ind w:left="714" w:hanging="357"/>
        <w:contextualSpacing w:val="0"/>
        <w:jc w:val="both"/>
        <w:rPr>
          <w:rFonts w:asciiTheme="minorHAnsi" w:hAnsiTheme="minorHAnsi"/>
        </w:rPr>
      </w:pPr>
      <w:r w:rsidRPr="00950F6F">
        <w:rPr>
          <w:rFonts w:asciiTheme="minorHAnsi" w:hAnsiTheme="minorHAnsi"/>
        </w:rPr>
        <w:t xml:space="preserve">dostarczyć w oryginale do siedziby Zamawiającego na adres: ul. </w:t>
      </w:r>
      <w:r w:rsidR="00F92BDF">
        <w:rPr>
          <w:rFonts w:asciiTheme="minorHAnsi" w:hAnsiTheme="minorHAnsi"/>
        </w:rPr>
        <w:t>Jana Pawła II 13</w:t>
      </w:r>
      <w:r w:rsidR="00EE5B7D" w:rsidRPr="00950F6F">
        <w:rPr>
          <w:rFonts w:asciiTheme="minorHAnsi" w:hAnsiTheme="minorHAnsi"/>
        </w:rPr>
        <w:t xml:space="preserve">, </w:t>
      </w:r>
      <w:r w:rsidR="00F92BDF">
        <w:rPr>
          <w:rFonts w:asciiTheme="minorHAnsi" w:hAnsiTheme="minorHAnsi"/>
        </w:rPr>
        <w:t>00-828</w:t>
      </w:r>
      <w:r w:rsidR="00EE5B7D" w:rsidRPr="00950F6F">
        <w:rPr>
          <w:rFonts w:asciiTheme="minorHAnsi" w:hAnsiTheme="minorHAnsi"/>
        </w:rPr>
        <w:t xml:space="preserve"> Warszawa, </w:t>
      </w:r>
      <w:r w:rsidR="00F92BDF">
        <w:rPr>
          <w:rFonts w:asciiTheme="minorHAnsi" w:hAnsiTheme="minorHAnsi"/>
        </w:rPr>
        <w:t>KANCELARIA</w:t>
      </w:r>
      <w:r w:rsidR="00EE5B7D" w:rsidRPr="00950F6F">
        <w:rPr>
          <w:rFonts w:asciiTheme="minorHAnsi" w:hAnsiTheme="minorHAnsi"/>
        </w:rPr>
        <w:t xml:space="preserve"> (oferta dostarczona w ten sposób powinna wpłynąć </w:t>
      </w:r>
      <w:r w:rsidR="00F92BDF">
        <w:rPr>
          <w:rFonts w:asciiTheme="minorHAnsi" w:hAnsiTheme="minorHAnsi"/>
        </w:rPr>
        <w:t xml:space="preserve">do godziny </w:t>
      </w:r>
      <w:r w:rsidR="00F92BDF" w:rsidRPr="00A960DD">
        <w:rPr>
          <w:rFonts w:asciiTheme="minorHAnsi" w:hAnsiTheme="minorHAnsi"/>
        </w:rPr>
        <w:t>16.00</w:t>
      </w:r>
      <w:r w:rsidR="00A960DD" w:rsidRPr="00A960DD">
        <w:rPr>
          <w:rFonts w:asciiTheme="minorHAnsi" w:hAnsiTheme="minorHAnsi"/>
        </w:rPr>
        <w:t>)</w:t>
      </w:r>
      <w:r w:rsidR="00F92BDF" w:rsidRPr="00A960DD">
        <w:rPr>
          <w:rFonts w:asciiTheme="minorHAnsi" w:hAnsiTheme="minorHAnsi"/>
        </w:rPr>
        <w:t>.</w:t>
      </w:r>
    </w:p>
    <w:p w14:paraId="343020EE" w14:textId="77777777" w:rsidR="00F92BDF" w:rsidRPr="00333AC9" w:rsidRDefault="00F92BDF" w:rsidP="007D13F2">
      <w:pPr>
        <w:pStyle w:val="Nagwek1"/>
      </w:pPr>
      <w:r w:rsidRPr="00333AC9">
        <w:t>SPOSÓB KOMUNIKOWANIA SIĘ Z ZAMAWIAJĄCYM</w:t>
      </w:r>
    </w:p>
    <w:p w14:paraId="0ED001D8" w14:textId="31B335CA" w:rsidR="00F92BDF" w:rsidRDefault="00333AC9" w:rsidP="008C37D6">
      <w:pPr>
        <w:spacing w:after="0" w:line="288" w:lineRule="auto"/>
        <w:jc w:val="both"/>
      </w:pPr>
      <w:r w:rsidRPr="00950F6F">
        <w:t>Osob</w:t>
      </w:r>
      <w:r w:rsidR="00A960DD">
        <w:t>y</w:t>
      </w:r>
      <w:r w:rsidRPr="00950F6F">
        <w:t xml:space="preserve"> uprawnion</w:t>
      </w:r>
      <w:r w:rsidR="00A960DD">
        <w:t>e</w:t>
      </w:r>
      <w:r w:rsidRPr="00950F6F">
        <w:t xml:space="preserve"> do komunikowania się z oferentami: </w:t>
      </w:r>
    </w:p>
    <w:p w14:paraId="432346D2" w14:textId="5713187A" w:rsidR="00A960DD" w:rsidRDefault="00A960DD" w:rsidP="008C37D6">
      <w:pPr>
        <w:spacing w:after="0" w:line="288" w:lineRule="auto"/>
        <w:jc w:val="both"/>
      </w:pPr>
      <w:r>
        <w:t>Krystyna Gurbiel: (22) 50 55 219, kgurbiel@pf</w:t>
      </w:r>
      <w:r w:rsidRPr="00A960DD">
        <w:t>r</w:t>
      </w:r>
      <w:r>
        <w:t>o</w:t>
      </w:r>
      <w:r w:rsidRPr="00A960DD">
        <w:t>n.org.pl</w:t>
      </w:r>
    </w:p>
    <w:p w14:paraId="00194C7F" w14:textId="2115A256" w:rsidR="00A960DD" w:rsidRDefault="00A960DD" w:rsidP="008C37D6">
      <w:pPr>
        <w:spacing w:after="0" w:line="288" w:lineRule="auto"/>
        <w:jc w:val="both"/>
        <w:rPr>
          <w:rFonts w:cs="Calibri"/>
          <w:color w:val="000000"/>
        </w:rPr>
      </w:pPr>
      <w:r>
        <w:rPr>
          <w:rFonts w:cs="Calibri"/>
          <w:color w:val="000000"/>
        </w:rPr>
        <w:t>Katarzyna Krysik: (22) 50 55 564, kkrysik@pfron.org.pl</w:t>
      </w:r>
    </w:p>
    <w:p w14:paraId="5CE384D2" w14:textId="192A76C1" w:rsidR="00F92BDF" w:rsidRPr="00950F6F" w:rsidRDefault="00333AC9" w:rsidP="007D13F2">
      <w:pPr>
        <w:pStyle w:val="Nagwek1"/>
      </w:pPr>
      <w:r w:rsidRPr="00333AC9">
        <w:t>TERMIN ZWIĄZANIA OFERTĄ</w:t>
      </w:r>
    </w:p>
    <w:p w14:paraId="3E554600" w14:textId="3C504FED" w:rsidR="00333AC9" w:rsidRDefault="00333AC9" w:rsidP="008C37D6">
      <w:pPr>
        <w:spacing w:after="0" w:line="288" w:lineRule="auto"/>
        <w:jc w:val="both"/>
        <w:rPr>
          <w:bCs/>
        </w:rPr>
      </w:pPr>
      <w:r w:rsidRPr="00333AC9">
        <w:rPr>
          <w:bCs/>
        </w:rPr>
        <w:t>Termin związania ofertą wynosi 60 dni. Bieg terminu związania ofertą rozpoczyna się wraz z upływem terminu składania ofert.</w:t>
      </w:r>
    </w:p>
    <w:p w14:paraId="70171115" w14:textId="0700B6F6" w:rsidR="00333AC9" w:rsidRDefault="00333AC9" w:rsidP="007D13F2">
      <w:pPr>
        <w:pStyle w:val="Nagwek1"/>
      </w:pPr>
      <w:r w:rsidRPr="00333AC9">
        <w:t>UNIEWAŻNIENIE POSTĘPOWANIA</w:t>
      </w:r>
    </w:p>
    <w:p w14:paraId="686B5686" w14:textId="3E9B915F" w:rsidR="00333AC9" w:rsidRDefault="00333AC9" w:rsidP="008C37D6">
      <w:pPr>
        <w:spacing w:after="0" w:line="288" w:lineRule="auto"/>
        <w:jc w:val="both"/>
        <w:rPr>
          <w:bCs/>
        </w:rPr>
      </w:pPr>
      <w:r w:rsidRPr="00333AC9">
        <w:rPr>
          <w:bCs/>
        </w:rPr>
        <w:t>Zamawiający zastrzega sobie możliwość unieważnienia postępowania na każdym etapie bez podania przyczyny</w:t>
      </w:r>
      <w:r w:rsidRPr="00333AC9">
        <w:t xml:space="preserve"> </w:t>
      </w:r>
      <w:r w:rsidRPr="00333AC9">
        <w:rPr>
          <w:bCs/>
        </w:rPr>
        <w:t xml:space="preserve">lub zamknąć postępowanie bez wyboru którejkolwiek z ofert. </w:t>
      </w:r>
      <w:r w:rsidR="00A33238">
        <w:rPr>
          <w:bCs/>
        </w:rPr>
        <w:t xml:space="preserve">W </w:t>
      </w:r>
      <w:r w:rsidRPr="00333AC9">
        <w:rPr>
          <w:bCs/>
        </w:rPr>
        <w:t>przypadku unieważnienia postępowania lub zamknięcia postępowania bez wyboru którejkolwiek z ofert, PFRON nie ponosi kosztów postępowania</w:t>
      </w:r>
      <w:r>
        <w:rPr>
          <w:bCs/>
        </w:rPr>
        <w:t>.</w:t>
      </w:r>
    </w:p>
    <w:p w14:paraId="50563250" w14:textId="2708CE95" w:rsidR="004A2105" w:rsidRPr="00950F6F" w:rsidRDefault="00333AC9" w:rsidP="007D13F2">
      <w:pPr>
        <w:pStyle w:val="Nagwek1"/>
        <w:rPr>
          <w:sz w:val="22"/>
        </w:rPr>
      </w:pPr>
      <w:r w:rsidRPr="00333AC9">
        <w:t>UWAGI KOŃCOWE</w:t>
      </w:r>
    </w:p>
    <w:p w14:paraId="028CF7E2" w14:textId="77777777" w:rsidR="007C40DE" w:rsidRDefault="007C40DE" w:rsidP="008C37D6">
      <w:pPr>
        <w:pStyle w:val="Akapitzlist"/>
        <w:numPr>
          <w:ilvl w:val="0"/>
          <w:numId w:val="36"/>
        </w:numPr>
        <w:spacing w:after="0" w:line="288" w:lineRule="auto"/>
        <w:jc w:val="both"/>
      </w:pPr>
      <w:r>
        <w:t xml:space="preserve">O </w:t>
      </w:r>
      <w:r w:rsidR="00333AC9" w:rsidRPr="00333AC9">
        <w:t>wyborze najkorzystniejszej oferty Zamawiający niezwłocznie powiadomi wszystkich Wykonawców, którzy złożyli oferty. Ponadto, powyższe zawiadomienie Zamawiający zamieści na swojej stronie internetowej oraz w bazie konkurencyjności.</w:t>
      </w:r>
    </w:p>
    <w:p w14:paraId="15D50A58" w14:textId="750E46BB" w:rsidR="004A2105" w:rsidRPr="007C40DE" w:rsidRDefault="00333AC9" w:rsidP="008C37D6">
      <w:pPr>
        <w:pStyle w:val="Akapitzlist"/>
        <w:numPr>
          <w:ilvl w:val="0"/>
          <w:numId w:val="36"/>
        </w:numPr>
        <w:spacing w:after="0" w:line="288" w:lineRule="auto"/>
        <w:jc w:val="both"/>
      </w:pPr>
      <w:r w:rsidRPr="00333AC9">
        <w:lastRenderedPageBreak/>
        <w:t>Niniejsze ogłoszenie nie jest ogłoszeniem w rozumieniu ustawy prawo zamówień publicznych. Państwowy Fundusz Rehabilitacji Osób Niepełnosprawnych zastrzega sobie możliwość rezygnacji z podpisania lub zawarcia umowy bez podania uzasadnienia swojej decyzji.</w:t>
      </w:r>
    </w:p>
    <w:p w14:paraId="28FA9F4C" w14:textId="14308ACB" w:rsidR="004A2105" w:rsidRPr="00333AC9" w:rsidRDefault="007C40DE" w:rsidP="007D13F2">
      <w:pPr>
        <w:pStyle w:val="Nagwek1"/>
        <w:rPr>
          <w:sz w:val="22"/>
        </w:rPr>
      </w:pPr>
      <w:r w:rsidRPr="007C40DE">
        <w:t>WYKAZ ZAŁĄCZNIKÓW DO NINIEJSZEGO ZAPYTANIA</w:t>
      </w:r>
    </w:p>
    <w:p w14:paraId="31BDEB78" w14:textId="7BA52DFB" w:rsidR="004A2105" w:rsidRDefault="007C40DE" w:rsidP="008C37D6">
      <w:pPr>
        <w:pStyle w:val="Akapitzlist"/>
        <w:numPr>
          <w:ilvl w:val="0"/>
          <w:numId w:val="37"/>
        </w:numPr>
        <w:spacing w:after="0" w:line="288" w:lineRule="auto"/>
        <w:jc w:val="both"/>
      </w:pPr>
      <w:r>
        <w:t>Załącznik nr 1 – Oferta</w:t>
      </w:r>
    </w:p>
    <w:p w14:paraId="70BD0578" w14:textId="77777777" w:rsidR="00B1722A" w:rsidRDefault="00E440A5" w:rsidP="00B1722A">
      <w:pPr>
        <w:pStyle w:val="Akapitzlist"/>
        <w:numPr>
          <w:ilvl w:val="0"/>
          <w:numId w:val="37"/>
        </w:numPr>
        <w:spacing w:after="0" w:line="288" w:lineRule="auto"/>
        <w:jc w:val="both"/>
      </w:pPr>
      <w:r>
        <w:t xml:space="preserve">Załącznik nr 2 – Wykaz zrealizowanych usług </w:t>
      </w:r>
    </w:p>
    <w:p w14:paraId="686F7F87" w14:textId="1E87BA71" w:rsidR="000C3A0B" w:rsidRPr="007C40DE" w:rsidRDefault="000C3A0B" w:rsidP="00B1722A">
      <w:pPr>
        <w:pStyle w:val="Akapitzlist"/>
        <w:numPr>
          <w:ilvl w:val="0"/>
          <w:numId w:val="37"/>
        </w:numPr>
        <w:spacing w:after="0" w:line="288" w:lineRule="auto"/>
        <w:jc w:val="both"/>
      </w:pPr>
      <w:r>
        <w:t xml:space="preserve">Załącznik nr </w:t>
      </w:r>
      <w:r w:rsidR="001361F0">
        <w:t xml:space="preserve">3 </w:t>
      </w:r>
      <w:r>
        <w:t xml:space="preserve">- </w:t>
      </w:r>
      <w:r w:rsidRPr="00B1722A">
        <w:rPr>
          <w:rFonts w:cs="Calibri"/>
          <w:color w:val="000000"/>
        </w:rPr>
        <w:t>Oświadczenie o braku powiązań</w:t>
      </w:r>
    </w:p>
    <w:p w14:paraId="5DFF31A9" w14:textId="77777777" w:rsidR="004A2105" w:rsidRPr="00950F6F" w:rsidRDefault="004A2105" w:rsidP="008C37D6">
      <w:pPr>
        <w:spacing w:after="0" w:line="288" w:lineRule="auto"/>
        <w:jc w:val="both"/>
        <w:rPr>
          <w:i/>
        </w:rPr>
      </w:pPr>
    </w:p>
    <w:p w14:paraId="3B1788E4" w14:textId="77777777" w:rsidR="004A2105" w:rsidRPr="00950F6F" w:rsidRDefault="004A2105" w:rsidP="008C37D6">
      <w:pPr>
        <w:spacing w:after="0" w:line="288" w:lineRule="auto"/>
      </w:pPr>
    </w:p>
    <w:p w14:paraId="44BFED5A" w14:textId="5CEC9A88" w:rsidR="00BA083A" w:rsidRPr="00950F6F" w:rsidRDefault="00BA083A" w:rsidP="008C37D6">
      <w:pPr>
        <w:spacing w:after="0" w:line="288" w:lineRule="auto"/>
      </w:pPr>
    </w:p>
    <w:sectPr w:rsidR="00BA083A" w:rsidRPr="00950F6F" w:rsidSect="00F14486">
      <w:headerReference w:type="default" r:id="rId12"/>
      <w:footerReference w:type="default" r:id="rId13"/>
      <w:pgSz w:w="11906" w:h="16838"/>
      <w:pgMar w:top="1385"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0F753" w14:textId="77777777" w:rsidR="00AB136A" w:rsidRDefault="00AB136A" w:rsidP="007163BF">
      <w:pPr>
        <w:spacing w:after="0" w:line="240" w:lineRule="auto"/>
      </w:pPr>
      <w:r>
        <w:separator/>
      </w:r>
    </w:p>
  </w:endnote>
  <w:endnote w:type="continuationSeparator" w:id="0">
    <w:p w14:paraId="0D47F581" w14:textId="77777777" w:rsidR="00AB136A" w:rsidRDefault="00AB136A" w:rsidP="0071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Lucida Grande CE">
    <w:altName w:val="Arial"/>
    <w:charset w:val="58"/>
    <w:family w:val="auto"/>
    <w:pitch w:val="variable"/>
    <w:sig w:usb0="00000000" w:usb1="5000A1FF" w:usb2="00000000" w:usb3="00000000" w:csb0="000001B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0A013" w14:textId="5379D54B" w:rsidR="00EB7F86" w:rsidRDefault="00EB7F86" w:rsidP="00EB7F86">
    <w:pPr>
      <w:pStyle w:val="Nagwek"/>
      <w:rPr>
        <w:noProof/>
        <w:lang w:eastAsia="pl-PL"/>
      </w:rPr>
    </w:pPr>
    <w:r>
      <w:rPr>
        <w:noProof/>
        <w:lang w:eastAsia="pl-PL"/>
      </w:rPr>
      <w:drawing>
        <wp:inline distT="0" distB="0" distL="0" distR="0" wp14:anchorId="2D0A9A0B" wp14:editId="0AC45478">
          <wp:extent cx="1522590" cy="720000"/>
          <wp:effectExtent l="0" t="0" r="1905"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2590" cy="720000"/>
                  </a:xfrm>
                  <a:prstGeom prst="rect">
                    <a:avLst/>
                  </a:prstGeom>
                  <a:noFill/>
                </pic:spPr>
              </pic:pic>
            </a:graphicData>
          </a:graphic>
        </wp:inline>
      </w:drawing>
    </w:r>
    <w:r>
      <w:rPr>
        <w:noProof/>
        <w:lang w:eastAsia="pl-PL"/>
      </w:rPr>
      <w:ptab w:relativeTo="margin" w:alignment="right" w:leader="none"/>
    </w:r>
    <w:r>
      <w:rPr>
        <w:noProof/>
        <w:lang w:eastAsia="pl-PL"/>
      </w:rPr>
      <w:drawing>
        <wp:inline distT="0" distB="0" distL="0" distR="0" wp14:anchorId="28E9231D" wp14:editId="12F4C6C3">
          <wp:extent cx="2439152" cy="720000"/>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EFS_rgb-1.jpg"/>
                  <pic:cNvPicPr/>
                </pic:nvPicPr>
                <pic:blipFill>
                  <a:blip r:embed="rId2">
                    <a:extLst>
                      <a:ext uri="{28A0092B-C50C-407E-A947-70E740481C1C}">
                        <a14:useLocalDpi xmlns:a14="http://schemas.microsoft.com/office/drawing/2010/main" val="0"/>
                      </a:ext>
                    </a:extLst>
                  </a:blip>
                  <a:stretch>
                    <a:fillRect/>
                  </a:stretch>
                </pic:blipFill>
                <pic:spPr>
                  <a:xfrm>
                    <a:off x="0" y="0"/>
                    <a:ext cx="2439152" cy="720000"/>
                  </a:xfrm>
                  <a:prstGeom prst="rect">
                    <a:avLst/>
                  </a:prstGeom>
                </pic:spPr>
              </pic:pic>
            </a:graphicData>
          </a:graphic>
        </wp:inline>
      </w:drawing>
    </w:r>
  </w:p>
  <w:p w14:paraId="40655FF2" w14:textId="4CF23BB5" w:rsidR="00EB7F86" w:rsidRDefault="00EB7F86" w:rsidP="00EB7F86">
    <w:pPr>
      <w:pStyle w:val="Nagwek"/>
      <w:jc w:val="right"/>
    </w:pPr>
    <w:r>
      <w:t xml:space="preserve">Strona </w:t>
    </w:r>
    <w:r>
      <w:rPr>
        <w:b/>
      </w:rPr>
      <w:fldChar w:fldCharType="begin"/>
    </w:r>
    <w:r>
      <w:rPr>
        <w:b/>
      </w:rPr>
      <w:instrText>PAGE  \* Arabic  \* MERGEFORMAT</w:instrText>
    </w:r>
    <w:r>
      <w:rPr>
        <w:b/>
      </w:rPr>
      <w:fldChar w:fldCharType="separate"/>
    </w:r>
    <w:r w:rsidR="00ED35F8">
      <w:rPr>
        <w:b/>
        <w:noProof/>
      </w:rPr>
      <w:t>8</w:t>
    </w:r>
    <w:r>
      <w:rPr>
        <w:b/>
      </w:rPr>
      <w:fldChar w:fldCharType="end"/>
    </w:r>
    <w:r>
      <w:t xml:space="preserve"> z </w:t>
    </w:r>
    <w:r>
      <w:rPr>
        <w:b/>
      </w:rPr>
      <w:fldChar w:fldCharType="begin"/>
    </w:r>
    <w:r>
      <w:rPr>
        <w:b/>
      </w:rPr>
      <w:instrText>NUMPAGES  \* Arabic  \* MERGEFORMAT</w:instrText>
    </w:r>
    <w:r>
      <w:rPr>
        <w:b/>
      </w:rPr>
      <w:fldChar w:fldCharType="separate"/>
    </w:r>
    <w:r w:rsidR="00ED35F8">
      <w:rPr>
        <w:b/>
        <w:noProof/>
      </w:rPr>
      <w:t>9</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25068" w14:textId="77777777" w:rsidR="00AB136A" w:rsidRDefault="00AB136A" w:rsidP="007163BF">
      <w:pPr>
        <w:spacing w:after="0" w:line="240" w:lineRule="auto"/>
      </w:pPr>
      <w:r>
        <w:separator/>
      </w:r>
    </w:p>
  </w:footnote>
  <w:footnote w:type="continuationSeparator" w:id="0">
    <w:p w14:paraId="792AB6EB" w14:textId="77777777" w:rsidR="00AB136A" w:rsidRDefault="00AB136A" w:rsidP="00716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ADCCF" w14:textId="1C2DC42E" w:rsidR="0019364A" w:rsidRDefault="00EB7F86" w:rsidP="009E4027">
    <w:pPr>
      <w:pStyle w:val="Nagwek"/>
    </w:pPr>
    <w:r>
      <w:rPr>
        <w:noProof/>
        <w:lang w:eastAsia="pl-PL"/>
      </w:rPr>
      <w:drawing>
        <wp:inline distT="0" distB="0" distL="0" distR="0" wp14:anchorId="22CBEB22" wp14:editId="0D0AF8BA">
          <wp:extent cx="1709564" cy="903600"/>
          <wp:effectExtent l="0" t="0" r="508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RON_wersja podstawowa_RGB-01.jpg"/>
                  <pic:cNvPicPr/>
                </pic:nvPicPr>
                <pic:blipFill>
                  <a:blip r:embed="rId1">
                    <a:extLst>
                      <a:ext uri="{28A0092B-C50C-407E-A947-70E740481C1C}">
                        <a14:useLocalDpi xmlns:a14="http://schemas.microsoft.com/office/drawing/2010/main" val="0"/>
                      </a:ext>
                    </a:extLst>
                  </a:blip>
                  <a:stretch>
                    <a:fillRect/>
                  </a:stretch>
                </pic:blipFill>
                <pic:spPr>
                  <a:xfrm>
                    <a:off x="0" y="0"/>
                    <a:ext cx="1709564" cy="903600"/>
                  </a:xfrm>
                  <a:prstGeom prst="rect">
                    <a:avLst/>
                  </a:prstGeom>
                </pic:spPr>
              </pic:pic>
            </a:graphicData>
          </a:graphic>
        </wp:inline>
      </w:drawing>
    </w:r>
    <w:r w:rsidR="009E4027">
      <w:rPr>
        <w:noProof/>
        <w:lang w:eastAsia="pl-P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EC8"/>
    <w:multiLevelType w:val="hybridMultilevel"/>
    <w:tmpl w:val="BA248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454938"/>
    <w:multiLevelType w:val="hybridMultilevel"/>
    <w:tmpl w:val="4D308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C37AC"/>
    <w:multiLevelType w:val="hybridMultilevel"/>
    <w:tmpl w:val="1D244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4B45CD"/>
    <w:multiLevelType w:val="multilevel"/>
    <w:tmpl w:val="A0FA48C4"/>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87F3267"/>
    <w:multiLevelType w:val="hybridMultilevel"/>
    <w:tmpl w:val="CFCC4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6311AC"/>
    <w:multiLevelType w:val="hybridMultilevel"/>
    <w:tmpl w:val="6532B6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0C1124D1"/>
    <w:multiLevelType w:val="hybridMultilevel"/>
    <w:tmpl w:val="9F5E46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8C35BD"/>
    <w:multiLevelType w:val="hybridMultilevel"/>
    <w:tmpl w:val="C42A2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1A6E0E"/>
    <w:multiLevelType w:val="hybridMultilevel"/>
    <w:tmpl w:val="DD385D1E"/>
    <w:lvl w:ilvl="0" w:tplc="A754DA56">
      <w:start w:val="1"/>
      <w:numFmt w:val="lowerLetter"/>
      <w:lvlText w:val="%1)"/>
      <w:lvlJc w:val="left"/>
      <w:pPr>
        <w:ind w:left="720" w:hanging="360"/>
      </w:pPr>
      <w:rPr>
        <w:rFonts w:hint="default"/>
      </w:rPr>
    </w:lvl>
    <w:lvl w:ilvl="1" w:tplc="A7D665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DC75D2"/>
    <w:multiLevelType w:val="hybridMultilevel"/>
    <w:tmpl w:val="956011AA"/>
    <w:lvl w:ilvl="0" w:tplc="0A302B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AC1272E"/>
    <w:multiLevelType w:val="hybridMultilevel"/>
    <w:tmpl w:val="A0C8A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891760"/>
    <w:multiLevelType w:val="hybridMultilevel"/>
    <w:tmpl w:val="DB9C8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37957"/>
    <w:multiLevelType w:val="multilevel"/>
    <w:tmpl w:val="2396ABC0"/>
    <w:lvl w:ilvl="0">
      <w:start w:val="1"/>
      <w:numFmt w:val="lowerLetter"/>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1FCC7BEC"/>
    <w:multiLevelType w:val="hybridMultilevel"/>
    <w:tmpl w:val="DB6E9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273E61"/>
    <w:multiLevelType w:val="hybridMultilevel"/>
    <w:tmpl w:val="A72CF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5F0D62"/>
    <w:multiLevelType w:val="hybridMultilevel"/>
    <w:tmpl w:val="1CAAFE02"/>
    <w:lvl w:ilvl="0" w:tplc="519AD2A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20D423CA"/>
    <w:multiLevelType w:val="hybridMultilevel"/>
    <w:tmpl w:val="5BBEEE28"/>
    <w:lvl w:ilvl="0" w:tplc="CD2E183A">
      <w:start w:val="1"/>
      <w:numFmt w:val="bullet"/>
      <w:lvlText w:val=""/>
      <w:lvlJc w:val="left"/>
      <w:pPr>
        <w:ind w:left="1196" w:hanging="360"/>
      </w:pPr>
      <w:rPr>
        <w:rFonts w:ascii="Symbol" w:hAnsi="Symbol" w:hint="default"/>
      </w:rPr>
    </w:lvl>
    <w:lvl w:ilvl="1" w:tplc="04150003" w:tentative="1">
      <w:start w:val="1"/>
      <w:numFmt w:val="bullet"/>
      <w:lvlText w:val="o"/>
      <w:lvlJc w:val="left"/>
      <w:pPr>
        <w:ind w:left="1916" w:hanging="360"/>
      </w:pPr>
      <w:rPr>
        <w:rFonts w:ascii="Courier New" w:hAnsi="Courier New" w:cs="Courier New" w:hint="default"/>
      </w:rPr>
    </w:lvl>
    <w:lvl w:ilvl="2" w:tplc="04150005" w:tentative="1">
      <w:start w:val="1"/>
      <w:numFmt w:val="bullet"/>
      <w:lvlText w:val=""/>
      <w:lvlJc w:val="left"/>
      <w:pPr>
        <w:ind w:left="2636" w:hanging="360"/>
      </w:pPr>
      <w:rPr>
        <w:rFonts w:ascii="Wingdings" w:hAnsi="Wingdings" w:hint="default"/>
      </w:rPr>
    </w:lvl>
    <w:lvl w:ilvl="3" w:tplc="04150001" w:tentative="1">
      <w:start w:val="1"/>
      <w:numFmt w:val="bullet"/>
      <w:lvlText w:val=""/>
      <w:lvlJc w:val="left"/>
      <w:pPr>
        <w:ind w:left="3356" w:hanging="360"/>
      </w:pPr>
      <w:rPr>
        <w:rFonts w:ascii="Symbol" w:hAnsi="Symbol" w:hint="default"/>
      </w:rPr>
    </w:lvl>
    <w:lvl w:ilvl="4" w:tplc="04150003" w:tentative="1">
      <w:start w:val="1"/>
      <w:numFmt w:val="bullet"/>
      <w:lvlText w:val="o"/>
      <w:lvlJc w:val="left"/>
      <w:pPr>
        <w:ind w:left="4076" w:hanging="360"/>
      </w:pPr>
      <w:rPr>
        <w:rFonts w:ascii="Courier New" w:hAnsi="Courier New" w:cs="Courier New" w:hint="default"/>
      </w:rPr>
    </w:lvl>
    <w:lvl w:ilvl="5" w:tplc="04150005" w:tentative="1">
      <w:start w:val="1"/>
      <w:numFmt w:val="bullet"/>
      <w:lvlText w:val=""/>
      <w:lvlJc w:val="left"/>
      <w:pPr>
        <w:ind w:left="4796" w:hanging="360"/>
      </w:pPr>
      <w:rPr>
        <w:rFonts w:ascii="Wingdings" w:hAnsi="Wingdings" w:hint="default"/>
      </w:rPr>
    </w:lvl>
    <w:lvl w:ilvl="6" w:tplc="04150001" w:tentative="1">
      <w:start w:val="1"/>
      <w:numFmt w:val="bullet"/>
      <w:lvlText w:val=""/>
      <w:lvlJc w:val="left"/>
      <w:pPr>
        <w:ind w:left="5516" w:hanging="360"/>
      </w:pPr>
      <w:rPr>
        <w:rFonts w:ascii="Symbol" w:hAnsi="Symbol" w:hint="default"/>
      </w:rPr>
    </w:lvl>
    <w:lvl w:ilvl="7" w:tplc="04150003" w:tentative="1">
      <w:start w:val="1"/>
      <w:numFmt w:val="bullet"/>
      <w:lvlText w:val="o"/>
      <w:lvlJc w:val="left"/>
      <w:pPr>
        <w:ind w:left="6236" w:hanging="360"/>
      </w:pPr>
      <w:rPr>
        <w:rFonts w:ascii="Courier New" w:hAnsi="Courier New" w:cs="Courier New" w:hint="default"/>
      </w:rPr>
    </w:lvl>
    <w:lvl w:ilvl="8" w:tplc="04150005" w:tentative="1">
      <w:start w:val="1"/>
      <w:numFmt w:val="bullet"/>
      <w:lvlText w:val=""/>
      <w:lvlJc w:val="left"/>
      <w:pPr>
        <w:ind w:left="6956" w:hanging="360"/>
      </w:pPr>
      <w:rPr>
        <w:rFonts w:ascii="Wingdings" w:hAnsi="Wingdings" w:hint="default"/>
      </w:rPr>
    </w:lvl>
  </w:abstractNum>
  <w:abstractNum w:abstractNumId="17">
    <w:nsid w:val="2163036B"/>
    <w:multiLevelType w:val="hybridMultilevel"/>
    <w:tmpl w:val="85D0EE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2EA2921"/>
    <w:multiLevelType w:val="hybridMultilevel"/>
    <w:tmpl w:val="CA8CE2C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4725D3"/>
    <w:multiLevelType w:val="hybridMultilevel"/>
    <w:tmpl w:val="725CB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8F507F"/>
    <w:multiLevelType w:val="hybridMultilevel"/>
    <w:tmpl w:val="A6BCEE1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8A57D72"/>
    <w:multiLevelType w:val="hybridMultilevel"/>
    <w:tmpl w:val="7E92353C"/>
    <w:lvl w:ilvl="0" w:tplc="35C404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nsid w:val="291B20CA"/>
    <w:multiLevelType w:val="hybridMultilevel"/>
    <w:tmpl w:val="45786DC8"/>
    <w:lvl w:ilvl="0" w:tplc="0A302B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56B0FA5"/>
    <w:multiLevelType w:val="multilevel"/>
    <w:tmpl w:val="E31AFA74"/>
    <w:lvl w:ilvl="0">
      <w:start w:val="1"/>
      <w:numFmt w:val="lowerLetter"/>
      <w:lvlText w:val="%1."/>
      <w:lvlJc w:val="left"/>
      <w:pPr>
        <w:ind w:left="720" w:hanging="360"/>
      </w:pPr>
      <w:rPr>
        <w:rFonts w:hint="default"/>
        <w:b/>
        <w:i w:val="0"/>
      </w:rPr>
    </w:lvl>
    <w:lvl w:ilvl="1">
      <w:start w:val="1"/>
      <w:numFmt w:val="decimal"/>
      <w:isLgl/>
      <w:lvlText w:val="%1.%2."/>
      <w:lvlJc w:val="left"/>
      <w:pPr>
        <w:ind w:left="720" w:hanging="360"/>
      </w:pPr>
      <w:rPr>
        <w:rFonts w:hint="default"/>
        <w:b/>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968144C"/>
    <w:multiLevelType w:val="hybridMultilevel"/>
    <w:tmpl w:val="88222A32"/>
    <w:lvl w:ilvl="0" w:tplc="ABA41C8C">
      <w:start w:val="1"/>
      <w:numFmt w:val="decimal"/>
      <w:lvlText w:val="%1."/>
      <w:lvlJc w:val="left"/>
      <w:pPr>
        <w:ind w:left="720" w:hanging="360"/>
      </w:pPr>
      <w:rPr>
        <w:rFonts w:hint="default"/>
        <w:b/>
      </w:rPr>
    </w:lvl>
    <w:lvl w:ilvl="1" w:tplc="1F3CA2AA">
      <w:start w:val="1"/>
      <w:numFmt w:val="lowerLetter"/>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2D3A3B"/>
    <w:multiLevelType w:val="hybridMultilevel"/>
    <w:tmpl w:val="3C46C7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8C6B82"/>
    <w:multiLevelType w:val="hybridMultilevel"/>
    <w:tmpl w:val="020AA226"/>
    <w:lvl w:ilvl="0" w:tplc="1BBEB736">
      <w:start w:val="1"/>
      <w:numFmt w:val="upperRoman"/>
      <w:lvlText w:val="%1."/>
      <w:lvlJc w:val="right"/>
      <w:pPr>
        <w:ind w:left="7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0FB1C2C"/>
    <w:multiLevelType w:val="hybridMultilevel"/>
    <w:tmpl w:val="06C61C54"/>
    <w:lvl w:ilvl="0" w:tplc="CD2E18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25046F3"/>
    <w:multiLevelType w:val="hybridMultilevel"/>
    <w:tmpl w:val="55D2C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35000F"/>
    <w:multiLevelType w:val="hybridMultilevel"/>
    <w:tmpl w:val="E2906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503448A"/>
    <w:multiLevelType w:val="hybridMultilevel"/>
    <w:tmpl w:val="444A4A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A12EF6"/>
    <w:multiLevelType w:val="hybridMultilevel"/>
    <w:tmpl w:val="D4B820DA"/>
    <w:lvl w:ilvl="0" w:tplc="93D6059E">
      <w:start w:val="1"/>
      <w:numFmt w:val="upperRoman"/>
      <w:pStyle w:val="Nagwek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4115F09"/>
    <w:multiLevelType w:val="hybridMultilevel"/>
    <w:tmpl w:val="6ABC28F4"/>
    <w:lvl w:ilvl="0" w:tplc="816A24B6">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7DA7CE9"/>
    <w:multiLevelType w:val="hybridMultilevel"/>
    <w:tmpl w:val="A2E4A416"/>
    <w:lvl w:ilvl="0" w:tplc="CD2E183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59D04370"/>
    <w:multiLevelType w:val="hybridMultilevel"/>
    <w:tmpl w:val="1B4C874E"/>
    <w:lvl w:ilvl="0" w:tplc="3094E2C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1D6E67"/>
    <w:multiLevelType w:val="hybridMultilevel"/>
    <w:tmpl w:val="632ADA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137846"/>
    <w:multiLevelType w:val="hybridMultilevel"/>
    <w:tmpl w:val="F454CFFE"/>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1316DFE"/>
    <w:multiLevelType w:val="hybridMultilevel"/>
    <w:tmpl w:val="4ABC7964"/>
    <w:lvl w:ilvl="0" w:tplc="60F884A4">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2E35BD0"/>
    <w:multiLevelType w:val="hybridMultilevel"/>
    <w:tmpl w:val="9DA8A1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39E6F2D"/>
    <w:multiLevelType w:val="hybridMultilevel"/>
    <w:tmpl w:val="D5DE1C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AF3F3A"/>
    <w:multiLevelType w:val="hybridMultilevel"/>
    <w:tmpl w:val="284C59EA"/>
    <w:lvl w:ilvl="0" w:tplc="04150011">
      <w:start w:val="1"/>
      <w:numFmt w:val="decimal"/>
      <w:lvlText w:val="%1)"/>
      <w:lvlJc w:val="left"/>
      <w:pPr>
        <w:ind w:left="720" w:hanging="360"/>
      </w:pPr>
    </w:lvl>
    <w:lvl w:ilvl="1" w:tplc="D960F800">
      <w:numFmt w:val="bullet"/>
      <w:lvlText w:val="•"/>
      <w:lvlJc w:val="left"/>
      <w:pPr>
        <w:ind w:left="1785" w:hanging="705"/>
      </w:pPr>
      <w:rPr>
        <w:rFonts w:ascii="Calibri" w:eastAsiaTheme="minorHAns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967548F"/>
    <w:multiLevelType w:val="hybridMultilevel"/>
    <w:tmpl w:val="85A2F758"/>
    <w:lvl w:ilvl="0" w:tplc="620A793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6D98268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E6A235C"/>
    <w:multiLevelType w:val="hybridMultilevel"/>
    <w:tmpl w:val="CE9CBE04"/>
    <w:lvl w:ilvl="0" w:tplc="C0E23D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293308C"/>
    <w:multiLevelType w:val="hybridMultilevel"/>
    <w:tmpl w:val="1708DFE4"/>
    <w:lvl w:ilvl="0" w:tplc="CD2E183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5">
    <w:nsid w:val="769E509F"/>
    <w:multiLevelType w:val="hybridMultilevel"/>
    <w:tmpl w:val="3F4A763E"/>
    <w:lvl w:ilvl="0" w:tplc="C0E23D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BF401A"/>
    <w:multiLevelType w:val="hybridMultilevel"/>
    <w:tmpl w:val="DE18F310"/>
    <w:lvl w:ilvl="0" w:tplc="0415000F">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7">
    <w:nsid w:val="7AD47671"/>
    <w:multiLevelType w:val="hybridMultilevel"/>
    <w:tmpl w:val="D0E21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CA470D3"/>
    <w:multiLevelType w:val="multilevel"/>
    <w:tmpl w:val="2C5C53FA"/>
    <w:lvl w:ilvl="0">
      <w:start w:val="1"/>
      <w:numFmt w:val="bullet"/>
      <w:lvlText w:val=""/>
      <w:lvlJc w:val="left"/>
      <w:pPr>
        <w:ind w:left="720" w:hanging="360"/>
      </w:pPr>
      <w:rPr>
        <w:rFonts w:ascii="Symbol" w:hAnsi="Symbol"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6"/>
  </w:num>
  <w:num w:numId="2">
    <w:abstractNumId w:val="10"/>
  </w:num>
  <w:num w:numId="3">
    <w:abstractNumId w:val="41"/>
  </w:num>
  <w:num w:numId="4">
    <w:abstractNumId w:val="8"/>
  </w:num>
  <w:num w:numId="5">
    <w:abstractNumId w:val="34"/>
  </w:num>
  <w:num w:numId="6">
    <w:abstractNumId w:val="25"/>
  </w:num>
  <w:num w:numId="7">
    <w:abstractNumId w:val="38"/>
  </w:num>
  <w:num w:numId="8">
    <w:abstractNumId w:val="39"/>
  </w:num>
  <w:num w:numId="9">
    <w:abstractNumId w:val="11"/>
  </w:num>
  <w:num w:numId="10">
    <w:abstractNumId w:val="18"/>
  </w:num>
  <w:num w:numId="11">
    <w:abstractNumId w:val="7"/>
  </w:num>
  <w:num w:numId="12">
    <w:abstractNumId w:val="12"/>
  </w:num>
  <w:num w:numId="13">
    <w:abstractNumId w:val="24"/>
  </w:num>
  <w:num w:numId="14">
    <w:abstractNumId w:val="3"/>
  </w:num>
  <w:num w:numId="15">
    <w:abstractNumId w:val="2"/>
  </w:num>
  <w:num w:numId="16">
    <w:abstractNumId w:val="35"/>
  </w:num>
  <w:num w:numId="17">
    <w:abstractNumId w:val="1"/>
  </w:num>
  <w:num w:numId="18">
    <w:abstractNumId w:val="44"/>
  </w:num>
  <w:num w:numId="19">
    <w:abstractNumId w:val="47"/>
  </w:num>
  <w:num w:numId="20">
    <w:abstractNumId w:val="30"/>
  </w:num>
  <w:num w:numId="21">
    <w:abstractNumId w:val="13"/>
  </w:num>
  <w:num w:numId="22">
    <w:abstractNumId w:val="40"/>
  </w:num>
  <w:num w:numId="23">
    <w:abstractNumId w:val="5"/>
  </w:num>
  <w:num w:numId="24">
    <w:abstractNumId w:val="15"/>
  </w:num>
  <w:num w:numId="25">
    <w:abstractNumId w:val="21"/>
  </w:num>
  <w:num w:numId="26">
    <w:abstractNumId w:val="33"/>
  </w:num>
  <w:num w:numId="27">
    <w:abstractNumId w:val="16"/>
  </w:num>
  <w:num w:numId="28">
    <w:abstractNumId w:val="48"/>
  </w:num>
  <w:num w:numId="29">
    <w:abstractNumId w:val="27"/>
  </w:num>
  <w:num w:numId="30">
    <w:abstractNumId w:val="28"/>
  </w:num>
  <w:num w:numId="31">
    <w:abstractNumId w:val="23"/>
  </w:num>
  <w:num w:numId="32">
    <w:abstractNumId w:val="20"/>
  </w:num>
  <w:num w:numId="33">
    <w:abstractNumId w:val="26"/>
  </w:num>
  <w:num w:numId="34">
    <w:abstractNumId w:val="36"/>
  </w:num>
  <w:num w:numId="35">
    <w:abstractNumId w:val="37"/>
  </w:num>
  <w:num w:numId="36">
    <w:abstractNumId w:val="4"/>
  </w:num>
  <w:num w:numId="37">
    <w:abstractNumId w:val="6"/>
  </w:num>
  <w:num w:numId="38">
    <w:abstractNumId w:val="32"/>
  </w:num>
  <w:num w:numId="39">
    <w:abstractNumId w:val="31"/>
  </w:num>
  <w:num w:numId="40">
    <w:abstractNumId w:val="22"/>
  </w:num>
  <w:num w:numId="41">
    <w:abstractNumId w:val="0"/>
  </w:num>
  <w:num w:numId="42">
    <w:abstractNumId w:val="29"/>
  </w:num>
  <w:num w:numId="43">
    <w:abstractNumId w:val="43"/>
  </w:num>
  <w:num w:numId="44">
    <w:abstractNumId w:val="19"/>
  </w:num>
  <w:num w:numId="45">
    <w:abstractNumId w:val="45"/>
  </w:num>
  <w:num w:numId="46">
    <w:abstractNumId w:val="9"/>
  </w:num>
  <w:num w:numId="47">
    <w:abstractNumId w:val="17"/>
  </w:num>
  <w:num w:numId="48">
    <w:abstractNumId w:val="1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BF"/>
    <w:rsid w:val="00003BAB"/>
    <w:rsid w:val="00017089"/>
    <w:rsid w:val="00031C77"/>
    <w:rsid w:val="00032F8D"/>
    <w:rsid w:val="00035BA6"/>
    <w:rsid w:val="00042C98"/>
    <w:rsid w:val="00043233"/>
    <w:rsid w:val="00043C0C"/>
    <w:rsid w:val="000A1C3C"/>
    <w:rsid w:val="000C3A0B"/>
    <w:rsid w:val="000C75DC"/>
    <w:rsid w:val="000D7C4E"/>
    <w:rsid w:val="00115AD2"/>
    <w:rsid w:val="00121289"/>
    <w:rsid w:val="00132E7F"/>
    <w:rsid w:val="001361F0"/>
    <w:rsid w:val="001628AE"/>
    <w:rsid w:val="00180610"/>
    <w:rsid w:val="00180FDF"/>
    <w:rsid w:val="001815E0"/>
    <w:rsid w:val="0019364A"/>
    <w:rsid w:val="001B0FB3"/>
    <w:rsid w:val="001F4BFF"/>
    <w:rsid w:val="0021259D"/>
    <w:rsid w:val="00231119"/>
    <w:rsid w:val="00257168"/>
    <w:rsid w:val="002E650F"/>
    <w:rsid w:val="002E7225"/>
    <w:rsid w:val="002F34DD"/>
    <w:rsid w:val="00324280"/>
    <w:rsid w:val="00333AC9"/>
    <w:rsid w:val="00340E69"/>
    <w:rsid w:val="00364B95"/>
    <w:rsid w:val="00374805"/>
    <w:rsid w:val="00380D5C"/>
    <w:rsid w:val="003871BF"/>
    <w:rsid w:val="003B74D5"/>
    <w:rsid w:val="003C71B5"/>
    <w:rsid w:val="003E29BC"/>
    <w:rsid w:val="004015FE"/>
    <w:rsid w:val="00441D70"/>
    <w:rsid w:val="00442BB6"/>
    <w:rsid w:val="004526DC"/>
    <w:rsid w:val="0049115C"/>
    <w:rsid w:val="004A2105"/>
    <w:rsid w:val="004B6E51"/>
    <w:rsid w:val="004D210B"/>
    <w:rsid w:val="004D6F57"/>
    <w:rsid w:val="004D6F58"/>
    <w:rsid w:val="00534357"/>
    <w:rsid w:val="0054656F"/>
    <w:rsid w:val="0058352F"/>
    <w:rsid w:val="005D7274"/>
    <w:rsid w:val="005E0D2C"/>
    <w:rsid w:val="005F1CCC"/>
    <w:rsid w:val="006267E7"/>
    <w:rsid w:val="006734AD"/>
    <w:rsid w:val="00691838"/>
    <w:rsid w:val="006A2F1F"/>
    <w:rsid w:val="006C1BF5"/>
    <w:rsid w:val="006D6D74"/>
    <w:rsid w:val="006F5C3D"/>
    <w:rsid w:val="006F65AE"/>
    <w:rsid w:val="007163BF"/>
    <w:rsid w:val="00792349"/>
    <w:rsid w:val="007A0B06"/>
    <w:rsid w:val="007A3E5D"/>
    <w:rsid w:val="007C40DE"/>
    <w:rsid w:val="007C4F64"/>
    <w:rsid w:val="007D13F2"/>
    <w:rsid w:val="007D5314"/>
    <w:rsid w:val="007D5660"/>
    <w:rsid w:val="007E5006"/>
    <w:rsid w:val="00800B28"/>
    <w:rsid w:val="00807530"/>
    <w:rsid w:val="008136BB"/>
    <w:rsid w:val="008571ED"/>
    <w:rsid w:val="0088515C"/>
    <w:rsid w:val="008C0A47"/>
    <w:rsid w:val="008C37D6"/>
    <w:rsid w:val="008E5D5D"/>
    <w:rsid w:val="00903F3E"/>
    <w:rsid w:val="00916D9F"/>
    <w:rsid w:val="00930A18"/>
    <w:rsid w:val="009310D7"/>
    <w:rsid w:val="00950F6F"/>
    <w:rsid w:val="00992C07"/>
    <w:rsid w:val="009E4027"/>
    <w:rsid w:val="009E7216"/>
    <w:rsid w:val="009F6476"/>
    <w:rsid w:val="00A0011B"/>
    <w:rsid w:val="00A17231"/>
    <w:rsid w:val="00A23679"/>
    <w:rsid w:val="00A32450"/>
    <w:rsid w:val="00A33238"/>
    <w:rsid w:val="00A46AC2"/>
    <w:rsid w:val="00A4739D"/>
    <w:rsid w:val="00A54187"/>
    <w:rsid w:val="00A960DD"/>
    <w:rsid w:val="00AB136A"/>
    <w:rsid w:val="00AB190A"/>
    <w:rsid w:val="00B1722A"/>
    <w:rsid w:val="00B25564"/>
    <w:rsid w:val="00B343E7"/>
    <w:rsid w:val="00B80DA1"/>
    <w:rsid w:val="00BA083A"/>
    <w:rsid w:val="00BC45E3"/>
    <w:rsid w:val="00BF5291"/>
    <w:rsid w:val="00C06E60"/>
    <w:rsid w:val="00C6787A"/>
    <w:rsid w:val="00C94053"/>
    <w:rsid w:val="00CE07F1"/>
    <w:rsid w:val="00CF7E12"/>
    <w:rsid w:val="00D66643"/>
    <w:rsid w:val="00D71CE2"/>
    <w:rsid w:val="00D87DA7"/>
    <w:rsid w:val="00DE4057"/>
    <w:rsid w:val="00E1244A"/>
    <w:rsid w:val="00E21A8C"/>
    <w:rsid w:val="00E30ED7"/>
    <w:rsid w:val="00E362BB"/>
    <w:rsid w:val="00E440A5"/>
    <w:rsid w:val="00E67025"/>
    <w:rsid w:val="00E91CA6"/>
    <w:rsid w:val="00E97005"/>
    <w:rsid w:val="00EA175D"/>
    <w:rsid w:val="00EA2D8D"/>
    <w:rsid w:val="00EB7F86"/>
    <w:rsid w:val="00ED35F8"/>
    <w:rsid w:val="00EE5B7D"/>
    <w:rsid w:val="00EF7CF2"/>
    <w:rsid w:val="00F14486"/>
    <w:rsid w:val="00F710DE"/>
    <w:rsid w:val="00F92BDF"/>
    <w:rsid w:val="00F96AD4"/>
    <w:rsid w:val="00FA72B9"/>
    <w:rsid w:val="00FC510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95F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105"/>
    <w:pPr>
      <w:spacing w:after="200" w:line="276" w:lineRule="auto"/>
    </w:pPr>
  </w:style>
  <w:style w:type="paragraph" w:styleId="Nagwek1">
    <w:name w:val="heading 1"/>
    <w:basedOn w:val="Normalny"/>
    <w:next w:val="Normalny"/>
    <w:link w:val="Nagwek1Znak"/>
    <w:autoRedefine/>
    <w:uiPriority w:val="9"/>
    <w:qFormat/>
    <w:rsid w:val="007D13F2"/>
    <w:pPr>
      <w:keepNext/>
      <w:keepLines/>
      <w:numPr>
        <w:numId w:val="39"/>
      </w:numPr>
      <w:spacing w:before="240" w:after="120" w:line="288" w:lineRule="auto"/>
      <w:ind w:left="1077" w:hanging="357"/>
      <w:jc w:val="both"/>
      <w:outlineLvl w:val="0"/>
    </w:pPr>
    <w:rPr>
      <w:rFonts w:eastAsiaTheme="majorEastAsia" w:cstheme="majorBidi"/>
      <w:b/>
      <w:bCs/>
      <w:color w:val="2F5496" w:themeColor="accent5" w:themeShade="BF"/>
      <w:sz w:val="26"/>
    </w:rPr>
  </w:style>
  <w:style w:type="paragraph" w:styleId="Nagwek2">
    <w:name w:val="heading 2"/>
    <w:basedOn w:val="Normalny"/>
    <w:next w:val="Normalny"/>
    <w:link w:val="Nagwek2Znak"/>
    <w:uiPriority w:val="9"/>
    <w:unhideWhenUsed/>
    <w:qFormat/>
    <w:rsid w:val="00F92BD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63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3BF"/>
  </w:style>
  <w:style w:type="paragraph" w:styleId="Stopka">
    <w:name w:val="footer"/>
    <w:basedOn w:val="Normalny"/>
    <w:link w:val="StopkaZnak"/>
    <w:uiPriority w:val="99"/>
    <w:unhideWhenUsed/>
    <w:rsid w:val="007163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3BF"/>
  </w:style>
  <w:style w:type="paragraph" w:styleId="NormalnyWeb">
    <w:name w:val="Normal (Web)"/>
    <w:basedOn w:val="Normalny"/>
    <w:uiPriority w:val="99"/>
    <w:unhideWhenUsed/>
    <w:rsid w:val="007163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163BF"/>
    <w:rPr>
      <w:b/>
      <w:bCs/>
    </w:rPr>
  </w:style>
  <w:style w:type="paragraph" w:styleId="Akapitzlist">
    <w:name w:val="List Paragraph"/>
    <w:basedOn w:val="Normalny"/>
    <w:uiPriority w:val="99"/>
    <w:qFormat/>
    <w:rsid w:val="00FA72B9"/>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EF7CF2"/>
    <w:rPr>
      <w:sz w:val="18"/>
      <w:szCs w:val="18"/>
    </w:rPr>
  </w:style>
  <w:style w:type="paragraph" w:styleId="Tekstkomentarza">
    <w:name w:val="annotation text"/>
    <w:basedOn w:val="Normalny"/>
    <w:link w:val="TekstkomentarzaZnak"/>
    <w:uiPriority w:val="99"/>
    <w:semiHidden/>
    <w:unhideWhenUsed/>
    <w:rsid w:val="00EF7CF2"/>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EF7CF2"/>
    <w:rPr>
      <w:sz w:val="24"/>
      <w:szCs w:val="24"/>
    </w:rPr>
  </w:style>
  <w:style w:type="paragraph" w:styleId="Tematkomentarza">
    <w:name w:val="annotation subject"/>
    <w:basedOn w:val="Tekstkomentarza"/>
    <w:next w:val="Tekstkomentarza"/>
    <w:link w:val="TematkomentarzaZnak"/>
    <w:uiPriority w:val="99"/>
    <w:semiHidden/>
    <w:unhideWhenUsed/>
    <w:rsid w:val="00EF7CF2"/>
    <w:rPr>
      <w:b/>
      <w:bCs/>
      <w:sz w:val="20"/>
      <w:szCs w:val="20"/>
    </w:rPr>
  </w:style>
  <w:style w:type="character" w:customStyle="1" w:styleId="TematkomentarzaZnak">
    <w:name w:val="Temat komentarza Znak"/>
    <w:basedOn w:val="TekstkomentarzaZnak"/>
    <w:link w:val="Tematkomentarza"/>
    <w:uiPriority w:val="99"/>
    <w:semiHidden/>
    <w:rsid w:val="00EF7CF2"/>
    <w:rPr>
      <w:b/>
      <w:bCs/>
      <w:sz w:val="20"/>
      <w:szCs w:val="20"/>
    </w:rPr>
  </w:style>
  <w:style w:type="paragraph" w:styleId="Tekstdymka">
    <w:name w:val="Balloon Text"/>
    <w:basedOn w:val="Normalny"/>
    <w:link w:val="TekstdymkaZnak"/>
    <w:uiPriority w:val="99"/>
    <w:semiHidden/>
    <w:unhideWhenUsed/>
    <w:rsid w:val="00EF7CF2"/>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EF7CF2"/>
    <w:rPr>
      <w:rFonts w:ascii="Lucida Grande CE" w:hAnsi="Lucida Grande CE" w:cs="Lucida Grande CE"/>
      <w:sz w:val="18"/>
      <w:szCs w:val="18"/>
    </w:rPr>
  </w:style>
  <w:style w:type="table" w:styleId="Tabela-Siatka">
    <w:name w:val="Table Grid"/>
    <w:basedOn w:val="Standardowy"/>
    <w:uiPriority w:val="59"/>
    <w:rsid w:val="004A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2105"/>
    <w:rPr>
      <w:color w:val="0563C1" w:themeColor="hyperlink"/>
      <w:u w:val="single"/>
    </w:rPr>
  </w:style>
  <w:style w:type="paragraph" w:styleId="Tytu">
    <w:name w:val="Title"/>
    <w:basedOn w:val="Normalny"/>
    <w:next w:val="Normalny"/>
    <w:link w:val="TytuZnak"/>
    <w:uiPriority w:val="10"/>
    <w:qFormat/>
    <w:rsid w:val="00F92BD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F92BDF"/>
    <w:rPr>
      <w:rFonts w:asciiTheme="majorHAnsi" w:eastAsiaTheme="majorEastAsia" w:hAnsiTheme="majorHAnsi" w:cstheme="majorBidi"/>
      <w:color w:val="323E4F" w:themeColor="text2" w:themeShade="BF"/>
      <w:spacing w:val="5"/>
      <w:kern w:val="28"/>
      <w:sz w:val="52"/>
      <w:szCs w:val="52"/>
    </w:rPr>
  </w:style>
  <w:style w:type="character" w:customStyle="1" w:styleId="Nagwek1Znak">
    <w:name w:val="Nagłówek 1 Znak"/>
    <w:basedOn w:val="Domylnaczcionkaakapitu"/>
    <w:link w:val="Nagwek1"/>
    <w:uiPriority w:val="9"/>
    <w:rsid w:val="007D13F2"/>
    <w:rPr>
      <w:rFonts w:eastAsiaTheme="majorEastAsia" w:cstheme="majorBidi"/>
      <w:b/>
      <w:bCs/>
      <w:color w:val="2F5496" w:themeColor="accent5" w:themeShade="BF"/>
      <w:sz w:val="26"/>
    </w:rPr>
  </w:style>
  <w:style w:type="character" w:customStyle="1" w:styleId="Nagwek2Znak">
    <w:name w:val="Nagłówek 2 Znak"/>
    <w:basedOn w:val="Domylnaczcionkaakapitu"/>
    <w:link w:val="Nagwek2"/>
    <w:uiPriority w:val="9"/>
    <w:rsid w:val="00F92BDF"/>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105"/>
    <w:pPr>
      <w:spacing w:after="200" w:line="276" w:lineRule="auto"/>
    </w:pPr>
  </w:style>
  <w:style w:type="paragraph" w:styleId="Nagwek1">
    <w:name w:val="heading 1"/>
    <w:basedOn w:val="Normalny"/>
    <w:next w:val="Normalny"/>
    <w:link w:val="Nagwek1Znak"/>
    <w:autoRedefine/>
    <w:uiPriority w:val="9"/>
    <w:qFormat/>
    <w:rsid w:val="007D13F2"/>
    <w:pPr>
      <w:keepNext/>
      <w:keepLines/>
      <w:numPr>
        <w:numId w:val="39"/>
      </w:numPr>
      <w:spacing w:before="240" w:after="120" w:line="288" w:lineRule="auto"/>
      <w:ind w:left="1077" w:hanging="357"/>
      <w:jc w:val="both"/>
      <w:outlineLvl w:val="0"/>
    </w:pPr>
    <w:rPr>
      <w:rFonts w:eastAsiaTheme="majorEastAsia" w:cstheme="majorBidi"/>
      <w:b/>
      <w:bCs/>
      <w:color w:val="2F5496" w:themeColor="accent5" w:themeShade="BF"/>
      <w:sz w:val="26"/>
    </w:rPr>
  </w:style>
  <w:style w:type="paragraph" w:styleId="Nagwek2">
    <w:name w:val="heading 2"/>
    <w:basedOn w:val="Normalny"/>
    <w:next w:val="Normalny"/>
    <w:link w:val="Nagwek2Znak"/>
    <w:uiPriority w:val="9"/>
    <w:unhideWhenUsed/>
    <w:qFormat/>
    <w:rsid w:val="00F92BD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63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3BF"/>
  </w:style>
  <w:style w:type="paragraph" w:styleId="Stopka">
    <w:name w:val="footer"/>
    <w:basedOn w:val="Normalny"/>
    <w:link w:val="StopkaZnak"/>
    <w:uiPriority w:val="99"/>
    <w:unhideWhenUsed/>
    <w:rsid w:val="007163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3BF"/>
  </w:style>
  <w:style w:type="paragraph" w:styleId="NormalnyWeb">
    <w:name w:val="Normal (Web)"/>
    <w:basedOn w:val="Normalny"/>
    <w:uiPriority w:val="99"/>
    <w:unhideWhenUsed/>
    <w:rsid w:val="007163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163BF"/>
    <w:rPr>
      <w:b/>
      <w:bCs/>
    </w:rPr>
  </w:style>
  <w:style w:type="paragraph" w:styleId="Akapitzlist">
    <w:name w:val="List Paragraph"/>
    <w:basedOn w:val="Normalny"/>
    <w:uiPriority w:val="99"/>
    <w:qFormat/>
    <w:rsid w:val="00FA72B9"/>
    <w:pPr>
      <w:ind w:left="720"/>
      <w:contextualSpacing/>
    </w:pPr>
    <w:rPr>
      <w:rFonts w:ascii="Calibri" w:eastAsia="Calibri" w:hAnsi="Calibri" w:cs="Times New Roman"/>
    </w:rPr>
  </w:style>
  <w:style w:type="character" w:styleId="Odwoaniedokomentarza">
    <w:name w:val="annotation reference"/>
    <w:basedOn w:val="Domylnaczcionkaakapitu"/>
    <w:uiPriority w:val="99"/>
    <w:semiHidden/>
    <w:unhideWhenUsed/>
    <w:rsid w:val="00EF7CF2"/>
    <w:rPr>
      <w:sz w:val="18"/>
      <w:szCs w:val="18"/>
    </w:rPr>
  </w:style>
  <w:style w:type="paragraph" w:styleId="Tekstkomentarza">
    <w:name w:val="annotation text"/>
    <w:basedOn w:val="Normalny"/>
    <w:link w:val="TekstkomentarzaZnak"/>
    <w:uiPriority w:val="99"/>
    <w:semiHidden/>
    <w:unhideWhenUsed/>
    <w:rsid w:val="00EF7CF2"/>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EF7CF2"/>
    <w:rPr>
      <w:sz w:val="24"/>
      <w:szCs w:val="24"/>
    </w:rPr>
  </w:style>
  <w:style w:type="paragraph" w:styleId="Tematkomentarza">
    <w:name w:val="annotation subject"/>
    <w:basedOn w:val="Tekstkomentarza"/>
    <w:next w:val="Tekstkomentarza"/>
    <w:link w:val="TematkomentarzaZnak"/>
    <w:uiPriority w:val="99"/>
    <w:semiHidden/>
    <w:unhideWhenUsed/>
    <w:rsid w:val="00EF7CF2"/>
    <w:rPr>
      <w:b/>
      <w:bCs/>
      <w:sz w:val="20"/>
      <w:szCs w:val="20"/>
    </w:rPr>
  </w:style>
  <w:style w:type="character" w:customStyle="1" w:styleId="TematkomentarzaZnak">
    <w:name w:val="Temat komentarza Znak"/>
    <w:basedOn w:val="TekstkomentarzaZnak"/>
    <w:link w:val="Tematkomentarza"/>
    <w:uiPriority w:val="99"/>
    <w:semiHidden/>
    <w:rsid w:val="00EF7CF2"/>
    <w:rPr>
      <w:b/>
      <w:bCs/>
      <w:sz w:val="20"/>
      <w:szCs w:val="20"/>
    </w:rPr>
  </w:style>
  <w:style w:type="paragraph" w:styleId="Tekstdymka">
    <w:name w:val="Balloon Text"/>
    <w:basedOn w:val="Normalny"/>
    <w:link w:val="TekstdymkaZnak"/>
    <w:uiPriority w:val="99"/>
    <w:semiHidden/>
    <w:unhideWhenUsed/>
    <w:rsid w:val="00EF7CF2"/>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EF7CF2"/>
    <w:rPr>
      <w:rFonts w:ascii="Lucida Grande CE" w:hAnsi="Lucida Grande CE" w:cs="Lucida Grande CE"/>
      <w:sz w:val="18"/>
      <w:szCs w:val="18"/>
    </w:rPr>
  </w:style>
  <w:style w:type="table" w:styleId="Tabela-Siatka">
    <w:name w:val="Table Grid"/>
    <w:basedOn w:val="Standardowy"/>
    <w:uiPriority w:val="59"/>
    <w:rsid w:val="004A2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A2105"/>
    <w:rPr>
      <w:color w:val="0563C1" w:themeColor="hyperlink"/>
      <w:u w:val="single"/>
    </w:rPr>
  </w:style>
  <w:style w:type="paragraph" w:styleId="Tytu">
    <w:name w:val="Title"/>
    <w:basedOn w:val="Normalny"/>
    <w:next w:val="Normalny"/>
    <w:link w:val="TytuZnak"/>
    <w:uiPriority w:val="10"/>
    <w:qFormat/>
    <w:rsid w:val="00F92BD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F92BDF"/>
    <w:rPr>
      <w:rFonts w:asciiTheme="majorHAnsi" w:eastAsiaTheme="majorEastAsia" w:hAnsiTheme="majorHAnsi" w:cstheme="majorBidi"/>
      <w:color w:val="323E4F" w:themeColor="text2" w:themeShade="BF"/>
      <w:spacing w:val="5"/>
      <w:kern w:val="28"/>
      <w:sz w:val="52"/>
      <w:szCs w:val="52"/>
    </w:rPr>
  </w:style>
  <w:style w:type="character" w:customStyle="1" w:styleId="Nagwek1Znak">
    <w:name w:val="Nagłówek 1 Znak"/>
    <w:basedOn w:val="Domylnaczcionkaakapitu"/>
    <w:link w:val="Nagwek1"/>
    <w:uiPriority w:val="9"/>
    <w:rsid w:val="007D13F2"/>
    <w:rPr>
      <w:rFonts w:eastAsiaTheme="majorEastAsia" w:cstheme="majorBidi"/>
      <w:b/>
      <w:bCs/>
      <w:color w:val="2F5496" w:themeColor="accent5" w:themeShade="BF"/>
      <w:sz w:val="26"/>
    </w:rPr>
  </w:style>
  <w:style w:type="character" w:customStyle="1" w:styleId="Nagwek2Znak">
    <w:name w:val="Nagłówek 2 Znak"/>
    <w:basedOn w:val="Domylnaczcionkaakapitu"/>
    <w:link w:val="Nagwek2"/>
    <w:uiPriority w:val="9"/>
    <w:rsid w:val="00F92BD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896136">
      <w:bodyDiv w:val="1"/>
      <w:marLeft w:val="0"/>
      <w:marRight w:val="0"/>
      <w:marTop w:val="0"/>
      <w:marBottom w:val="0"/>
      <w:divBdr>
        <w:top w:val="none" w:sz="0" w:space="0" w:color="auto"/>
        <w:left w:val="none" w:sz="0" w:space="0" w:color="auto"/>
        <w:bottom w:val="none" w:sz="0" w:space="0" w:color="auto"/>
        <w:right w:val="none" w:sz="0" w:space="0" w:color="auto"/>
      </w:divBdr>
      <w:divsChild>
        <w:div w:id="1122725307">
          <w:marLeft w:val="0"/>
          <w:marRight w:val="0"/>
          <w:marTop w:val="0"/>
          <w:marBottom w:val="0"/>
          <w:divBdr>
            <w:top w:val="none" w:sz="0" w:space="0" w:color="auto"/>
            <w:left w:val="none" w:sz="0" w:space="0" w:color="auto"/>
            <w:bottom w:val="none" w:sz="0" w:space="0" w:color="auto"/>
            <w:right w:val="none" w:sz="0" w:space="0" w:color="auto"/>
          </w:divBdr>
          <w:divsChild>
            <w:div w:id="822164046">
              <w:marLeft w:val="0"/>
              <w:marRight w:val="0"/>
              <w:marTop w:val="0"/>
              <w:marBottom w:val="0"/>
              <w:divBdr>
                <w:top w:val="none" w:sz="0" w:space="0" w:color="auto"/>
                <w:left w:val="none" w:sz="0" w:space="0" w:color="auto"/>
                <w:bottom w:val="none" w:sz="0" w:space="0" w:color="auto"/>
                <w:right w:val="none" w:sz="0" w:space="0" w:color="auto"/>
              </w:divBdr>
            </w:div>
            <w:div w:id="15983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krysik@pfron.org.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gurbiel@pfron.org.pl" TargetMode="External"/><Relationship Id="rId4" Type="http://schemas.microsoft.com/office/2007/relationships/stylesWithEffects" Target="stylesWithEffects.xml"/><Relationship Id="rId9" Type="http://schemas.openxmlformats.org/officeDocument/2006/relationships/hyperlink" Target="http://www.pfron.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2E8D1-7599-4899-8041-36277C12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2601</Words>
  <Characters>15608</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Akademia Leona Koźmińskiego</Company>
  <LinksUpToDate>false</LinksUpToDate>
  <CharactersWithSpaces>18173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Burchuladze-Sobczynska</dc:creator>
  <cp:lastModifiedBy>PFRON</cp:lastModifiedBy>
  <cp:revision>5</cp:revision>
  <cp:lastPrinted>2017-09-28T11:55:00Z</cp:lastPrinted>
  <dcterms:created xsi:type="dcterms:W3CDTF">2017-09-28T09:37:00Z</dcterms:created>
  <dcterms:modified xsi:type="dcterms:W3CDTF">2017-09-28T12:40:00Z</dcterms:modified>
</cp:coreProperties>
</file>