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70ED" w14:textId="707248C8" w:rsidR="00AA47A2" w:rsidRPr="00AA47A2" w:rsidRDefault="00AA47A2" w:rsidP="006C54AA">
      <w:pPr>
        <w:tabs>
          <w:tab w:val="left" w:pos="4962"/>
        </w:tabs>
        <w:spacing w:before="600" w:after="600" w:line="276" w:lineRule="auto"/>
        <w:jc w:val="right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Warszawa, dnia</w:t>
      </w:r>
      <w:r w:rsidR="00463C2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595A65">
        <w:rPr>
          <w:rFonts w:eastAsia="Calibri" w:cstheme="minorHAnsi"/>
          <w:color w:val="000000"/>
          <w:sz w:val="24"/>
          <w:szCs w:val="24"/>
          <w:lang w:eastAsia="pl-PL"/>
        </w:rPr>
        <w:t>28</w:t>
      </w:r>
      <w:r w:rsidR="00463C2F">
        <w:rPr>
          <w:rFonts w:eastAsia="Calibri" w:cstheme="minorHAnsi"/>
          <w:color w:val="000000"/>
          <w:sz w:val="24"/>
          <w:szCs w:val="24"/>
          <w:lang w:eastAsia="pl-PL"/>
        </w:rPr>
        <w:t>.0</w:t>
      </w:r>
      <w:r w:rsidR="002B52BA">
        <w:rPr>
          <w:rFonts w:eastAsia="Calibri" w:cstheme="minorHAnsi"/>
          <w:color w:val="000000"/>
          <w:sz w:val="24"/>
          <w:szCs w:val="24"/>
          <w:lang w:eastAsia="pl-PL"/>
        </w:rPr>
        <w:t>3</w:t>
      </w:r>
      <w:r w:rsidR="00463C2F">
        <w:rPr>
          <w:rFonts w:eastAsia="Calibri" w:cstheme="minorHAnsi"/>
          <w:color w:val="000000"/>
          <w:sz w:val="24"/>
          <w:szCs w:val="24"/>
          <w:lang w:eastAsia="pl-PL"/>
        </w:rPr>
        <w:t xml:space="preserve">.2024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r.</w:t>
      </w:r>
    </w:p>
    <w:p w14:paraId="040A1D00" w14:textId="6A38E46B" w:rsidR="00AA47A2" w:rsidRPr="00BE7BA2" w:rsidRDefault="00AA47A2" w:rsidP="00D02BFB">
      <w:pPr>
        <w:tabs>
          <w:tab w:val="left" w:leader="dot" w:pos="5670"/>
          <w:tab w:val="left" w:leader="dot" w:pos="8505"/>
          <w:tab w:val="left" w:leader="dot" w:pos="9072"/>
          <w:tab w:val="left" w:leader="dot" w:pos="11340"/>
          <w:tab w:val="left" w:leader="dot" w:pos="17010"/>
        </w:tabs>
        <w:spacing w:before="240" w:after="360" w:line="276" w:lineRule="auto"/>
        <w:rPr>
          <w:rFonts w:eastAsia="Calibri" w:cstheme="minorHAnsi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Zapytanie ofertowe na</w:t>
      </w:r>
      <w:r w:rsidR="006C54AA">
        <w:rPr>
          <w:rFonts w:eastAsia="Calibri" w:cstheme="minorHAnsi"/>
          <w:color w:val="000000"/>
          <w:sz w:val="24"/>
          <w:szCs w:val="24"/>
          <w:lang w:eastAsia="pl-PL"/>
        </w:rPr>
        <w:t xml:space="preserve">: </w:t>
      </w:r>
      <w:bookmarkStart w:id="0" w:name="_Hlk158624324"/>
      <w:r w:rsidR="006C54AA">
        <w:rPr>
          <w:rFonts w:eastAsia="Calibri" w:cstheme="minorHAnsi"/>
          <w:color w:val="000000"/>
          <w:sz w:val="24"/>
          <w:szCs w:val="24"/>
          <w:lang w:eastAsia="pl-PL"/>
        </w:rPr>
        <w:t>„</w:t>
      </w:r>
      <w:r w:rsidR="00951EF1">
        <w:rPr>
          <w:rFonts w:eastAsia="Calibri" w:cstheme="minorHAnsi"/>
          <w:color w:val="000000"/>
          <w:sz w:val="24"/>
          <w:szCs w:val="24"/>
          <w:lang w:eastAsia="pl-PL"/>
        </w:rPr>
        <w:t>Świadczenie kompleksowej</w:t>
      </w:r>
      <w:r w:rsidR="00570792">
        <w:rPr>
          <w:rFonts w:eastAsia="Calibri" w:cstheme="minorHAnsi"/>
          <w:sz w:val="24"/>
          <w:szCs w:val="24"/>
          <w:lang w:eastAsia="pl-PL"/>
        </w:rPr>
        <w:t xml:space="preserve"> usługi odbioru i zniszczenia brakowanej dokumentacji </w:t>
      </w:r>
      <w:r w:rsidR="00F24F8C" w:rsidRPr="00F24F8C">
        <w:rPr>
          <w:rFonts w:eastAsia="Calibri" w:cstheme="minorHAnsi"/>
          <w:sz w:val="24"/>
          <w:szCs w:val="24"/>
          <w:lang w:eastAsia="pl-PL"/>
        </w:rPr>
        <w:t xml:space="preserve">w ilości 800 metrów </w:t>
      </w:r>
      <w:r w:rsidR="00F24F8C">
        <w:rPr>
          <w:rFonts w:eastAsia="Calibri" w:cstheme="minorHAnsi"/>
          <w:color w:val="000000"/>
          <w:sz w:val="24"/>
          <w:szCs w:val="24"/>
          <w:lang w:eastAsia="pl-PL"/>
        </w:rPr>
        <w:t xml:space="preserve">bieżących z archiwum Państwowego Funduszu Rehabilitacji Osób </w:t>
      </w:r>
      <w:r w:rsidR="00F24F8C" w:rsidRPr="00BE7BA2">
        <w:rPr>
          <w:rFonts w:eastAsia="Calibri" w:cstheme="minorHAnsi"/>
          <w:sz w:val="24"/>
          <w:szCs w:val="24"/>
          <w:lang w:eastAsia="pl-PL"/>
        </w:rPr>
        <w:t>Niepełnosprawnych.</w:t>
      </w:r>
      <w:r w:rsidR="006A6AAC" w:rsidRPr="00BE7BA2">
        <w:rPr>
          <w:rFonts w:eastAsia="Calibri" w:cstheme="minorHAnsi"/>
          <w:sz w:val="24"/>
          <w:szCs w:val="24"/>
          <w:lang w:eastAsia="pl-PL"/>
        </w:rPr>
        <w:t>”</w:t>
      </w:r>
      <w:bookmarkEnd w:id="0"/>
    </w:p>
    <w:p w14:paraId="130747DE" w14:textId="0CDDF30E" w:rsidR="00AA47A2" w:rsidRPr="00BE7BA2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hAnsiTheme="minorHAnsi" w:cstheme="minorHAnsi"/>
          <w:color w:val="auto"/>
        </w:rPr>
      </w:pPr>
      <w:r w:rsidRPr="00BE7BA2">
        <w:rPr>
          <w:rFonts w:asciiTheme="minorHAnsi" w:hAnsiTheme="minorHAnsi" w:cstheme="minorHAnsi"/>
          <w:color w:val="auto"/>
          <w:sz w:val="24"/>
          <w:szCs w:val="24"/>
        </w:rPr>
        <w:t>Nazwa i adres zamawiającego.</w:t>
      </w:r>
    </w:p>
    <w:p w14:paraId="57307507" w14:textId="77777777" w:rsidR="009F06D2" w:rsidRPr="00BE7BA2" w:rsidRDefault="00AA47A2" w:rsidP="009F06D2">
      <w:pPr>
        <w:spacing w:after="0" w:line="276" w:lineRule="auto"/>
        <w:ind w:left="426" w:right="-285"/>
        <w:rPr>
          <w:rFonts w:eastAsia="Calibri" w:cstheme="minorHAnsi"/>
          <w:sz w:val="24"/>
          <w:szCs w:val="24"/>
          <w:lang w:eastAsia="pl-PL"/>
        </w:rPr>
      </w:pPr>
      <w:r w:rsidRPr="00BE7BA2">
        <w:rPr>
          <w:rFonts w:eastAsia="Calibri" w:cstheme="minorHAnsi"/>
          <w:sz w:val="24"/>
          <w:szCs w:val="24"/>
          <w:lang w:eastAsia="pl-PL"/>
        </w:rPr>
        <w:t>Państwowy Fundusz Rehabilitacji Osób Niepełnosprawnych (PFRON)</w:t>
      </w:r>
      <w:r w:rsidRPr="00BE7BA2">
        <w:rPr>
          <w:rFonts w:eastAsia="Calibri" w:cstheme="minorHAnsi"/>
          <w:sz w:val="24"/>
          <w:szCs w:val="24"/>
          <w:lang w:eastAsia="pl-PL"/>
        </w:rPr>
        <w:br/>
        <w:t>al. Jana Pawła II nr 13, 00-828 Warszawa</w:t>
      </w:r>
    </w:p>
    <w:p w14:paraId="01A07E8C" w14:textId="77777777" w:rsidR="006C54AA" w:rsidRDefault="006C54AA" w:rsidP="009F06D2">
      <w:pPr>
        <w:spacing w:after="0" w:line="276" w:lineRule="auto"/>
        <w:ind w:left="426" w:right="-285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5FF8F72A" w14:textId="35651687" w:rsidR="008D2B59" w:rsidRDefault="00AA47A2" w:rsidP="008D2B59">
      <w:pPr>
        <w:spacing w:after="0" w:line="276" w:lineRule="auto"/>
        <w:ind w:left="426" w:right="-285"/>
        <w:rPr>
          <w:rFonts w:eastAsia="Calibri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6C54AA">
        <w:rPr>
          <w:rFonts w:eastAsia="Calibri" w:cstheme="minorHAnsi"/>
          <w:b/>
          <w:bCs/>
          <w:color w:val="000000"/>
          <w:sz w:val="24"/>
          <w:szCs w:val="24"/>
          <w:u w:val="single"/>
          <w:lang w:eastAsia="pl-PL"/>
        </w:rPr>
        <w:t>Opis przedmiotu zamówienia:</w:t>
      </w:r>
    </w:p>
    <w:p w14:paraId="556B696C" w14:textId="63572BEF" w:rsidR="008D2B59" w:rsidRDefault="008D2B59" w:rsidP="008D2B59">
      <w:pPr>
        <w:spacing w:after="0" w:line="276" w:lineRule="auto"/>
        <w:ind w:left="426"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 xml:space="preserve">Adres dostawy pojemników oraz odbioru </w:t>
      </w:r>
      <w:r>
        <w:rPr>
          <w:rFonts w:eastAsia="Calibri" w:cstheme="minorHAnsi"/>
          <w:color w:val="000000"/>
          <w:sz w:val="24"/>
          <w:szCs w:val="24"/>
          <w:lang w:eastAsia="pl-PL"/>
        </w:rPr>
        <w:t>nośników danych</w:t>
      </w: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>:</w:t>
      </w:r>
    </w:p>
    <w:p w14:paraId="2692D5A9" w14:textId="087DFFB0" w:rsidR="008D2B59" w:rsidRPr="008D2B59" w:rsidRDefault="008D2B59" w:rsidP="008D2B59">
      <w:pPr>
        <w:spacing w:after="0" w:line="276" w:lineRule="auto"/>
        <w:ind w:left="426" w:right="-28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Ulica Wojska Polskiego 20, </w:t>
      </w: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>05-850 Macierzysz</w:t>
      </w:r>
    </w:p>
    <w:p w14:paraId="29F50CEC" w14:textId="5FC21E0B" w:rsidR="008D2B59" w:rsidRDefault="008D2B59" w:rsidP="008D2B59">
      <w:pPr>
        <w:pStyle w:val="Akapitzlist"/>
        <w:numPr>
          <w:ilvl w:val="0"/>
          <w:numId w:val="8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>W cenie oferty Wykonawca dostarczy plombowane</w:t>
      </w:r>
      <w:r w:rsidR="00BD46E7">
        <w:rPr>
          <w:rFonts w:eastAsia="Calibri" w:cstheme="minorHAnsi"/>
          <w:color w:val="000000"/>
          <w:sz w:val="24"/>
          <w:szCs w:val="24"/>
          <w:lang w:eastAsia="pl-PL"/>
        </w:rPr>
        <w:t xml:space="preserve"> sztywne</w:t>
      </w: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 xml:space="preserve"> pojemniki</w:t>
      </w:r>
      <w:r w:rsidR="00951EF1">
        <w:rPr>
          <w:rFonts w:eastAsia="Calibri" w:cstheme="minorHAnsi"/>
          <w:color w:val="000000"/>
          <w:sz w:val="24"/>
          <w:szCs w:val="24"/>
          <w:lang w:eastAsia="pl-PL"/>
        </w:rPr>
        <w:t xml:space="preserve"> oraz plomby</w:t>
      </w: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 xml:space="preserve"> na spakowanie </w:t>
      </w:r>
      <w:r w:rsidR="002E592D">
        <w:rPr>
          <w:rFonts w:eastAsia="Calibri" w:cstheme="minorHAnsi"/>
          <w:color w:val="000000"/>
          <w:sz w:val="24"/>
          <w:szCs w:val="24"/>
          <w:lang w:eastAsia="pl-PL"/>
        </w:rPr>
        <w:t>dokumentów</w:t>
      </w: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 xml:space="preserve"> do zniszczenia o</w:t>
      </w:r>
      <w:r w:rsidR="002B52BA">
        <w:rPr>
          <w:rFonts w:eastAsia="Calibri" w:cstheme="minorHAnsi"/>
          <w:color w:val="000000"/>
          <w:sz w:val="24"/>
          <w:szCs w:val="24"/>
          <w:lang w:eastAsia="pl-PL"/>
        </w:rPr>
        <w:t xml:space="preserve"> wymiarach nieprzekraczających 80x120 cm oraz pojemności większej niż 120 </w:t>
      </w:r>
      <w:r w:rsidRPr="008D2B59">
        <w:rPr>
          <w:rFonts w:eastAsia="Calibri" w:cstheme="minorHAnsi"/>
          <w:color w:val="000000"/>
          <w:sz w:val="24"/>
          <w:szCs w:val="24"/>
          <w:lang w:eastAsia="pl-PL"/>
        </w:rPr>
        <w:t>litrów</w:t>
      </w:r>
      <w:r w:rsidR="00AE2306">
        <w:rPr>
          <w:rFonts w:eastAsia="Calibri" w:cstheme="minorHAnsi"/>
          <w:color w:val="000000"/>
          <w:sz w:val="24"/>
          <w:szCs w:val="24"/>
          <w:lang w:eastAsia="pl-PL"/>
        </w:rPr>
        <w:t xml:space="preserve"> w ilości umożliwiającej spakowanie od 80 do 100 </w:t>
      </w:r>
      <w:proofErr w:type="spellStart"/>
      <w:r w:rsidR="00AE2306">
        <w:rPr>
          <w:rFonts w:eastAsia="Calibri" w:cstheme="minorHAnsi"/>
          <w:color w:val="000000"/>
          <w:sz w:val="24"/>
          <w:szCs w:val="24"/>
          <w:lang w:eastAsia="pl-PL"/>
        </w:rPr>
        <w:t>mb</w:t>
      </w:r>
      <w:proofErr w:type="spellEnd"/>
      <w:r w:rsidR="00AE2306">
        <w:rPr>
          <w:rFonts w:eastAsia="Calibri" w:cstheme="minorHAnsi"/>
          <w:color w:val="000000"/>
          <w:sz w:val="24"/>
          <w:szCs w:val="24"/>
          <w:lang w:eastAsia="pl-PL"/>
        </w:rPr>
        <w:t>. Jeden po</w:t>
      </w:r>
      <w:r w:rsidR="00BD46E7">
        <w:rPr>
          <w:rFonts w:eastAsia="Calibri" w:cstheme="minorHAnsi"/>
          <w:color w:val="000000"/>
          <w:sz w:val="24"/>
          <w:szCs w:val="24"/>
          <w:lang w:eastAsia="pl-PL"/>
        </w:rPr>
        <w:t xml:space="preserve">jemnik po zapełnieniu nie może przekroczyć masy 300 kg. </w:t>
      </w:r>
    </w:p>
    <w:p w14:paraId="28612851" w14:textId="385FD1AC" w:rsidR="00656FB3" w:rsidRDefault="00656FB3" w:rsidP="008D2B59">
      <w:pPr>
        <w:pStyle w:val="Akapitzlist"/>
        <w:numPr>
          <w:ilvl w:val="0"/>
          <w:numId w:val="8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656FB3">
        <w:rPr>
          <w:rFonts w:eastAsia="Calibri" w:cstheme="minorHAnsi"/>
          <w:color w:val="000000"/>
          <w:sz w:val="24"/>
          <w:szCs w:val="24"/>
          <w:lang w:eastAsia="pl-PL"/>
        </w:rPr>
        <w:t xml:space="preserve">Minimalna wartość pojedynczego </w:t>
      </w:r>
      <w:r>
        <w:rPr>
          <w:rFonts w:eastAsia="Calibri" w:cstheme="minorHAnsi"/>
          <w:color w:val="000000"/>
          <w:sz w:val="24"/>
          <w:szCs w:val="24"/>
          <w:lang w:eastAsia="pl-PL"/>
        </w:rPr>
        <w:t>odbioru</w:t>
      </w:r>
      <w:r w:rsidRPr="00656FB3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6727FE">
        <w:rPr>
          <w:rFonts w:eastAsia="Calibri" w:cstheme="minorHAnsi"/>
          <w:color w:val="000000"/>
          <w:sz w:val="24"/>
          <w:szCs w:val="24"/>
          <w:lang w:eastAsia="pl-PL"/>
        </w:rPr>
        <w:t xml:space="preserve">spakowanych dokumentów </w:t>
      </w:r>
      <w:r w:rsidRPr="00656FB3">
        <w:rPr>
          <w:rFonts w:eastAsia="Calibri" w:cstheme="minorHAnsi"/>
          <w:color w:val="000000"/>
          <w:sz w:val="24"/>
          <w:szCs w:val="24"/>
          <w:lang w:eastAsia="pl-PL"/>
        </w:rPr>
        <w:t xml:space="preserve">będzie wynosiła </w:t>
      </w:r>
      <w:r>
        <w:rPr>
          <w:rFonts w:eastAsia="Calibri" w:cstheme="minorHAnsi"/>
          <w:color w:val="000000"/>
          <w:sz w:val="24"/>
          <w:szCs w:val="24"/>
          <w:lang w:eastAsia="pl-PL"/>
        </w:rPr>
        <w:t>8</w:t>
      </w:r>
      <w:r w:rsidRPr="00656FB3">
        <w:rPr>
          <w:rFonts w:eastAsia="Calibri" w:cstheme="minorHAnsi"/>
          <w:color w:val="000000"/>
          <w:sz w:val="24"/>
          <w:szCs w:val="24"/>
          <w:lang w:eastAsia="pl-PL"/>
        </w:rPr>
        <w:t xml:space="preserve">0 </w:t>
      </w:r>
      <w:proofErr w:type="spellStart"/>
      <w:r w:rsidRPr="00656FB3">
        <w:rPr>
          <w:rFonts w:eastAsia="Calibri" w:cstheme="minorHAnsi"/>
          <w:color w:val="000000"/>
          <w:sz w:val="24"/>
          <w:szCs w:val="24"/>
          <w:lang w:eastAsia="pl-PL"/>
        </w:rPr>
        <w:t>mb</w:t>
      </w:r>
      <w:proofErr w:type="spellEnd"/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. </w:t>
      </w:r>
    </w:p>
    <w:p w14:paraId="1562E926" w14:textId="6143A502" w:rsidR="00656FB3" w:rsidRPr="008D2B59" w:rsidRDefault="00656FB3" w:rsidP="008D2B59">
      <w:pPr>
        <w:pStyle w:val="Akapitzlist"/>
        <w:numPr>
          <w:ilvl w:val="0"/>
          <w:numId w:val="8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656FB3">
        <w:rPr>
          <w:rFonts w:eastAsia="Calibri" w:cstheme="minorHAnsi"/>
          <w:color w:val="000000"/>
          <w:sz w:val="24"/>
          <w:szCs w:val="24"/>
          <w:lang w:eastAsia="pl-PL"/>
        </w:rPr>
        <w:t>Termin odbioru dokumentów do zniszczenia zostanie każdorazowo wskazany przez Zamawiającego e-mailowo z trzydniowym wyprzedzeniem</w:t>
      </w:r>
      <w:r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3E943F09" w14:textId="117AAABF" w:rsidR="00025388" w:rsidRPr="00025388" w:rsidRDefault="00025388" w:rsidP="00025388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>Usługa zgodna z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aktualnymi przepisami, </w:t>
      </w: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>RODO, ISO 27001, ISO/IEC 21964 / DIN 66399</w:t>
      </w:r>
      <w:r w:rsidR="00792BA1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7BBB7827" w14:textId="176C19C1" w:rsidR="00025388" w:rsidRDefault="00025388" w:rsidP="00025388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>Zniszczenie</w:t>
      </w:r>
      <w:r w:rsidR="00570792">
        <w:rPr>
          <w:rFonts w:eastAsia="Calibri" w:cstheme="minorHAnsi"/>
          <w:color w:val="000000"/>
          <w:sz w:val="24"/>
          <w:szCs w:val="24"/>
          <w:lang w:eastAsia="pl-PL"/>
        </w:rPr>
        <w:t xml:space="preserve"> dokumentacji</w:t>
      </w: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w maksymalnie </w:t>
      </w:r>
      <w:r w:rsidR="00F24F8C">
        <w:rPr>
          <w:rFonts w:eastAsia="Calibri" w:cstheme="minorHAnsi"/>
          <w:color w:val="000000"/>
          <w:sz w:val="24"/>
          <w:szCs w:val="24"/>
          <w:lang w:eastAsia="pl-PL"/>
        </w:rPr>
        <w:t>48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godziny od czasu odbioru pojemników</w:t>
      </w: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 xml:space="preserve"> zgodnie</w:t>
      </w:r>
      <w:r w:rsidR="00F24F8C">
        <w:rPr>
          <w:rFonts w:eastAsia="Calibri" w:cstheme="minorHAnsi"/>
          <w:color w:val="000000"/>
          <w:sz w:val="24"/>
          <w:szCs w:val="24"/>
          <w:lang w:eastAsia="pl-PL"/>
        </w:rPr>
        <w:t xml:space="preserve"> z poziomem bezpieczeństwa </w:t>
      </w: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>P</w:t>
      </w:r>
      <w:r w:rsidR="00F24F8C">
        <w:rPr>
          <w:rFonts w:eastAsia="Calibri" w:cstheme="minorHAnsi"/>
          <w:color w:val="000000"/>
          <w:sz w:val="24"/>
          <w:szCs w:val="24"/>
          <w:lang w:eastAsia="pl-PL"/>
        </w:rPr>
        <w:t>-</w:t>
      </w:r>
      <w:r w:rsidRPr="00025388">
        <w:rPr>
          <w:rFonts w:eastAsia="Calibri" w:cstheme="minorHAnsi"/>
          <w:color w:val="000000"/>
          <w:sz w:val="24"/>
          <w:szCs w:val="24"/>
          <w:lang w:eastAsia="pl-PL"/>
        </w:rPr>
        <w:t>4</w:t>
      </w:r>
      <w:r w:rsidR="00792BA1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3FAA7E09" w14:textId="67C22824" w:rsidR="00656FB3" w:rsidRDefault="00656FB3" w:rsidP="00025388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656FB3">
        <w:rPr>
          <w:rFonts w:eastAsia="Calibri" w:cstheme="minorHAnsi"/>
          <w:color w:val="000000"/>
          <w:sz w:val="24"/>
          <w:szCs w:val="24"/>
          <w:lang w:eastAsia="pl-PL"/>
        </w:rPr>
        <w:t xml:space="preserve">Wykonawca po wykonaniu każdej usługi 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zniszczenia </w:t>
      </w:r>
      <w:r w:rsidRPr="00656FB3">
        <w:rPr>
          <w:rFonts w:eastAsia="Calibri" w:cstheme="minorHAnsi"/>
          <w:color w:val="000000"/>
          <w:sz w:val="24"/>
          <w:szCs w:val="24"/>
          <w:lang w:eastAsia="pl-PL"/>
        </w:rPr>
        <w:t>zobowiązany jest wystawić protokół zniszczenia przekazanych dokumentów archiwalnych</w:t>
      </w:r>
      <w:r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6E33FDF8" w14:textId="122A126C" w:rsidR="00792BA1" w:rsidRDefault="00792BA1" w:rsidP="00025388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Bezpieczne przewiezienie</w:t>
      </w:r>
      <w:r w:rsidR="00570792">
        <w:rPr>
          <w:rFonts w:eastAsia="Calibri" w:cstheme="minorHAnsi"/>
          <w:color w:val="000000"/>
          <w:sz w:val="24"/>
          <w:szCs w:val="24"/>
          <w:lang w:eastAsia="pl-PL"/>
        </w:rPr>
        <w:t xml:space="preserve"> dokumentacji w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miejsce niszczenia. </w:t>
      </w:r>
    </w:p>
    <w:p w14:paraId="66279ED9" w14:textId="28E81F6C" w:rsidR="00792BA1" w:rsidRDefault="00792BA1" w:rsidP="00025388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Odbiór pojemników z różnych poziomów (1 piętro lub parter – w budynku znajduje się dźwig</w:t>
      </w:r>
      <w:r w:rsidR="00570792">
        <w:rPr>
          <w:rFonts w:eastAsia="Calibri" w:cstheme="minorHAnsi"/>
          <w:color w:val="000000"/>
          <w:sz w:val="24"/>
          <w:szCs w:val="24"/>
          <w:lang w:eastAsia="pl-PL"/>
        </w:rPr>
        <w:t xml:space="preserve"> o maksymalnym obciążeniu 300 kg</w:t>
      </w:r>
      <w:r>
        <w:rPr>
          <w:rFonts w:eastAsia="Calibri" w:cstheme="minorHAnsi"/>
          <w:color w:val="000000"/>
          <w:sz w:val="24"/>
          <w:szCs w:val="24"/>
          <w:lang w:eastAsia="pl-PL"/>
        </w:rPr>
        <w:t>).</w:t>
      </w:r>
    </w:p>
    <w:p w14:paraId="67F5F1B6" w14:textId="301CD3FC" w:rsidR="00792BA1" w:rsidRDefault="00792BA1" w:rsidP="00792BA1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Dokumenty podlegające brakowaniu mogą być: w teczkach, segregatorach, koszulkach, zszyte i inne</w:t>
      </w:r>
      <w:r w:rsidR="00570792">
        <w:rPr>
          <w:rFonts w:eastAsia="Calibri" w:cstheme="minorHAnsi"/>
          <w:color w:val="000000"/>
          <w:sz w:val="24"/>
          <w:szCs w:val="24"/>
          <w:lang w:eastAsia="pl-PL"/>
        </w:rPr>
        <w:t xml:space="preserve"> (</w:t>
      </w:r>
      <w:r w:rsidR="00570792" w:rsidRPr="00570792">
        <w:rPr>
          <w:rFonts w:eastAsia="Calibri" w:cstheme="minorHAnsi"/>
          <w:color w:val="000000"/>
          <w:sz w:val="24"/>
          <w:szCs w:val="24"/>
          <w:lang w:eastAsia="pl-PL"/>
        </w:rPr>
        <w:t>mogą zawierać nośniki danych cyfrowych CD/DVD, dyskietki i inne drobne nośniki danych</w:t>
      </w:r>
      <w:r w:rsidR="00570792">
        <w:rPr>
          <w:rFonts w:eastAsia="Calibri" w:cstheme="minorHAnsi"/>
          <w:color w:val="000000"/>
          <w:sz w:val="24"/>
          <w:szCs w:val="24"/>
          <w:lang w:eastAsia="pl-PL"/>
        </w:rPr>
        <w:t>)</w:t>
      </w:r>
    </w:p>
    <w:p w14:paraId="14659E91" w14:textId="7DDB252B" w:rsidR="00792BA1" w:rsidRDefault="00792BA1" w:rsidP="00792BA1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792BA1">
        <w:rPr>
          <w:rFonts w:eastAsia="Calibri" w:cstheme="minorHAnsi"/>
          <w:color w:val="000000"/>
          <w:sz w:val="24"/>
          <w:szCs w:val="24"/>
          <w:lang w:eastAsia="pl-PL"/>
        </w:rPr>
        <w:t xml:space="preserve">Zniszczenie płyt CD/DVD, dyskietek i innych drobnych nośników 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danych </w:t>
      </w:r>
      <w:r w:rsidRPr="00792BA1">
        <w:rPr>
          <w:rFonts w:eastAsia="Calibri" w:cstheme="minorHAnsi"/>
          <w:color w:val="000000"/>
          <w:sz w:val="24"/>
          <w:szCs w:val="24"/>
          <w:lang w:eastAsia="pl-PL"/>
        </w:rPr>
        <w:t>w cenie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oferty.</w:t>
      </w:r>
    </w:p>
    <w:p w14:paraId="2ACC6E81" w14:textId="01A130F9" w:rsidR="008D2B59" w:rsidRPr="00792BA1" w:rsidRDefault="008D2B59" w:rsidP="00792BA1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Zagospodarowanie powstałych odpadów. </w:t>
      </w:r>
    </w:p>
    <w:p w14:paraId="04E88D1A" w14:textId="0AC9181C" w:rsidR="008D2B59" w:rsidRDefault="008D2B59" w:rsidP="00792BA1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Wystawienie</w:t>
      </w:r>
      <w:r w:rsidR="002E592D">
        <w:rPr>
          <w:rFonts w:eastAsia="Calibri" w:cstheme="minorHAnsi"/>
          <w:color w:val="000000"/>
          <w:sz w:val="24"/>
          <w:szCs w:val="24"/>
          <w:lang w:eastAsia="pl-PL"/>
        </w:rPr>
        <w:t xml:space="preserve"> protokołu 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potwierdzającego zniszczenie </w:t>
      </w:r>
      <w:r w:rsidR="00656FB3">
        <w:rPr>
          <w:rFonts w:eastAsia="Calibri" w:cstheme="minorHAnsi"/>
          <w:color w:val="000000"/>
          <w:sz w:val="24"/>
          <w:szCs w:val="24"/>
          <w:lang w:eastAsia="pl-PL"/>
        </w:rPr>
        <w:t xml:space="preserve">całej </w:t>
      </w:r>
      <w:r>
        <w:rPr>
          <w:rFonts w:eastAsia="Calibri" w:cstheme="minorHAnsi"/>
          <w:color w:val="000000"/>
          <w:sz w:val="24"/>
          <w:szCs w:val="24"/>
          <w:lang w:eastAsia="pl-PL"/>
        </w:rPr>
        <w:t>przekazan</w:t>
      </w:r>
      <w:r w:rsidR="002E592D">
        <w:rPr>
          <w:rFonts w:eastAsia="Calibri" w:cstheme="minorHAnsi"/>
          <w:color w:val="000000"/>
          <w:sz w:val="24"/>
          <w:szCs w:val="24"/>
          <w:lang w:eastAsia="pl-PL"/>
        </w:rPr>
        <w:t xml:space="preserve">ej dokumentacji. </w:t>
      </w:r>
    </w:p>
    <w:p w14:paraId="54E9C5B2" w14:textId="691BDB23" w:rsidR="008D68C6" w:rsidRDefault="008D68C6" w:rsidP="006A6AAC">
      <w:pPr>
        <w:pStyle w:val="Akapitzlist"/>
        <w:numPr>
          <w:ilvl w:val="0"/>
          <w:numId w:val="8"/>
        </w:num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 xml:space="preserve">Odbiór pojemników z dokumentami odbywać się będzie od poniedziałku do piątku w godzinach 09:00 -15:00. </w:t>
      </w:r>
    </w:p>
    <w:p w14:paraId="137F2150" w14:textId="77777777" w:rsidR="006A6AAC" w:rsidRPr="006A6AAC" w:rsidRDefault="006A6AAC" w:rsidP="006A6AAC">
      <w:pPr>
        <w:tabs>
          <w:tab w:val="left" w:leader="dot" w:pos="9072"/>
          <w:tab w:val="left" w:leader="dot" w:pos="10206"/>
          <w:tab w:val="left" w:leader="dot" w:pos="11340"/>
        </w:tabs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3E51A463" w14:textId="48DD82B9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Opis kryteriów:</w:t>
      </w:r>
    </w:p>
    <w:p w14:paraId="5D1C43BA" w14:textId="77777777" w:rsidR="00AA47A2" w:rsidRPr="00AA47A2" w:rsidRDefault="00AA47A2" w:rsidP="00C32C84">
      <w:pPr>
        <w:spacing w:after="0" w:line="276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Przy wyborze najkorzystniejszej oferty zamawiający będzie się kierował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br/>
        <w:t>następującymi kryteriami i ich wagą:</w:t>
      </w:r>
    </w:p>
    <w:p w14:paraId="7D8075B9" w14:textId="428C17CA" w:rsidR="00AA47A2" w:rsidRPr="006C54AA" w:rsidRDefault="00AA47A2" w:rsidP="006C54AA">
      <w:pPr>
        <w:tabs>
          <w:tab w:val="left" w:pos="426"/>
        </w:tabs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6C54AA">
        <w:rPr>
          <w:rFonts w:eastAsia="Calibri" w:cstheme="minorHAnsi"/>
          <w:color w:val="000000"/>
          <w:sz w:val="24"/>
          <w:szCs w:val="24"/>
          <w:lang w:eastAsia="pl-PL"/>
        </w:rPr>
        <w:t xml:space="preserve">kryterium </w:t>
      </w:r>
      <w:r w:rsidR="00477C71">
        <w:rPr>
          <w:rFonts w:eastAsia="Calibri" w:cstheme="minorHAnsi"/>
          <w:color w:val="000000"/>
          <w:sz w:val="24"/>
          <w:szCs w:val="24"/>
          <w:lang w:eastAsia="pl-PL"/>
        </w:rPr>
        <w:t xml:space="preserve">– </w:t>
      </w:r>
      <w:r w:rsidRPr="006C54AA">
        <w:rPr>
          <w:rFonts w:eastAsia="Calibri" w:cstheme="minorHAnsi"/>
          <w:color w:val="000000"/>
          <w:sz w:val="24"/>
          <w:szCs w:val="24"/>
          <w:lang w:eastAsia="pl-PL"/>
        </w:rPr>
        <w:t xml:space="preserve">cena „C” – waga </w:t>
      </w:r>
      <w:r w:rsidR="00AE7099">
        <w:rPr>
          <w:rFonts w:eastAsia="Calibri" w:cstheme="minorHAnsi"/>
          <w:color w:val="000000"/>
          <w:sz w:val="24"/>
          <w:szCs w:val="24"/>
          <w:lang w:eastAsia="pl-PL"/>
        </w:rPr>
        <w:t>8</w:t>
      </w:r>
      <w:r w:rsidRPr="006C54AA">
        <w:rPr>
          <w:rFonts w:eastAsia="Calibri" w:cstheme="minorHAnsi"/>
          <w:color w:val="000000"/>
          <w:sz w:val="24"/>
          <w:szCs w:val="24"/>
          <w:lang w:eastAsia="pl-PL"/>
        </w:rPr>
        <w:t>0% (</w:t>
      </w:r>
      <w:r w:rsidR="00AE7099">
        <w:rPr>
          <w:rFonts w:eastAsia="Calibri" w:cstheme="minorHAnsi"/>
          <w:color w:val="000000"/>
          <w:sz w:val="24"/>
          <w:szCs w:val="24"/>
          <w:lang w:eastAsia="pl-PL"/>
        </w:rPr>
        <w:t>80</w:t>
      </w:r>
      <w:r w:rsidRPr="006C54AA">
        <w:rPr>
          <w:rFonts w:eastAsia="Calibri" w:cstheme="minorHAnsi"/>
          <w:color w:val="000000"/>
          <w:sz w:val="24"/>
          <w:szCs w:val="24"/>
          <w:lang w:eastAsia="pl-PL"/>
        </w:rPr>
        <w:t xml:space="preserve">% = </w:t>
      </w:r>
      <w:r w:rsidR="00AE7099">
        <w:rPr>
          <w:rFonts w:eastAsia="Calibri" w:cstheme="minorHAnsi"/>
          <w:color w:val="000000"/>
          <w:sz w:val="24"/>
          <w:szCs w:val="24"/>
          <w:lang w:eastAsia="pl-PL"/>
        </w:rPr>
        <w:t>80</w:t>
      </w:r>
      <w:r w:rsidRPr="006C54AA">
        <w:rPr>
          <w:rFonts w:eastAsia="Calibri" w:cstheme="minorHAnsi"/>
          <w:color w:val="000000"/>
          <w:sz w:val="24"/>
          <w:szCs w:val="24"/>
          <w:lang w:eastAsia="pl-PL"/>
        </w:rPr>
        <w:t xml:space="preserve"> pkt).</w:t>
      </w:r>
    </w:p>
    <w:p w14:paraId="44312E6C" w14:textId="0687E2B5" w:rsidR="00AA47A2" w:rsidRDefault="00AA47A2" w:rsidP="006C54AA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6C54AA">
        <w:rPr>
          <w:rFonts w:eastAsia="Calibri" w:cstheme="minorHAnsi"/>
          <w:color w:val="000000"/>
          <w:sz w:val="24"/>
          <w:szCs w:val="24"/>
          <w:lang w:eastAsia="pl-PL"/>
        </w:rPr>
        <w:t>Maksymalną liczbę punktów w tym kryterium (</w:t>
      </w:r>
      <w:r w:rsidR="00AE7099">
        <w:rPr>
          <w:rFonts w:eastAsia="Calibri" w:cstheme="minorHAnsi"/>
          <w:color w:val="000000"/>
          <w:sz w:val="24"/>
          <w:szCs w:val="24"/>
          <w:lang w:eastAsia="pl-PL"/>
        </w:rPr>
        <w:t>8</w:t>
      </w:r>
      <w:r w:rsidRPr="006C54AA">
        <w:rPr>
          <w:rFonts w:eastAsia="Calibri" w:cstheme="minorHAnsi"/>
          <w:color w:val="000000"/>
          <w:sz w:val="24"/>
          <w:szCs w:val="24"/>
          <w:lang w:eastAsia="pl-PL"/>
        </w:rPr>
        <w:t>0 pkt) otrzyma oferta wykonawcy, który zaproponuje najniższą cenę za wykonanie całości przedmiotu zamówienia. Liczbę punktów oblicza się zgodnie z poniższym wzorem:</w:t>
      </w:r>
    </w:p>
    <w:tbl>
      <w:tblPr>
        <w:tblpPr w:leftFromText="141" w:rightFromText="141" w:vertAnchor="text" w:horzAnchor="page" w:tblpX="1902" w:tblpY="7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3456"/>
      </w:tblGrid>
      <w:tr w:rsidR="00AE7099" w:rsidRPr="006C54AA" w14:paraId="360BCA14" w14:textId="77777777" w:rsidTr="00AE7099">
        <w:trPr>
          <w:cantSplit/>
          <w:trHeight w:val="234"/>
        </w:trPr>
        <w:tc>
          <w:tcPr>
            <w:tcW w:w="1408" w:type="dxa"/>
            <w:vAlign w:val="center"/>
          </w:tcPr>
          <w:p w14:paraId="444B7230" w14:textId="77777777" w:rsidR="00AE7099" w:rsidRPr="006C54AA" w:rsidRDefault="00AE7099" w:rsidP="00AE7099">
            <w:pPr>
              <w:shd w:val="clear" w:color="auto" w:fill="FFFFFF"/>
              <w:spacing w:line="276" w:lineRule="auto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1D686219" w14:textId="77777777" w:rsidR="00AE7099" w:rsidRPr="006C54AA" w:rsidRDefault="00AE7099" w:rsidP="00AE7099">
            <w:pPr>
              <w:shd w:val="clear" w:color="auto" w:fill="FFFFFF"/>
              <w:spacing w:line="276" w:lineRule="auto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8881792" w14:textId="77777777" w:rsidR="00AE7099" w:rsidRPr="006C54AA" w:rsidRDefault="00AE7099" w:rsidP="00AE7099">
            <w:pPr>
              <w:shd w:val="clear" w:color="auto" w:fill="FFFFFF"/>
              <w:spacing w:line="276" w:lineRule="auto"/>
              <w:ind w:left="-24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  <w:t>C</w:t>
            </w: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val="de-DE" w:eastAsia="pl-PL"/>
              </w:rPr>
              <w:t>n</w:t>
            </w:r>
          </w:p>
        </w:tc>
        <w:tc>
          <w:tcPr>
            <w:tcW w:w="3456" w:type="dxa"/>
            <w:vMerge w:val="restart"/>
            <w:vAlign w:val="center"/>
          </w:tcPr>
          <w:p w14:paraId="27FD289D" w14:textId="2772F306" w:rsidR="00AE7099" w:rsidRPr="006C54AA" w:rsidRDefault="00AE7099" w:rsidP="00AE7099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 xml:space="preserve">x </w:t>
            </w:r>
            <w:r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>8</w:t>
            </w: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>0 pkt</w:t>
            </w:r>
          </w:p>
        </w:tc>
      </w:tr>
      <w:tr w:rsidR="00AE7099" w:rsidRPr="006C54AA" w14:paraId="6E06759D" w14:textId="77777777" w:rsidTr="00AE7099">
        <w:trPr>
          <w:cantSplit/>
        </w:trPr>
        <w:tc>
          <w:tcPr>
            <w:tcW w:w="1408" w:type="dxa"/>
            <w:vAlign w:val="center"/>
          </w:tcPr>
          <w:p w14:paraId="7D544032" w14:textId="77777777" w:rsidR="00AE7099" w:rsidRPr="006C54AA" w:rsidRDefault="00AE7099" w:rsidP="00AE7099">
            <w:pPr>
              <w:shd w:val="clear" w:color="auto" w:fill="FFFFFF"/>
              <w:spacing w:line="276" w:lineRule="auto"/>
              <w:ind w:left="360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Merge/>
            <w:vAlign w:val="center"/>
          </w:tcPr>
          <w:p w14:paraId="242FC3B0" w14:textId="77777777" w:rsidR="00AE7099" w:rsidRPr="006C54AA" w:rsidRDefault="00AE7099" w:rsidP="00AE7099">
            <w:pPr>
              <w:shd w:val="clear" w:color="auto" w:fill="FFFFFF"/>
              <w:spacing w:line="276" w:lineRule="auto"/>
              <w:ind w:left="360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77304C9" w14:textId="77777777" w:rsidR="00AE7099" w:rsidRPr="006C54AA" w:rsidRDefault="00AE7099" w:rsidP="00AE7099">
            <w:pPr>
              <w:shd w:val="clear" w:color="auto" w:fill="FFFFFF"/>
              <w:spacing w:line="276" w:lineRule="auto"/>
              <w:ind w:left="-24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>C</w:t>
            </w: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eastAsia="pl-PL"/>
              </w:rPr>
              <w:t>o</w:t>
            </w:r>
          </w:p>
        </w:tc>
        <w:tc>
          <w:tcPr>
            <w:tcW w:w="3456" w:type="dxa"/>
            <w:vMerge/>
            <w:vAlign w:val="center"/>
          </w:tcPr>
          <w:p w14:paraId="728B88A7" w14:textId="77777777" w:rsidR="00AE7099" w:rsidRPr="006C54AA" w:rsidRDefault="00AE7099" w:rsidP="00AE7099">
            <w:pPr>
              <w:shd w:val="clear" w:color="auto" w:fill="FFFFFF"/>
              <w:spacing w:line="276" w:lineRule="auto"/>
              <w:ind w:left="360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</w:tr>
      <w:tr w:rsidR="00AE7099" w:rsidRPr="006C54AA" w14:paraId="03AEFD10" w14:textId="77777777" w:rsidTr="00AE7099">
        <w:trPr>
          <w:cantSplit/>
          <w:trHeight w:val="447"/>
        </w:trPr>
        <w:tc>
          <w:tcPr>
            <w:tcW w:w="1408" w:type="dxa"/>
            <w:vAlign w:val="center"/>
          </w:tcPr>
          <w:p w14:paraId="08DAE71F" w14:textId="77777777" w:rsidR="00AE7099" w:rsidRPr="006C54AA" w:rsidRDefault="00AE7099" w:rsidP="00AE7099">
            <w:pPr>
              <w:shd w:val="clear" w:color="auto" w:fill="FFFFFF"/>
              <w:spacing w:line="276" w:lineRule="auto"/>
              <w:ind w:left="360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t>gdzie:</w:t>
            </w:r>
          </w:p>
        </w:tc>
        <w:tc>
          <w:tcPr>
            <w:tcW w:w="730" w:type="dxa"/>
            <w:vAlign w:val="center"/>
          </w:tcPr>
          <w:p w14:paraId="50E15711" w14:textId="77777777" w:rsidR="00AE7099" w:rsidRPr="006C54AA" w:rsidRDefault="00AE7099" w:rsidP="00AE7099">
            <w:pPr>
              <w:shd w:val="clear" w:color="auto" w:fill="FFFFFF"/>
              <w:spacing w:line="276" w:lineRule="auto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 xml:space="preserve">C </w:t>
            </w: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eastAsia="pl-PL"/>
              </w:rPr>
              <w:t>n</w:t>
            </w:r>
          </w:p>
        </w:tc>
        <w:tc>
          <w:tcPr>
            <w:tcW w:w="5076" w:type="dxa"/>
            <w:gridSpan w:val="2"/>
            <w:vAlign w:val="center"/>
          </w:tcPr>
          <w:p w14:paraId="6FD619F7" w14:textId="77777777" w:rsidR="00AE7099" w:rsidRPr="006C54AA" w:rsidRDefault="00AE7099" w:rsidP="00AE7099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 xml:space="preserve">– </w:t>
            </w:r>
            <w:r w:rsidRPr="006C54AA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t>najniższa cena brutto spośród ocenianych ofert</w:t>
            </w:r>
          </w:p>
        </w:tc>
      </w:tr>
      <w:tr w:rsidR="00AE7099" w:rsidRPr="006C54AA" w14:paraId="7448ED7E" w14:textId="77777777" w:rsidTr="00AE7099">
        <w:trPr>
          <w:cantSplit/>
        </w:trPr>
        <w:tc>
          <w:tcPr>
            <w:tcW w:w="1408" w:type="dxa"/>
            <w:vAlign w:val="center"/>
          </w:tcPr>
          <w:p w14:paraId="6B2F0AAE" w14:textId="77777777" w:rsidR="00AE7099" w:rsidRPr="006C54AA" w:rsidRDefault="00AE7099" w:rsidP="00AE7099">
            <w:pPr>
              <w:shd w:val="clear" w:color="auto" w:fill="FFFFFF"/>
              <w:spacing w:line="276" w:lineRule="auto"/>
              <w:ind w:left="360"/>
              <w:jc w:val="center"/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Align w:val="center"/>
          </w:tcPr>
          <w:p w14:paraId="06B99413" w14:textId="77777777" w:rsidR="00AE7099" w:rsidRPr="006C54AA" w:rsidRDefault="00AE7099" w:rsidP="00AE7099">
            <w:pPr>
              <w:shd w:val="clear" w:color="auto" w:fill="FFFFFF"/>
              <w:spacing w:line="276" w:lineRule="auto"/>
              <w:jc w:val="center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 xml:space="preserve">C </w:t>
            </w: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eastAsia="pl-PL"/>
              </w:rPr>
              <w:t>o</w:t>
            </w:r>
          </w:p>
        </w:tc>
        <w:tc>
          <w:tcPr>
            <w:tcW w:w="5076" w:type="dxa"/>
            <w:gridSpan w:val="2"/>
            <w:vAlign w:val="center"/>
          </w:tcPr>
          <w:p w14:paraId="18724EE2" w14:textId="77777777" w:rsidR="00AE7099" w:rsidRPr="006C54AA" w:rsidRDefault="00AE7099" w:rsidP="00AE7099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6C54AA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>–</w:t>
            </w:r>
            <w:r w:rsidRPr="006C54AA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t xml:space="preserve"> cena brutto oferty ocenianej</w:t>
            </w:r>
          </w:p>
        </w:tc>
      </w:tr>
    </w:tbl>
    <w:p w14:paraId="1888104B" w14:textId="77777777" w:rsidR="00AE7099" w:rsidRDefault="00AE7099" w:rsidP="006C54AA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29FF29C6" w14:textId="77777777" w:rsidR="00AE7099" w:rsidRDefault="00AE7099" w:rsidP="006C54AA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3805BB1F" w14:textId="77777777" w:rsidR="00AE7099" w:rsidRDefault="00AE7099" w:rsidP="006C54AA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46982453" w14:textId="77777777" w:rsidR="00AE7099" w:rsidRDefault="00AE7099" w:rsidP="006C54AA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4E6EFFE5" w14:textId="77777777" w:rsidR="00AE7099" w:rsidRDefault="00AE7099" w:rsidP="006C54AA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55112555" w14:textId="77777777" w:rsidR="00AE7099" w:rsidRDefault="00AE7099" w:rsidP="006C54AA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50C9299F" w14:textId="77777777" w:rsidR="00AE7099" w:rsidRDefault="00AE7099" w:rsidP="006C54AA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744EED9A" w14:textId="27C29D7B" w:rsidR="00AE7099" w:rsidRDefault="00AE7099" w:rsidP="006C54AA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kryterium – kompetencje </w:t>
      </w:r>
      <w:r w:rsidR="00477C71">
        <w:rPr>
          <w:rFonts w:eastAsia="Calibri" w:cstheme="minorHAnsi"/>
          <w:color w:val="000000"/>
          <w:sz w:val="24"/>
          <w:szCs w:val="24"/>
          <w:lang w:eastAsia="pl-PL"/>
        </w:rPr>
        <w:t>„K</w:t>
      </w:r>
      <w:r w:rsidR="00595A65">
        <w:rPr>
          <w:rFonts w:eastAsia="Calibri" w:cstheme="minorHAnsi"/>
          <w:color w:val="000000"/>
          <w:sz w:val="24"/>
          <w:szCs w:val="24"/>
          <w:lang w:eastAsia="pl-PL"/>
        </w:rPr>
        <w:t>1</w:t>
      </w:r>
      <w:r w:rsidR="00477C71">
        <w:rPr>
          <w:rFonts w:eastAsia="Calibri" w:cstheme="minorHAnsi"/>
          <w:color w:val="000000"/>
          <w:sz w:val="24"/>
          <w:szCs w:val="24"/>
          <w:lang w:eastAsia="pl-PL"/>
        </w:rPr>
        <w:t xml:space="preserve">” – waga </w:t>
      </w:r>
      <w:r w:rsidR="00595A65">
        <w:rPr>
          <w:rFonts w:eastAsia="Calibri" w:cstheme="minorHAnsi"/>
          <w:color w:val="000000"/>
          <w:sz w:val="24"/>
          <w:szCs w:val="24"/>
          <w:lang w:eastAsia="pl-PL"/>
        </w:rPr>
        <w:t>1</w:t>
      </w:r>
      <w:r w:rsidR="00477C71">
        <w:rPr>
          <w:rFonts w:eastAsia="Calibri" w:cstheme="minorHAnsi"/>
          <w:color w:val="000000"/>
          <w:sz w:val="24"/>
          <w:szCs w:val="24"/>
          <w:lang w:eastAsia="pl-PL"/>
        </w:rPr>
        <w:t>0% (</w:t>
      </w:r>
      <w:r w:rsidR="00595A65">
        <w:rPr>
          <w:rFonts w:eastAsia="Calibri" w:cstheme="minorHAnsi"/>
          <w:color w:val="000000"/>
          <w:sz w:val="24"/>
          <w:szCs w:val="24"/>
          <w:lang w:eastAsia="pl-PL"/>
        </w:rPr>
        <w:t>1</w:t>
      </w:r>
      <w:r w:rsidR="00477C71">
        <w:rPr>
          <w:rFonts w:eastAsia="Calibri" w:cstheme="minorHAnsi"/>
          <w:color w:val="000000"/>
          <w:sz w:val="24"/>
          <w:szCs w:val="24"/>
          <w:lang w:eastAsia="pl-PL"/>
        </w:rPr>
        <w:t>0%=</w:t>
      </w:r>
      <w:r w:rsidR="00595A65">
        <w:rPr>
          <w:rFonts w:eastAsia="Calibri" w:cstheme="minorHAnsi"/>
          <w:color w:val="000000"/>
          <w:sz w:val="24"/>
          <w:szCs w:val="24"/>
          <w:lang w:eastAsia="pl-PL"/>
        </w:rPr>
        <w:t>1</w:t>
      </w:r>
      <w:r w:rsidR="00477C71">
        <w:rPr>
          <w:rFonts w:eastAsia="Calibri" w:cstheme="minorHAnsi"/>
          <w:color w:val="000000"/>
          <w:sz w:val="24"/>
          <w:szCs w:val="24"/>
          <w:lang w:eastAsia="pl-PL"/>
        </w:rPr>
        <w:t>0 pkt)</w:t>
      </w:r>
    </w:p>
    <w:p w14:paraId="282B19FB" w14:textId="2CE399F3" w:rsidR="00477C71" w:rsidRDefault="00477C71" w:rsidP="006C54AA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477C71">
        <w:rPr>
          <w:rFonts w:eastAsia="Calibri" w:cstheme="minorHAnsi"/>
          <w:color w:val="000000"/>
          <w:sz w:val="24"/>
          <w:szCs w:val="24"/>
          <w:lang w:eastAsia="pl-PL"/>
        </w:rPr>
        <w:t>Maksymalną liczbę punktów w tym kryterium (</w:t>
      </w:r>
      <w:r w:rsidR="00595A65">
        <w:rPr>
          <w:rFonts w:eastAsia="Calibri" w:cstheme="minorHAnsi"/>
          <w:color w:val="000000"/>
          <w:sz w:val="24"/>
          <w:szCs w:val="24"/>
          <w:lang w:eastAsia="pl-PL"/>
        </w:rPr>
        <w:t>1</w:t>
      </w:r>
      <w:r w:rsidRPr="00477C71">
        <w:rPr>
          <w:rFonts w:eastAsia="Calibri" w:cstheme="minorHAnsi"/>
          <w:color w:val="000000"/>
          <w:sz w:val="24"/>
          <w:szCs w:val="24"/>
          <w:lang w:eastAsia="pl-PL"/>
        </w:rPr>
        <w:t>0 pkt) otrzyma oferta wykonawcy, któr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y posiada aktualny certyfikat potwierdzający spełnienie normy ISO 27001. W przypadku braku wskazanego certyfikatu oferta Wykonawcy otrzyma 0 pkt. </w:t>
      </w:r>
    </w:p>
    <w:p w14:paraId="41748D38" w14:textId="77777777" w:rsidR="00595A65" w:rsidRDefault="00595A65" w:rsidP="00595A65">
      <w:pPr>
        <w:tabs>
          <w:tab w:val="left" w:pos="426"/>
        </w:tabs>
        <w:suppressAutoHyphens/>
        <w:spacing w:after="0" w:line="276" w:lineRule="auto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51206303" w14:textId="007C4D22" w:rsidR="00595A65" w:rsidRPr="00595A65" w:rsidRDefault="00595A65" w:rsidP="00595A65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595A65">
        <w:rPr>
          <w:rFonts w:eastAsia="Calibri" w:cstheme="minorHAnsi"/>
          <w:color w:val="000000"/>
          <w:sz w:val="24"/>
          <w:szCs w:val="24"/>
          <w:lang w:eastAsia="pl-PL"/>
        </w:rPr>
        <w:t>kryterium – kompetencje „K</w:t>
      </w:r>
      <w:r>
        <w:rPr>
          <w:rFonts w:eastAsia="Calibri" w:cstheme="minorHAnsi"/>
          <w:color w:val="000000"/>
          <w:sz w:val="24"/>
          <w:szCs w:val="24"/>
          <w:lang w:eastAsia="pl-PL"/>
        </w:rPr>
        <w:t>2</w:t>
      </w:r>
      <w:r w:rsidRPr="00595A65">
        <w:rPr>
          <w:rFonts w:eastAsia="Calibri" w:cstheme="minorHAnsi"/>
          <w:color w:val="000000"/>
          <w:sz w:val="24"/>
          <w:szCs w:val="24"/>
          <w:lang w:eastAsia="pl-PL"/>
        </w:rPr>
        <w:t>” – waga 10% (10%=10 pkt)</w:t>
      </w:r>
    </w:p>
    <w:p w14:paraId="3C8418C8" w14:textId="67F31F26" w:rsidR="00595A65" w:rsidRDefault="00595A65" w:rsidP="00595A65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595A65">
        <w:rPr>
          <w:rFonts w:eastAsia="Calibri" w:cstheme="minorHAnsi"/>
          <w:color w:val="000000"/>
          <w:sz w:val="24"/>
          <w:szCs w:val="24"/>
          <w:lang w:eastAsia="pl-PL"/>
        </w:rPr>
        <w:t>Maksymalną liczbę punktów w tym kryterium (</w:t>
      </w:r>
      <w:r>
        <w:rPr>
          <w:rFonts w:eastAsia="Calibri" w:cstheme="minorHAnsi"/>
          <w:color w:val="000000"/>
          <w:sz w:val="24"/>
          <w:szCs w:val="24"/>
          <w:lang w:eastAsia="pl-PL"/>
        </w:rPr>
        <w:t>1</w:t>
      </w:r>
      <w:r w:rsidRPr="00595A65">
        <w:rPr>
          <w:rFonts w:eastAsia="Calibri" w:cstheme="minorHAnsi"/>
          <w:color w:val="000000"/>
          <w:sz w:val="24"/>
          <w:szCs w:val="24"/>
          <w:lang w:eastAsia="pl-PL"/>
        </w:rPr>
        <w:t>0 pkt) otrzyma oferta wykonawcy, który posiada aktualny certyfikat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w zakresie odbioru i niszczenia nośników informacji</w:t>
      </w:r>
      <w:r w:rsidRPr="00595A65">
        <w:rPr>
          <w:rFonts w:eastAsia="Calibri" w:cstheme="minorHAnsi"/>
          <w:color w:val="000000"/>
          <w:sz w:val="24"/>
          <w:szCs w:val="24"/>
          <w:lang w:eastAsia="pl-PL"/>
        </w:rPr>
        <w:t>. W przypadku braku wskazanego certyfikatu oferta Wykonawcy otrzyma 0 pkt.</w:t>
      </w:r>
    </w:p>
    <w:p w14:paraId="2B6D2AD9" w14:textId="77777777" w:rsidR="00AE7099" w:rsidRPr="006C54AA" w:rsidRDefault="00AE7099" w:rsidP="00864954">
      <w:pPr>
        <w:tabs>
          <w:tab w:val="left" w:pos="426"/>
        </w:tabs>
        <w:suppressAutoHyphens/>
        <w:spacing w:after="0" w:line="276" w:lineRule="auto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1C2CB485" w14:textId="1CAA0A81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Termin związania ofertą:</w:t>
      </w:r>
    </w:p>
    <w:p w14:paraId="7A1618AC" w14:textId="2D3AB053" w:rsidR="00AA47A2" w:rsidRPr="00AA47A2" w:rsidRDefault="006A6AAC" w:rsidP="00D02BFB">
      <w:pPr>
        <w:tabs>
          <w:tab w:val="left" w:leader="dot" w:pos="9072"/>
        </w:tabs>
        <w:spacing w:after="120" w:line="276" w:lineRule="auto"/>
        <w:ind w:left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6A6AAC">
        <w:rPr>
          <w:rFonts w:eastAsia="Calibri" w:cstheme="minorHAnsi"/>
          <w:color w:val="000000"/>
          <w:sz w:val="24"/>
          <w:szCs w:val="24"/>
          <w:lang w:eastAsia="pl-PL"/>
        </w:rPr>
        <w:t>Termin związania ofertą wynosi 30 dni. Bieg terminu związania ofertą rozpoczyna się wraz z upływem terminu składania ofert.</w:t>
      </w:r>
    </w:p>
    <w:p w14:paraId="3CBD6DD4" w14:textId="25B8BFF9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Warunki udziału w postępowaniu</w:t>
      </w:r>
    </w:p>
    <w:p w14:paraId="0EAD305E" w14:textId="77777777" w:rsidR="00864954" w:rsidRDefault="00AA47A2" w:rsidP="00C32C84">
      <w:pPr>
        <w:spacing w:before="120" w:after="0" w:line="276" w:lineRule="auto"/>
        <w:ind w:left="426"/>
        <w:rPr>
          <w:rFonts w:eastAsia="Calibri" w:cstheme="minorHAnsi"/>
          <w:sz w:val="24"/>
          <w:szCs w:val="24"/>
        </w:rPr>
      </w:pPr>
      <w:r w:rsidRPr="006A6AAC">
        <w:rPr>
          <w:rFonts w:eastAsia="Calibri" w:cstheme="minorHAnsi"/>
          <w:sz w:val="24"/>
          <w:szCs w:val="24"/>
        </w:rPr>
        <w:t>O udzielenie zamówienia może ubiegać się wykonawca, który</w:t>
      </w:r>
      <w:r w:rsidR="00864954">
        <w:rPr>
          <w:rFonts w:eastAsia="Calibri" w:cstheme="minorHAnsi"/>
          <w:sz w:val="24"/>
          <w:szCs w:val="24"/>
        </w:rPr>
        <w:t>:</w:t>
      </w:r>
      <w:r w:rsidRPr="006A6AAC">
        <w:rPr>
          <w:rFonts w:eastAsia="Calibri" w:cstheme="minorHAnsi"/>
          <w:sz w:val="24"/>
          <w:szCs w:val="24"/>
        </w:rPr>
        <w:t xml:space="preserve"> </w:t>
      </w:r>
    </w:p>
    <w:p w14:paraId="7697A367" w14:textId="779AF4C5" w:rsidR="00AA47A2" w:rsidRDefault="00AA47A2" w:rsidP="00864954">
      <w:pPr>
        <w:pStyle w:val="Akapitzlist"/>
        <w:numPr>
          <w:ilvl w:val="0"/>
          <w:numId w:val="10"/>
        </w:numPr>
        <w:spacing w:before="120" w:after="0" w:line="276" w:lineRule="auto"/>
        <w:rPr>
          <w:rFonts w:eastAsia="Calibri" w:cstheme="minorHAnsi"/>
          <w:sz w:val="24"/>
          <w:szCs w:val="24"/>
        </w:rPr>
      </w:pPr>
      <w:r w:rsidRPr="00864954">
        <w:rPr>
          <w:rFonts w:eastAsia="Calibri" w:cstheme="minorHAnsi"/>
          <w:sz w:val="24"/>
          <w:szCs w:val="24"/>
        </w:rPr>
        <w:t>posiada niezbędną wiedzę i doświadczenie oraz dysponuje odpowiednim potencjałem technicznym oraz osobami zdolnymi do wykonania zamówienia.</w:t>
      </w:r>
    </w:p>
    <w:p w14:paraId="7E279462" w14:textId="1B69FE70" w:rsidR="00864954" w:rsidRPr="00864954" w:rsidRDefault="00864954" w:rsidP="00864954">
      <w:pPr>
        <w:pStyle w:val="Akapitzlist"/>
        <w:numPr>
          <w:ilvl w:val="0"/>
          <w:numId w:val="10"/>
        </w:numPr>
        <w:spacing w:before="120"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Posiada ochronę w postaci polisy OC.</w:t>
      </w:r>
    </w:p>
    <w:p w14:paraId="32648B33" w14:textId="1BDF8792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23645A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Klauzule społeczne</w:t>
      </w:r>
    </w:p>
    <w:p w14:paraId="563CE2D7" w14:textId="7DF7F2BD" w:rsidR="00AA47A2" w:rsidRPr="00AA47A2" w:rsidRDefault="006A6AAC" w:rsidP="00D02BFB">
      <w:pPr>
        <w:tabs>
          <w:tab w:val="left" w:leader="dot" w:pos="9072"/>
        </w:tabs>
        <w:suppressAutoHyphens/>
        <w:spacing w:after="0" w:line="276" w:lineRule="auto"/>
        <w:ind w:left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dotyczy. </w:t>
      </w:r>
    </w:p>
    <w:p w14:paraId="78D73E99" w14:textId="417641C5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Wymagane dokumenty</w:t>
      </w:r>
    </w:p>
    <w:p w14:paraId="126909C4" w14:textId="30D4879E" w:rsidR="00AA47A2" w:rsidRPr="006A6AAC" w:rsidRDefault="006A6AAC" w:rsidP="006A6AAC">
      <w:pPr>
        <w:numPr>
          <w:ilvl w:val="0"/>
          <w:numId w:val="3"/>
        </w:numPr>
        <w:spacing w:after="12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6A6AAC">
        <w:rPr>
          <w:rFonts w:eastAsia="Calibri" w:cstheme="minorHAnsi"/>
          <w:color w:val="000000"/>
          <w:sz w:val="24"/>
          <w:szCs w:val="24"/>
          <w:lang w:eastAsia="pl-PL"/>
        </w:rPr>
        <w:t xml:space="preserve">Aktualny odpis wpisu do rejestru działalności regulowanej, jeżeli ich posiadanie jest niezbędne do świadczenia określonych usług w kraju, w którym wykonawca ma </w:t>
      </w:r>
      <w:r w:rsidRPr="006A6AAC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>siedzibę lub miejsce zamieszkania zgodnie z art. 114 ust. 2 ustawy z dnia 11 września 2019 r. Prawo zamówień publicznych;</w:t>
      </w:r>
    </w:p>
    <w:p w14:paraId="194B6B55" w14:textId="77777777" w:rsidR="00173F80" w:rsidRDefault="00AA47A2" w:rsidP="00173F80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Określenie miejsca, sposobu i terminu składania ofert</w:t>
      </w:r>
    </w:p>
    <w:p w14:paraId="6071F8F6" w14:textId="22C5C8DD" w:rsidR="00173F80" w:rsidRPr="006B75FD" w:rsidRDefault="00BB46B8" w:rsidP="00BB46B8">
      <w:pPr>
        <w:pStyle w:val="Nagwek2"/>
        <w:ind w:left="709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1) </w:t>
      </w:r>
      <w:r w:rsidR="00173F80" w:rsidRPr="006B75FD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Termin składania ofert do dnia </w:t>
      </w:r>
      <w:r w:rsidR="00BD46E7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  <w:t>0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  <w:t>5</w:t>
      </w:r>
      <w:r w:rsidR="006B75FD" w:rsidRPr="006B75FD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  <w:t>.0</w:t>
      </w:r>
      <w:r w:rsidR="00BD46E7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="006B75FD" w:rsidRPr="006B75FD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  <w:t>.</w:t>
      </w:r>
      <w:r w:rsidR="00173F80" w:rsidRPr="006B75FD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pl-PL"/>
        </w:rPr>
        <w:t>2023 r.</w:t>
      </w:r>
    </w:p>
    <w:p w14:paraId="0F68E490" w14:textId="1A4B15E9" w:rsidR="00173F80" w:rsidRPr="00173F80" w:rsidRDefault="00173F80" w:rsidP="00173F80">
      <w:pPr>
        <w:pStyle w:val="Nagwek2"/>
        <w:ind w:left="720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173F80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2)</w:t>
      </w:r>
      <w:r w:rsidR="00BB46B8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173F80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Sposób składania ofert: na adres e</w:t>
      </w:r>
      <w:r w:rsidR="00202E5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-</w:t>
      </w:r>
      <w:r w:rsidRPr="00173F80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mail: </w:t>
      </w:r>
      <w:hyperlink r:id="rId7" w:history="1">
        <w:r w:rsidRPr="00A5666E">
          <w:rPr>
            <w:rStyle w:val="Hipercze"/>
            <w:rFonts w:asciiTheme="minorHAnsi" w:eastAsia="Calibri" w:hAnsiTheme="minorHAnsi" w:cstheme="minorHAnsi"/>
            <w:sz w:val="24"/>
            <w:szCs w:val="24"/>
            <w:lang w:eastAsia="pl-PL"/>
          </w:rPr>
          <w:t>eksploatacja@pfron.org.pl</w:t>
        </w:r>
      </w:hyperlink>
    </w:p>
    <w:p w14:paraId="5E0DE06E" w14:textId="4B1B3BE0" w:rsidR="00173F80" w:rsidRDefault="00173F80" w:rsidP="00173F80">
      <w:pPr>
        <w:pStyle w:val="Nagwek2"/>
        <w:ind w:left="720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173F80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3)</w:t>
      </w:r>
      <w:r w:rsidR="00BB46B8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173F80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Oferty, które wpłyną po wymaganym terminie nie będą brały udziału w postępowaniu.</w:t>
      </w:r>
    </w:p>
    <w:p w14:paraId="3A6100E9" w14:textId="31111715" w:rsidR="00AA47A2" w:rsidRPr="00173F80" w:rsidRDefault="00AA47A2" w:rsidP="00173F80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Osoba uprawniona do kontaktów z wykonawcami:</w:t>
      </w:r>
    </w:p>
    <w:p w14:paraId="366CC263" w14:textId="04FF9EE5" w:rsidR="00AA47A2" w:rsidRPr="00AA47A2" w:rsidRDefault="00AA47A2" w:rsidP="00C32C84">
      <w:pPr>
        <w:spacing w:after="120" w:line="276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Informacji na temat przedmiotu zamówienia udziela Pan </w:t>
      </w:r>
      <w:r w:rsidR="00173F80">
        <w:rPr>
          <w:rFonts w:eastAsia="Calibri" w:cstheme="minorHAnsi"/>
          <w:color w:val="000000"/>
          <w:sz w:val="24"/>
          <w:szCs w:val="24"/>
          <w:lang w:eastAsia="pl-PL"/>
        </w:rPr>
        <w:t xml:space="preserve">Marcin Bogusz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</w:t>
      </w:r>
      <w:r w:rsidR="00173F80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godzinac</w:t>
      </w:r>
      <w:r w:rsidR="00173F80">
        <w:rPr>
          <w:rFonts w:eastAsia="Calibri" w:cstheme="minorHAnsi"/>
          <w:color w:val="000000"/>
          <w:sz w:val="24"/>
          <w:szCs w:val="24"/>
          <w:lang w:eastAsia="pl-PL"/>
        </w:rPr>
        <w:t xml:space="preserve">h 09:00 – 15:45. </w:t>
      </w:r>
    </w:p>
    <w:p w14:paraId="056A1E58" w14:textId="7EF5F5E0" w:rsidR="00AA47A2" w:rsidRPr="00AA47A2" w:rsidRDefault="00AA47A2" w:rsidP="00C32C84">
      <w:pPr>
        <w:spacing w:after="120" w:line="276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Dane kontaktowe:</w:t>
      </w:r>
      <w:r w:rsidR="00173F80">
        <w:rPr>
          <w:rFonts w:eastAsia="Calibri" w:cstheme="minorHAnsi"/>
          <w:color w:val="000000"/>
          <w:sz w:val="24"/>
          <w:szCs w:val="24"/>
          <w:lang w:eastAsia="pl-PL"/>
        </w:rPr>
        <w:t xml:space="preserve"> telefon 532-514-915, e-mail: </w:t>
      </w:r>
      <w:hyperlink r:id="rId8" w:history="1">
        <w:r w:rsidR="00A2731C" w:rsidRPr="00A5666E">
          <w:rPr>
            <w:rStyle w:val="Hipercze"/>
            <w:rFonts w:eastAsia="Calibri" w:cstheme="minorHAnsi"/>
            <w:sz w:val="24"/>
            <w:szCs w:val="24"/>
            <w:lang w:eastAsia="pl-PL"/>
          </w:rPr>
          <w:t>marcin.bogusz@pfron.org.pl</w:t>
        </w:r>
      </w:hyperlink>
    </w:p>
    <w:p w14:paraId="531AC94B" w14:textId="53FBE700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Termin wykonania zamówienia:</w:t>
      </w:r>
    </w:p>
    <w:p w14:paraId="5ACA5321" w14:textId="5FB5F212" w:rsidR="00B64B34" w:rsidRPr="00AA47A2" w:rsidRDefault="00A2731C" w:rsidP="00A2731C">
      <w:pPr>
        <w:tabs>
          <w:tab w:val="left" w:leader="dot" w:pos="9072"/>
        </w:tabs>
        <w:spacing w:after="120" w:line="276" w:lineRule="auto"/>
        <w:ind w:left="425"/>
        <w:rPr>
          <w:rFonts w:eastAsia="Calibri" w:cstheme="minorHAnsi"/>
          <w:color w:val="000000"/>
          <w:sz w:val="24"/>
          <w:szCs w:val="24"/>
          <w:lang w:eastAsia="pl-PL"/>
        </w:rPr>
      </w:pPr>
      <w:bookmarkStart w:id="1" w:name="_Hlk158624379"/>
      <w:r w:rsidRPr="00A2731C">
        <w:rPr>
          <w:rFonts w:eastAsia="Calibri" w:cstheme="minorHAnsi"/>
          <w:color w:val="000000"/>
          <w:sz w:val="24"/>
          <w:szCs w:val="24"/>
          <w:lang w:eastAsia="pl-PL"/>
        </w:rPr>
        <w:t>Wykonanie przedmiotu umowy nastąpi w terminie</w:t>
      </w:r>
      <w:r w:rsidR="00170698">
        <w:rPr>
          <w:rFonts w:eastAsia="Calibri" w:cstheme="minorHAnsi"/>
          <w:color w:val="000000"/>
          <w:sz w:val="24"/>
          <w:szCs w:val="24"/>
          <w:lang w:eastAsia="pl-PL"/>
        </w:rPr>
        <w:t>31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170698">
        <w:rPr>
          <w:rFonts w:eastAsia="Calibri" w:cstheme="minorHAnsi"/>
          <w:color w:val="000000"/>
          <w:sz w:val="24"/>
          <w:szCs w:val="24"/>
          <w:lang w:eastAsia="pl-PL"/>
        </w:rPr>
        <w:t>dni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A2731C">
        <w:rPr>
          <w:rFonts w:eastAsia="Calibri" w:cstheme="minorHAnsi"/>
          <w:color w:val="000000"/>
          <w:sz w:val="24"/>
          <w:szCs w:val="24"/>
          <w:lang w:eastAsia="pl-PL"/>
        </w:rPr>
        <w:t>od dnia zawarcia Umowy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w tym dostawa pojemników w terminie </w:t>
      </w:r>
      <w:r w:rsidR="00BD46E7">
        <w:rPr>
          <w:rFonts w:eastAsia="Calibri" w:cstheme="minorHAnsi"/>
          <w:color w:val="000000"/>
          <w:sz w:val="24"/>
          <w:szCs w:val="24"/>
          <w:lang w:eastAsia="pl-PL"/>
        </w:rPr>
        <w:t>3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BD46E7">
        <w:rPr>
          <w:rFonts w:eastAsia="Calibri" w:cstheme="minorHAnsi"/>
          <w:color w:val="000000"/>
          <w:sz w:val="24"/>
          <w:szCs w:val="24"/>
          <w:lang w:eastAsia="pl-PL"/>
        </w:rPr>
        <w:t>dni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od dnia zawarcia Umowy. </w:t>
      </w:r>
    </w:p>
    <w:bookmarkEnd w:id="1"/>
    <w:p w14:paraId="06170D9B" w14:textId="6323B07A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Sposób oceny ofert:</w:t>
      </w:r>
    </w:p>
    <w:p w14:paraId="3D719A6C" w14:textId="510A7A63" w:rsidR="00AA47A2" w:rsidRPr="00AA47A2" w:rsidRDefault="009F06D2" w:rsidP="00C32C84">
      <w:pPr>
        <w:spacing w:after="120" w:line="276" w:lineRule="auto"/>
        <w:ind w:left="42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Of</w:t>
      </w:r>
      <w:r w:rsidR="00AA47A2"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erta spełniająca wszystkie wymagania zamawiającego zostanie oceniona na podstawie złożonego przez wykonawcę formularza ofertowego. </w:t>
      </w:r>
      <w:r w:rsidR="00AA47A2" w:rsidRPr="00AA47A2">
        <w:rPr>
          <w:rFonts w:eastAsia="Calibri" w:cstheme="minorHAnsi"/>
          <w:color w:val="000000"/>
          <w:sz w:val="24"/>
          <w:szCs w:val="24"/>
        </w:rPr>
        <w:t>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4A3DF408" w14:textId="4AD4485F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Informacje dodatkowe:</w:t>
      </w:r>
    </w:p>
    <w:p w14:paraId="45C7A5BB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after="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 toku analizy ofert zamawiający może żądać od oferentów wyjaśnień dotyczących treści złożonych ofert;</w:t>
      </w:r>
    </w:p>
    <w:p w14:paraId="172DD413" w14:textId="42E8E340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występujące w ofertach oczywiste omyłki pisarskie zostaną poprawione przez </w:t>
      </w:r>
      <w:r w:rsidR="00A2731C">
        <w:rPr>
          <w:rFonts w:eastAsia="Calibri" w:cstheme="minorHAnsi"/>
          <w:color w:val="000000"/>
          <w:sz w:val="24"/>
          <w:szCs w:val="24"/>
          <w:lang w:eastAsia="pl-PL"/>
        </w:rPr>
        <w:t>Z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amawiającego;</w:t>
      </w:r>
    </w:p>
    <w:p w14:paraId="542D87E9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oferty nieczytelne nie będą rozpatrywane;</w:t>
      </w:r>
    </w:p>
    <w:p w14:paraId="71C3D985" w14:textId="0778DFB0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oferta winna zawierać: nazwę, </w:t>
      </w:r>
      <w:r w:rsidR="00A2731C">
        <w:rPr>
          <w:rFonts w:eastAsia="Calibri" w:cstheme="minorHAnsi"/>
          <w:color w:val="000000"/>
          <w:sz w:val="24"/>
          <w:szCs w:val="24"/>
          <w:lang w:eastAsia="pl-PL"/>
        </w:rPr>
        <w:t xml:space="preserve">NIP,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adres, numer telefonu do kontaktu z oferentem oraz datę sporządzenia oferty i podpis oferenta;</w:t>
      </w:r>
    </w:p>
    <w:p w14:paraId="2B206E95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wszystkie koszty związane ze sporządzeniem i złożeniem oferty ponosi wykonawca. PFRON nie przewiduje zwrotu kosztów udziału w postępowaniu;</w:t>
      </w:r>
    </w:p>
    <w:p w14:paraId="163F2432" w14:textId="4D4DF986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after="120" w:line="276" w:lineRule="auto"/>
        <w:ind w:left="850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integralną częścią niniejszego Zapytania Ofertowego stanowi projekt umowy</w:t>
      </w:r>
      <w:r w:rsidR="00A2731C">
        <w:rPr>
          <w:rFonts w:eastAsia="Calibri" w:cstheme="minorHAnsi"/>
          <w:color w:val="000000"/>
          <w:sz w:val="24"/>
          <w:szCs w:val="24"/>
          <w:lang w:eastAsia="pl-PL"/>
        </w:rPr>
        <w:t xml:space="preserve">, </w:t>
      </w:r>
      <w:r w:rsidR="006B75FD">
        <w:rPr>
          <w:rFonts w:eastAsia="Calibri" w:cstheme="minorHAnsi"/>
          <w:color w:val="000000"/>
          <w:sz w:val="24"/>
          <w:szCs w:val="24"/>
          <w:lang w:eastAsia="pl-PL"/>
        </w:rPr>
        <w:t xml:space="preserve">projekt umowy powierzenia danych, </w:t>
      </w:r>
      <w:r w:rsidR="00A2731C">
        <w:rPr>
          <w:rFonts w:eastAsia="Calibri" w:cstheme="minorHAnsi"/>
          <w:color w:val="000000"/>
          <w:sz w:val="24"/>
          <w:szCs w:val="24"/>
          <w:lang w:eastAsia="pl-PL"/>
        </w:rPr>
        <w:t xml:space="preserve">wzór formularza ofertowego. </w:t>
      </w:r>
    </w:p>
    <w:p w14:paraId="0F5C5DE2" w14:textId="6D7F59B9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Postanowienia końcowe:</w:t>
      </w:r>
    </w:p>
    <w:p w14:paraId="658A5C69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zapytanie ofertowe nie stanowi oferty w rozumieniu art. 66 Kodeksu cywilnego;</w:t>
      </w:r>
    </w:p>
    <w:p w14:paraId="08081E46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zamawiający zastrzega sobie prawo negocjacji ceny ofert z Wykonawcami którzy złożyli w terminie prawidłowe oferty;</w:t>
      </w:r>
    </w:p>
    <w:p w14:paraId="3A7E1170" w14:textId="1538C52B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zamawiający zastrzega sobie prawo unieważnienia przedmiotowego postępowania na każdym etapie bez podania przyczyny unieważnienia;</w:t>
      </w:r>
    </w:p>
    <w:p w14:paraId="116FBD66" w14:textId="3DF0C742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 przypadku unieważnienia postępowania Zamawiający nie ponosi kosztów przygotowania i złożenia oferty;</w:t>
      </w:r>
    </w:p>
    <w:p w14:paraId="06C19F04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 xml:space="preserve">wszelkie zobowiązania powstałe z tytułu nabytych towarów i usług udokumentowane otrzymanymi fakturami, Państwowy Fundusz Rehabilitacji Osób Niepełnosprawnych będzie regulować wyłącznie na rachunki bankowe znajdujące się na „białej liście podatników VAT”. </w:t>
      </w:r>
    </w:p>
    <w:p w14:paraId="69CA634A" w14:textId="1CE0EA83" w:rsidR="00B60ADB" w:rsidRDefault="00B60ADB" w:rsidP="00B60AD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</w:t>
      </w:r>
      <w:r w:rsidR="00DD0F5B" w:rsidRPr="00B60ADB">
        <w:rPr>
          <w:rFonts w:cstheme="minorHAnsi"/>
          <w:sz w:val="24"/>
          <w:szCs w:val="24"/>
        </w:rPr>
        <w:t>Zapytaniem</w:t>
      </w:r>
      <w:r w:rsidRPr="00B60ADB">
        <w:rPr>
          <w:rFonts w:cstheme="minorHAnsi"/>
          <w:sz w:val="24"/>
          <w:szCs w:val="24"/>
        </w:rPr>
        <w:t xml:space="preserve"> </w:t>
      </w:r>
      <w:r w:rsidR="00DD0F5B" w:rsidRPr="00B60ADB">
        <w:rPr>
          <w:rFonts w:cstheme="minorHAnsi"/>
          <w:sz w:val="24"/>
          <w:szCs w:val="24"/>
        </w:rPr>
        <w:t xml:space="preserve">Ofertowym </w:t>
      </w:r>
      <w:r w:rsidRPr="00B60ADB">
        <w:rPr>
          <w:rFonts w:cstheme="minorHAnsi"/>
          <w:sz w:val="24"/>
          <w:szCs w:val="24"/>
        </w:rPr>
        <w:t>Zamawiający przekazuje poniżej informacje dotyczące przetwarzania danych osobowych.</w:t>
      </w:r>
    </w:p>
    <w:p w14:paraId="6B60E399" w14:textId="7CB29350" w:rsidR="00B60ADB" w:rsidRPr="007519B0" w:rsidRDefault="00B60ADB" w:rsidP="00B60ADB">
      <w:pPr>
        <w:pStyle w:val="Akapitzlist"/>
        <w:spacing w:after="0" w:line="276" w:lineRule="auto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Tożsamość administratora</w:t>
      </w:r>
    </w:p>
    <w:p w14:paraId="0D50F56B" w14:textId="683DA391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7EB65448" w14:textId="3EE5B4AC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Dane kontaktowe administratora</w:t>
      </w:r>
    </w:p>
    <w:p w14:paraId="4839D105" w14:textId="77777777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Z administratorem można skontaktować się poprzez adres e-mail: </w:t>
      </w:r>
      <w:hyperlink r:id="rId9" w:history="1">
        <w:r w:rsidRPr="00B60ADB">
          <w:rPr>
            <w:rStyle w:val="Hipercze"/>
            <w:rFonts w:cstheme="minorHAnsi"/>
            <w:sz w:val="24"/>
            <w:szCs w:val="24"/>
          </w:rPr>
          <w:t>kancelaria@pfron.org.pl</w:t>
        </w:r>
      </w:hyperlink>
      <w:r w:rsidRPr="00B60ADB">
        <w:rPr>
          <w:rFonts w:cstheme="minorHAnsi"/>
          <w:sz w:val="24"/>
          <w:szCs w:val="24"/>
        </w:rPr>
        <w:t>, telefonicznie pod numerem +48 22 50 55 500 lub pisemnie na adres siedziby administratora.</w:t>
      </w:r>
    </w:p>
    <w:p w14:paraId="4042ED08" w14:textId="3E83FD44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 xml:space="preserve">Dane kontaktowe </w:t>
      </w:r>
      <w:r w:rsidR="004C2BED" w:rsidRPr="007519B0">
        <w:rPr>
          <w:rFonts w:cstheme="minorHAnsi"/>
          <w:sz w:val="24"/>
          <w:szCs w:val="24"/>
          <w:u w:val="single"/>
        </w:rPr>
        <w:t>inspektora ochrony danych</w:t>
      </w:r>
    </w:p>
    <w:p w14:paraId="08D62619" w14:textId="6897EE25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Administrator wyznaczył inspektora ochrony danych, z którym można skontaktować się poprzez e-mail: </w:t>
      </w:r>
      <w:hyperlink r:id="rId10" w:history="1">
        <w:r w:rsidRPr="00B60ADB">
          <w:rPr>
            <w:rStyle w:val="Hipercze"/>
            <w:rFonts w:cstheme="minorHAnsi"/>
            <w:sz w:val="24"/>
            <w:szCs w:val="24"/>
          </w:rPr>
          <w:t>iod@pfron.org.pl</w:t>
        </w:r>
      </w:hyperlink>
      <w:r w:rsidRPr="00B60ADB">
        <w:rPr>
          <w:rFonts w:cs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340713C7" w14:textId="4902BB3E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Cele przetwarzania</w:t>
      </w:r>
    </w:p>
    <w:p w14:paraId="4BA9971C" w14:textId="7FA0C8AB" w:rsidR="00C06766" w:rsidRDefault="00B60ADB" w:rsidP="00C06766">
      <w:pPr>
        <w:spacing w:after="0"/>
        <w:ind w:left="426"/>
        <w:rPr>
          <w:rFonts w:cstheme="minorHAnsi"/>
          <w:iCs/>
          <w:sz w:val="24"/>
          <w:szCs w:val="24"/>
        </w:rPr>
      </w:pPr>
      <w:r w:rsidRPr="00B60ADB">
        <w:rPr>
          <w:rFonts w:cstheme="minorHAnsi"/>
          <w:iCs/>
          <w:sz w:val="24"/>
          <w:szCs w:val="24"/>
        </w:rPr>
        <w:t xml:space="preserve">Celem przetwarzania danych osobowych jest przeprowadzenie Zapytania </w:t>
      </w:r>
      <w:r w:rsidR="004C2BED">
        <w:rPr>
          <w:rFonts w:cstheme="minorHAnsi"/>
          <w:iCs/>
          <w:sz w:val="24"/>
          <w:szCs w:val="24"/>
        </w:rPr>
        <w:t xml:space="preserve">Ofertowego </w:t>
      </w:r>
      <w:r w:rsidRPr="00B60ADB">
        <w:rPr>
          <w:rFonts w:cstheme="minorHAnsi"/>
          <w:iCs/>
          <w:sz w:val="24"/>
          <w:szCs w:val="24"/>
        </w:rPr>
        <w:t xml:space="preserve">oraz archiwizacja dokumentacji zgromadzonej w jego wyniku. Dane osobowe mogą być przetwarzane w celu realizacji przez administratora jego uzasadnionego interesu, w tym ustalenia, dochodzenia lub obrony roszczeń. </w:t>
      </w:r>
    </w:p>
    <w:p w14:paraId="0CFD448E" w14:textId="465BD28F" w:rsidR="00B60ADB" w:rsidRPr="007519B0" w:rsidRDefault="00B60ADB" w:rsidP="00C06766">
      <w:pPr>
        <w:spacing w:after="0"/>
        <w:ind w:left="426"/>
        <w:rPr>
          <w:rFonts w:cstheme="minorHAnsi"/>
          <w:iCs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Podstawa prawna przetwarzania</w:t>
      </w:r>
    </w:p>
    <w:p w14:paraId="560B22F1" w14:textId="77777777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6CEB5CA5" w14:textId="3BD784B7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Źródło danych osobowych</w:t>
      </w:r>
    </w:p>
    <w:p w14:paraId="2E89AFF1" w14:textId="163565C4" w:rsidR="00C06766" w:rsidRDefault="00B60ADB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Administrator może pozyskiwać dane osobowe przedstawicieli </w:t>
      </w:r>
      <w:r w:rsidR="00DD0F5B" w:rsidRPr="00B60ADB">
        <w:rPr>
          <w:rFonts w:cstheme="minorHAnsi"/>
          <w:sz w:val="24"/>
          <w:szCs w:val="24"/>
        </w:rPr>
        <w:t xml:space="preserve">Oferenta </w:t>
      </w:r>
      <w:r w:rsidRPr="00B60ADB">
        <w:rPr>
          <w:rFonts w:cstheme="minorHAnsi"/>
          <w:sz w:val="24"/>
          <w:szCs w:val="24"/>
        </w:rPr>
        <w:t xml:space="preserve">za jego pośrednictwem. </w:t>
      </w:r>
    </w:p>
    <w:p w14:paraId="7A348C8D" w14:textId="6610D35E" w:rsidR="00B60ADB" w:rsidRPr="007519B0" w:rsidRDefault="00B60ADB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Kategorie danych osobowych</w:t>
      </w:r>
    </w:p>
    <w:p w14:paraId="3E8EA367" w14:textId="77777777" w:rsidR="007519B0" w:rsidRDefault="00B60ADB" w:rsidP="007519B0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Zakres danych dotyczących przedstawicieli </w:t>
      </w:r>
      <w:r w:rsidR="00FD16F7" w:rsidRPr="00B60ADB">
        <w:rPr>
          <w:rFonts w:cstheme="minorHAnsi"/>
          <w:sz w:val="24"/>
          <w:szCs w:val="24"/>
        </w:rPr>
        <w:t xml:space="preserve">Oferenta </w:t>
      </w:r>
      <w:r w:rsidRPr="00B60ADB">
        <w:rPr>
          <w:rFonts w:cstheme="minorHAnsi"/>
          <w:sz w:val="24"/>
          <w:szCs w:val="24"/>
        </w:rPr>
        <w:t>obejmuje dane osobowe przedstawione w o</w:t>
      </w:r>
      <w:r w:rsidR="00FD16F7">
        <w:rPr>
          <w:rFonts w:cstheme="minorHAnsi"/>
          <w:sz w:val="24"/>
          <w:szCs w:val="24"/>
        </w:rPr>
        <w:t>fercie</w:t>
      </w:r>
      <w:r w:rsidRPr="00B60ADB">
        <w:rPr>
          <w:rFonts w:cstheme="minorHAnsi"/>
          <w:sz w:val="24"/>
          <w:szCs w:val="24"/>
        </w:rPr>
        <w:t>, w szczególności imię, nazwisko, stanowisko, adres poczty elektronicznej lub numer telefonu.</w:t>
      </w:r>
    </w:p>
    <w:p w14:paraId="1E3E54AF" w14:textId="392AEB38" w:rsidR="00C06766" w:rsidRPr="007519B0" w:rsidRDefault="00B60ADB" w:rsidP="007519B0">
      <w:pPr>
        <w:ind w:left="426"/>
        <w:rPr>
          <w:rFonts w:cstheme="minorHAnsi"/>
          <w:sz w:val="24"/>
          <w:szCs w:val="24"/>
        </w:rPr>
      </w:pPr>
      <w:r w:rsidRPr="007519B0">
        <w:rPr>
          <w:rFonts w:cstheme="minorHAnsi"/>
          <w:sz w:val="24"/>
          <w:szCs w:val="24"/>
          <w:u w:val="single"/>
        </w:rPr>
        <w:t xml:space="preserve">Okres, przez który dane będą </w:t>
      </w:r>
      <w:r w:rsidR="004D3320" w:rsidRPr="007519B0">
        <w:rPr>
          <w:rFonts w:cstheme="minorHAnsi"/>
          <w:sz w:val="24"/>
          <w:szCs w:val="24"/>
          <w:u w:val="single"/>
        </w:rPr>
        <w:t>przetwarzane</w:t>
      </w:r>
    </w:p>
    <w:p w14:paraId="4D2D8BE7" w14:textId="77777777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576FDAC4" w14:textId="034019E1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lastRenderedPageBreak/>
        <w:t>Podmioty, którym będą udostępniane dane osobowe</w:t>
      </w:r>
    </w:p>
    <w:p w14:paraId="03E456AD" w14:textId="77777777" w:rsidR="00C06766" w:rsidRDefault="00B60ADB" w:rsidP="00C06766">
      <w:pPr>
        <w:spacing w:after="0"/>
        <w:ind w:left="426"/>
        <w:rPr>
          <w:rFonts w:cstheme="minorHAnsi"/>
          <w:iCs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B60ADB">
        <w:rPr>
          <w:rFonts w:cstheme="minorHAns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1EE73370" w14:textId="69DDDF72" w:rsidR="00B60ADB" w:rsidRPr="007519B0" w:rsidRDefault="00C06766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iCs/>
          <w:sz w:val="24"/>
          <w:szCs w:val="24"/>
          <w:u w:val="single"/>
        </w:rPr>
        <w:t>P</w:t>
      </w:r>
      <w:r w:rsidR="00B60ADB" w:rsidRPr="007519B0">
        <w:rPr>
          <w:rFonts w:cstheme="minorHAnsi"/>
          <w:sz w:val="24"/>
          <w:szCs w:val="24"/>
          <w:u w:val="single"/>
        </w:rPr>
        <w:t>rawa podmiotów danych</w:t>
      </w:r>
    </w:p>
    <w:p w14:paraId="26AD0EDB" w14:textId="77777777" w:rsidR="00B60ADB" w:rsidRPr="00B60ADB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="Calibri"/>
          <w:sz w:val="24"/>
          <w:szCs w:val="24"/>
        </w:rPr>
        <w:t>Osobom fizycznym, których dotyczą dane osobowe przetwarzane przez administratora,</w:t>
      </w:r>
      <w:r w:rsidRPr="00B60ADB">
        <w:rPr>
          <w:rFonts w:cstheme="minorHAnsi"/>
          <w:sz w:val="24"/>
          <w:szCs w:val="24"/>
        </w:rPr>
        <w:t xml:space="preserve"> przysługuje prawo:</w:t>
      </w:r>
    </w:p>
    <w:p w14:paraId="581F9FC1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79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15 RODO – prawo dostępu do danych osobowych i uzyskania ich kopii;</w:t>
      </w:r>
    </w:p>
    <w:p w14:paraId="504091CB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79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5825FB0D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441D078D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18 RODO – prawo żądania od administratora ograniczenia przetwarzania danych;</w:t>
      </w:r>
    </w:p>
    <w:p w14:paraId="4F45A382" w14:textId="77777777" w:rsidR="00C06766" w:rsidRDefault="00B60ADB" w:rsidP="00C06766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22C18F72" w14:textId="1E34163B" w:rsidR="00B60ADB" w:rsidRPr="007519B0" w:rsidRDefault="00B60ADB" w:rsidP="004D3320">
      <w:pPr>
        <w:tabs>
          <w:tab w:val="left" w:pos="284"/>
        </w:tabs>
        <w:spacing w:after="0" w:line="276" w:lineRule="auto"/>
        <w:ind w:left="430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Prawo wniesienia skargi do organu nadzorczego</w:t>
      </w:r>
    </w:p>
    <w:p w14:paraId="0C5D2823" w14:textId="77777777" w:rsidR="00C06766" w:rsidRP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C06766">
        <w:rPr>
          <w:rFonts w:cs="Calibri"/>
          <w:sz w:val="24"/>
          <w:szCs w:val="24"/>
        </w:rPr>
        <w:t>Osobom fizycznym, których dotyczą dane osobowe przetwarzane przez administratora,</w:t>
      </w:r>
      <w:r w:rsidRPr="00C06766">
        <w:rPr>
          <w:rFonts w:cstheme="minorHAnsi"/>
          <w:sz w:val="24"/>
          <w:szCs w:val="24"/>
        </w:rPr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43BB3A4D" w14:textId="07FCE801" w:rsidR="00B60ADB" w:rsidRPr="006C43FD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6C43FD">
        <w:rPr>
          <w:rFonts w:cstheme="minorHAnsi"/>
          <w:sz w:val="24"/>
          <w:szCs w:val="24"/>
          <w:u w:val="single"/>
        </w:rPr>
        <w:t>Informacja o dowolności lub obowiązku podania danych oraz o ewentualnych konsekwencjach niepodania danych</w:t>
      </w:r>
    </w:p>
    <w:p w14:paraId="63AE2DE8" w14:textId="3ED4EBA6" w:rsidR="00C06766" w:rsidRP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Podanie danych osobowych jest dobrowolne, ale konieczne dla uczestniczenia w Zapytaniu</w:t>
      </w:r>
      <w:r w:rsidR="005C7902">
        <w:rPr>
          <w:rFonts w:cstheme="minorHAnsi"/>
          <w:sz w:val="24"/>
          <w:szCs w:val="24"/>
        </w:rPr>
        <w:t xml:space="preserve"> Ofertowym</w:t>
      </w:r>
      <w:r w:rsidRPr="00C06766">
        <w:rPr>
          <w:rFonts w:cstheme="minorHAnsi"/>
          <w:sz w:val="24"/>
          <w:szCs w:val="24"/>
        </w:rPr>
        <w:t>.</w:t>
      </w:r>
    </w:p>
    <w:p w14:paraId="3DD791E4" w14:textId="6E73987F" w:rsidR="00B60ADB" w:rsidRPr="00714C91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14C91">
        <w:rPr>
          <w:rFonts w:cstheme="minorHAnsi"/>
          <w:sz w:val="24"/>
          <w:szCs w:val="24"/>
          <w:u w:val="single"/>
        </w:rPr>
        <w:t>Informacja o zautomatyzowanym podejmowaniu decyzji</w:t>
      </w:r>
    </w:p>
    <w:p w14:paraId="2E0D078B" w14:textId="77777777" w:rsidR="00C06766" w:rsidRP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Administrator nie będzie podejmował decyzji opartych na zautomatyzowanym przetwarzaniu danych osobowych.</w:t>
      </w:r>
    </w:p>
    <w:p w14:paraId="228B19A3" w14:textId="1853AD3B" w:rsidR="00B60ADB" w:rsidRPr="006C43FD" w:rsidRDefault="00B60ADB" w:rsidP="006C43FD">
      <w:pPr>
        <w:spacing w:after="0"/>
        <w:ind w:firstLine="426"/>
        <w:rPr>
          <w:rFonts w:cstheme="minorHAnsi"/>
          <w:sz w:val="24"/>
          <w:szCs w:val="24"/>
          <w:u w:val="single"/>
        </w:rPr>
      </w:pPr>
      <w:r w:rsidRPr="006C43FD">
        <w:rPr>
          <w:rFonts w:cstheme="minorHAnsi"/>
          <w:sz w:val="24"/>
          <w:szCs w:val="24"/>
          <w:u w:val="single"/>
        </w:rPr>
        <w:t>Realizacja obowiązku informacyjnego w imieniu administratora</w:t>
      </w:r>
    </w:p>
    <w:p w14:paraId="1FF112E9" w14:textId="77777777" w:rsidR="00C06766" w:rsidRDefault="00B60ADB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0E48468D" w14:textId="77777777" w:rsidR="00C06766" w:rsidRDefault="00C06766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4E938533" w14:textId="65E42F75" w:rsidR="00AA47A2" w:rsidRPr="00951EF1" w:rsidRDefault="00AA47A2" w:rsidP="00951EF1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AA47A2">
        <w:rPr>
          <w:rFonts w:cstheme="minorHAnsi"/>
          <w:sz w:val="24"/>
          <w:szCs w:val="24"/>
        </w:rPr>
        <w:t xml:space="preserve">W przypadku konieczności powierzenia </w:t>
      </w:r>
      <w:r w:rsidR="005C7902" w:rsidRPr="00AA47A2">
        <w:rPr>
          <w:rFonts w:cstheme="minorHAnsi"/>
          <w:sz w:val="24"/>
          <w:szCs w:val="24"/>
        </w:rPr>
        <w:t xml:space="preserve">Wykonawcy </w:t>
      </w:r>
      <w:r w:rsidRPr="00AA47A2">
        <w:rPr>
          <w:rFonts w:cstheme="minorHAnsi"/>
          <w:sz w:val="24"/>
          <w:szCs w:val="24"/>
        </w:rPr>
        <w:t xml:space="preserve">przetwarzania danych osobowych </w:t>
      </w:r>
      <w:r w:rsidR="000B432E">
        <w:rPr>
          <w:rFonts w:cstheme="minorHAnsi"/>
          <w:sz w:val="24"/>
          <w:szCs w:val="24"/>
        </w:rPr>
        <w:br/>
      </w:r>
      <w:r w:rsidRPr="00AA47A2">
        <w:rPr>
          <w:rFonts w:cstheme="minorHAnsi"/>
          <w:sz w:val="24"/>
          <w:szCs w:val="24"/>
        </w:rPr>
        <w:t>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sectPr w:rsidR="00AA47A2" w:rsidRPr="00951EF1" w:rsidSect="006B5866">
      <w:footerReference w:type="defaul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15A3" w14:textId="77777777" w:rsidR="006B5866" w:rsidRDefault="006B5866" w:rsidP="00C32C84">
      <w:pPr>
        <w:spacing w:after="0" w:line="240" w:lineRule="auto"/>
      </w:pPr>
      <w:r>
        <w:separator/>
      </w:r>
    </w:p>
  </w:endnote>
  <w:endnote w:type="continuationSeparator" w:id="0">
    <w:p w14:paraId="5607B484" w14:textId="77777777" w:rsidR="006B5866" w:rsidRDefault="006B5866" w:rsidP="00C3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647076"/>
      <w:docPartObj>
        <w:docPartGallery w:val="Page Numbers (Bottom of Page)"/>
        <w:docPartUnique/>
      </w:docPartObj>
    </w:sdtPr>
    <w:sdtEndPr/>
    <w:sdtContent>
      <w:p w14:paraId="743270E1" w14:textId="70C5EF81" w:rsidR="00C32C84" w:rsidRDefault="00C32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2FAD1" w14:textId="77777777" w:rsidR="00C32C84" w:rsidRDefault="00C3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BC8B" w14:textId="77777777" w:rsidR="006B5866" w:rsidRDefault="006B5866" w:rsidP="00C32C84">
      <w:pPr>
        <w:spacing w:after="0" w:line="240" w:lineRule="auto"/>
      </w:pPr>
      <w:r>
        <w:separator/>
      </w:r>
    </w:p>
  </w:footnote>
  <w:footnote w:type="continuationSeparator" w:id="0">
    <w:p w14:paraId="499DEA4B" w14:textId="77777777" w:rsidR="006B5866" w:rsidRDefault="006B5866" w:rsidP="00C3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B5D"/>
    <w:multiLevelType w:val="hybridMultilevel"/>
    <w:tmpl w:val="73DAF74E"/>
    <w:lvl w:ilvl="0" w:tplc="0AB88B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12A4FAE"/>
    <w:multiLevelType w:val="multilevel"/>
    <w:tmpl w:val="28222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164D6"/>
    <w:multiLevelType w:val="hybridMultilevel"/>
    <w:tmpl w:val="F728801C"/>
    <w:lvl w:ilvl="0" w:tplc="54F24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74B04"/>
    <w:multiLevelType w:val="hybridMultilevel"/>
    <w:tmpl w:val="4BDEF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48DE"/>
    <w:multiLevelType w:val="hybridMultilevel"/>
    <w:tmpl w:val="48F06C5E"/>
    <w:lvl w:ilvl="0" w:tplc="0AB88B9C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2B0F9E"/>
    <w:multiLevelType w:val="hybridMultilevel"/>
    <w:tmpl w:val="35AC9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F43CA"/>
    <w:multiLevelType w:val="multilevel"/>
    <w:tmpl w:val="2A9C24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81175"/>
    <w:multiLevelType w:val="hybridMultilevel"/>
    <w:tmpl w:val="B33A5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056048">
    <w:abstractNumId w:val="7"/>
  </w:num>
  <w:num w:numId="2" w16cid:durableId="1733582347">
    <w:abstractNumId w:val="1"/>
  </w:num>
  <w:num w:numId="3" w16cid:durableId="1414811961">
    <w:abstractNumId w:val="6"/>
  </w:num>
  <w:num w:numId="4" w16cid:durableId="1537885742">
    <w:abstractNumId w:val="8"/>
  </w:num>
  <w:num w:numId="5" w16cid:durableId="1093210508">
    <w:abstractNumId w:val="2"/>
  </w:num>
  <w:num w:numId="6" w16cid:durableId="1087337573">
    <w:abstractNumId w:val="4"/>
  </w:num>
  <w:num w:numId="7" w16cid:durableId="636223899">
    <w:abstractNumId w:val="9"/>
  </w:num>
  <w:num w:numId="8" w16cid:durableId="1117454692">
    <w:abstractNumId w:val="0"/>
  </w:num>
  <w:num w:numId="9" w16cid:durableId="1272542687">
    <w:abstractNumId w:val="5"/>
  </w:num>
  <w:num w:numId="10" w16cid:durableId="954100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ocumentProtection w:edit="readOnly" w:enforcement="1" w:cryptProviderType="rsaAES" w:cryptAlgorithmClass="hash" w:cryptAlgorithmType="typeAny" w:cryptAlgorithmSid="14" w:cryptSpinCount="100000" w:hash="t2x445cyz5jcwSfAiM+pmHjTWX2tNffnrq3ugmaDbqT8DtB8ljM6exgxR9BrtY6Zif51O94oVLOshSCdLKQGDA==" w:salt="iOm7tDMD0JurkEjtMYyrX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A2"/>
    <w:rsid w:val="00025388"/>
    <w:rsid w:val="000B432E"/>
    <w:rsid w:val="001239DF"/>
    <w:rsid w:val="00170698"/>
    <w:rsid w:val="00173F80"/>
    <w:rsid w:val="00180A4C"/>
    <w:rsid w:val="00202E5B"/>
    <w:rsid w:val="0022081F"/>
    <w:rsid w:val="002260C1"/>
    <w:rsid w:val="0023645A"/>
    <w:rsid w:val="002B52BA"/>
    <w:rsid w:val="002E592D"/>
    <w:rsid w:val="00317671"/>
    <w:rsid w:val="003F4D26"/>
    <w:rsid w:val="00426C2A"/>
    <w:rsid w:val="00463C2F"/>
    <w:rsid w:val="00477C71"/>
    <w:rsid w:val="004C2BED"/>
    <w:rsid w:val="004D3320"/>
    <w:rsid w:val="005235FC"/>
    <w:rsid w:val="005433CE"/>
    <w:rsid w:val="00570792"/>
    <w:rsid w:val="00595A65"/>
    <w:rsid w:val="005C7902"/>
    <w:rsid w:val="00656FB3"/>
    <w:rsid w:val="006727FE"/>
    <w:rsid w:val="00692E73"/>
    <w:rsid w:val="00697401"/>
    <w:rsid w:val="006A6AAC"/>
    <w:rsid w:val="006B5866"/>
    <w:rsid w:val="006B75FD"/>
    <w:rsid w:val="006C43FD"/>
    <w:rsid w:val="006C54AA"/>
    <w:rsid w:val="006E63F4"/>
    <w:rsid w:val="00714C91"/>
    <w:rsid w:val="007519B0"/>
    <w:rsid w:val="00792BA1"/>
    <w:rsid w:val="00793CCD"/>
    <w:rsid w:val="00810731"/>
    <w:rsid w:val="00847B9B"/>
    <w:rsid w:val="00856D16"/>
    <w:rsid w:val="00864954"/>
    <w:rsid w:val="008D2B59"/>
    <w:rsid w:val="008D68C6"/>
    <w:rsid w:val="00951EF1"/>
    <w:rsid w:val="00986A84"/>
    <w:rsid w:val="009D6E26"/>
    <w:rsid w:val="009F06D2"/>
    <w:rsid w:val="00A2731C"/>
    <w:rsid w:val="00A554BF"/>
    <w:rsid w:val="00A65F83"/>
    <w:rsid w:val="00AA47A2"/>
    <w:rsid w:val="00AE2306"/>
    <w:rsid w:val="00AE7099"/>
    <w:rsid w:val="00B167BE"/>
    <w:rsid w:val="00B40A75"/>
    <w:rsid w:val="00B60ADB"/>
    <w:rsid w:val="00B64B34"/>
    <w:rsid w:val="00BB46B8"/>
    <w:rsid w:val="00BD46E7"/>
    <w:rsid w:val="00BE7BA2"/>
    <w:rsid w:val="00C06766"/>
    <w:rsid w:val="00C32C84"/>
    <w:rsid w:val="00D02BFB"/>
    <w:rsid w:val="00D15E99"/>
    <w:rsid w:val="00D87B15"/>
    <w:rsid w:val="00DD0F5B"/>
    <w:rsid w:val="00EA4F87"/>
    <w:rsid w:val="00F2176D"/>
    <w:rsid w:val="00F24F8C"/>
    <w:rsid w:val="00F252B7"/>
    <w:rsid w:val="00FD16F7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D995"/>
  <w15:chartTrackingRefBased/>
  <w15:docId w15:val="{B27DC6F1-CD1C-4ACD-B4B7-798ED9E2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84"/>
  </w:style>
  <w:style w:type="paragraph" w:styleId="Stopka">
    <w:name w:val="footer"/>
    <w:basedOn w:val="Normalny"/>
    <w:link w:val="Stopka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84"/>
  </w:style>
  <w:style w:type="character" w:styleId="Odwoaniedokomentarza">
    <w:name w:val="annotation reference"/>
    <w:basedOn w:val="Domylnaczcionkaakapitu"/>
    <w:uiPriority w:val="99"/>
    <w:semiHidden/>
    <w:unhideWhenUsed/>
    <w:rsid w:val="00C3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2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C84"/>
    <w:rPr>
      <w:b/>
      <w:bCs/>
      <w:sz w:val="20"/>
      <w:szCs w:val="2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F51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D6E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B60ADB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B60ADB"/>
  </w:style>
  <w:style w:type="character" w:styleId="Nierozpoznanawzmianka">
    <w:name w:val="Unresolved Mention"/>
    <w:basedOn w:val="Domylnaczcionkaakapitu"/>
    <w:uiPriority w:val="99"/>
    <w:semiHidden/>
    <w:unhideWhenUsed/>
    <w:rsid w:val="00173F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bogusz@pfron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sploatacja@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pfro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1586</Words>
  <Characters>9519</Characters>
  <Application>Microsoft Office Word</Application>
  <DocSecurity>8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</vt:lpstr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</dc:title>
  <dc:subject/>
  <dc:creator>Rott Marta</dc:creator>
  <cp:keywords/>
  <dc:description/>
  <cp:lastModifiedBy>Bogusz Marcin</cp:lastModifiedBy>
  <cp:revision>13</cp:revision>
  <dcterms:created xsi:type="dcterms:W3CDTF">2024-02-29T09:25:00Z</dcterms:created>
  <dcterms:modified xsi:type="dcterms:W3CDTF">2024-03-28T13:52:00Z</dcterms:modified>
</cp:coreProperties>
</file>