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39" w:rsidRDefault="00067139" w:rsidP="00067139">
      <w:pPr>
        <w:rPr>
          <w:rFonts w:ascii="Arial" w:hAnsi="Arial" w:cs="Arial"/>
        </w:rPr>
      </w:pPr>
    </w:p>
    <w:p w:rsidR="00067139" w:rsidRDefault="00067139" w:rsidP="00067139">
      <w:pPr>
        <w:rPr>
          <w:rFonts w:ascii="Arial" w:hAnsi="Arial" w:cs="Arial"/>
        </w:rPr>
      </w:pPr>
    </w:p>
    <w:p w:rsidR="00067139" w:rsidRPr="00726228" w:rsidRDefault="00067139" w:rsidP="00067139">
      <w:pPr>
        <w:rPr>
          <w:rFonts w:ascii="Arial" w:hAnsi="Arial" w:cs="Arial"/>
        </w:rPr>
      </w:pPr>
      <w:r>
        <w:rPr>
          <w:rFonts w:ascii="Arial" w:hAnsi="Arial" w:cs="Arial"/>
        </w:rPr>
        <w:t>WWO.050.10.2015.JGA</w:t>
      </w:r>
      <w:r>
        <w:rPr>
          <w:rFonts w:ascii="Arial" w:hAnsi="Arial" w:cs="Arial"/>
        </w:rPr>
        <w:tab/>
      </w:r>
      <w:r>
        <w:rPr>
          <w:rFonts w:ascii="Arial" w:hAnsi="Arial" w:cs="Arial"/>
        </w:rPr>
        <w:tab/>
      </w:r>
      <w:r>
        <w:rPr>
          <w:rFonts w:ascii="Arial" w:hAnsi="Arial" w:cs="Arial"/>
        </w:rPr>
        <w:tab/>
      </w:r>
      <w:r>
        <w:rPr>
          <w:rFonts w:ascii="Arial" w:hAnsi="Arial" w:cs="Arial"/>
        </w:rPr>
        <w:tab/>
      </w:r>
      <w:r w:rsidRPr="00726228">
        <w:rPr>
          <w:rFonts w:ascii="Arial" w:hAnsi="Arial" w:cs="Arial"/>
        </w:rPr>
        <w:t>Warszawa, dnia</w:t>
      </w:r>
      <w:r w:rsidR="00365633">
        <w:rPr>
          <w:rFonts w:ascii="Arial" w:hAnsi="Arial" w:cs="Arial"/>
        </w:rPr>
        <w:t xml:space="preserve">         21.04.</w:t>
      </w:r>
      <w:r>
        <w:rPr>
          <w:rFonts w:ascii="Arial" w:hAnsi="Arial" w:cs="Arial"/>
        </w:rPr>
        <w:t>2016r.</w:t>
      </w:r>
    </w:p>
    <w:p w:rsidR="00067139" w:rsidRPr="00726228" w:rsidRDefault="00067139" w:rsidP="00067139">
      <w:pPr>
        <w:rPr>
          <w:rFonts w:ascii="Arial" w:hAnsi="Arial" w:cs="Arial"/>
        </w:rPr>
      </w:pPr>
    </w:p>
    <w:p w:rsidR="00067139" w:rsidRPr="00726228" w:rsidRDefault="00067139" w:rsidP="00067139">
      <w:pPr>
        <w:rPr>
          <w:rFonts w:ascii="Arial" w:hAnsi="Arial" w:cs="Arial"/>
        </w:rPr>
      </w:pPr>
    </w:p>
    <w:p w:rsidR="00067139" w:rsidRPr="00726228" w:rsidRDefault="00365633" w:rsidP="00067139">
      <w:pPr>
        <w:spacing w:after="0" w:line="360" w:lineRule="auto"/>
        <w:ind w:left="4956"/>
        <w:rPr>
          <w:rFonts w:ascii="Arial" w:hAnsi="Arial" w:cs="Arial"/>
          <w:b/>
        </w:rPr>
      </w:pPr>
      <w:r>
        <w:rPr>
          <w:rFonts w:ascii="Arial" w:hAnsi="Arial" w:cs="Arial"/>
          <w:b/>
        </w:rPr>
        <w:t>XXXXXXXXXX</w:t>
      </w:r>
    </w:p>
    <w:p w:rsidR="00365633" w:rsidRDefault="00365633" w:rsidP="00067139">
      <w:pPr>
        <w:spacing w:after="0" w:line="360" w:lineRule="auto"/>
        <w:ind w:left="4956"/>
        <w:rPr>
          <w:rFonts w:ascii="Arial" w:hAnsi="Arial" w:cs="Arial"/>
          <w:b/>
        </w:rPr>
      </w:pPr>
      <w:r>
        <w:rPr>
          <w:rFonts w:ascii="Arial" w:hAnsi="Arial" w:cs="Arial"/>
          <w:b/>
        </w:rPr>
        <w:t xml:space="preserve">XXXXXXXXXX </w:t>
      </w:r>
    </w:p>
    <w:p w:rsidR="00067139" w:rsidRPr="00726228" w:rsidRDefault="00365633" w:rsidP="00067139">
      <w:pPr>
        <w:spacing w:after="0" w:line="360" w:lineRule="auto"/>
        <w:ind w:left="4956"/>
        <w:rPr>
          <w:rFonts w:ascii="Arial" w:hAnsi="Arial" w:cs="Arial"/>
          <w:b/>
        </w:rPr>
      </w:pPr>
      <w:r>
        <w:rPr>
          <w:rFonts w:ascii="Arial" w:hAnsi="Arial" w:cs="Arial"/>
          <w:b/>
        </w:rPr>
        <w:t>XXXXXXXXXX</w:t>
      </w:r>
    </w:p>
    <w:p w:rsidR="00067139" w:rsidRPr="00726228" w:rsidRDefault="00067139" w:rsidP="00067139">
      <w:pPr>
        <w:spacing w:after="0" w:line="360" w:lineRule="auto"/>
        <w:rPr>
          <w:rFonts w:ascii="Arial" w:hAnsi="Arial" w:cs="Arial"/>
        </w:rPr>
      </w:pPr>
    </w:p>
    <w:p w:rsidR="00067139" w:rsidRPr="00726228" w:rsidRDefault="00067139" w:rsidP="00067139">
      <w:pPr>
        <w:spacing w:after="0" w:line="360" w:lineRule="auto"/>
        <w:rPr>
          <w:rFonts w:ascii="Arial" w:hAnsi="Arial" w:cs="Arial"/>
        </w:rPr>
      </w:pPr>
    </w:p>
    <w:p w:rsidR="00067139" w:rsidRPr="00726228" w:rsidRDefault="00067139" w:rsidP="00067139">
      <w:pPr>
        <w:spacing w:after="0" w:line="360" w:lineRule="auto"/>
        <w:rPr>
          <w:rFonts w:ascii="Arial" w:hAnsi="Arial" w:cs="Arial"/>
        </w:rPr>
      </w:pPr>
    </w:p>
    <w:p w:rsidR="00067139" w:rsidRPr="00726228" w:rsidRDefault="00067139" w:rsidP="00067139">
      <w:pPr>
        <w:spacing w:after="0" w:line="360" w:lineRule="auto"/>
        <w:jc w:val="center"/>
        <w:rPr>
          <w:rFonts w:ascii="Arial" w:hAnsi="Arial" w:cs="Arial"/>
          <w:b/>
          <w:sz w:val="24"/>
          <w:szCs w:val="24"/>
        </w:rPr>
      </w:pPr>
      <w:r w:rsidRPr="00726228">
        <w:rPr>
          <w:rFonts w:ascii="Arial" w:hAnsi="Arial" w:cs="Arial"/>
          <w:b/>
          <w:sz w:val="24"/>
          <w:szCs w:val="24"/>
        </w:rPr>
        <w:t>Decyzja w sprawie interpretacji</w:t>
      </w:r>
    </w:p>
    <w:p w:rsidR="00067139" w:rsidRDefault="00454EE8" w:rsidP="00067139">
      <w:pPr>
        <w:spacing w:after="0" w:line="360" w:lineRule="auto"/>
        <w:jc w:val="center"/>
        <w:rPr>
          <w:rFonts w:ascii="Arial" w:hAnsi="Arial" w:cs="Arial"/>
        </w:rPr>
      </w:pPr>
      <w:r>
        <w:rPr>
          <w:rFonts w:ascii="Arial" w:hAnsi="Arial" w:cs="Arial"/>
        </w:rPr>
        <w:t xml:space="preserve">art. 33 ust. </w:t>
      </w:r>
      <w:r w:rsidR="00067139">
        <w:rPr>
          <w:rFonts w:ascii="Arial" w:hAnsi="Arial" w:cs="Arial"/>
        </w:rPr>
        <w:t>7b</w:t>
      </w:r>
      <w:r w:rsidR="00067139" w:rsidRPr="00726228">
        <w:rPr>
          <w:rFonts w:ascii="Arial" w:hAnsi="Arial" w:cs="Arial"/>
        </w:rPr>
        <w:t xml:space="preserve"> ustawy o rehabilitacji zawodowej i społecznej oraz zatrudnianiu osób niepełnosprawnych</w:t>
      </w:r>
    </w:p>
    <w:p w:rsidR="00067139" w:rsidRDefault="00067139" w:rsidP="00067139">
      <w:pPr>
        <w:spacing w:after="0" w:line="360" w:lineRule="auto"/>
        <w:jc w:val="center"/>
        <w:rPr>
          <w:rFonts w:ascii="Arial" w:hAnsi="Arial" w:cs="Arial"/>
        </w:rPr>
      </w:pPr>
    </w:p>
    <w:p w:rsidR="00067139" w:rsidRDefault="00067139" w:rsidP="00454EE8">
      <w:pPr>
        <w:spacing w:after="0" w:line="360" w:lineRule="auto"/>
        <w:jc w:val="both"/>
        <w:rPr>
          <w:rFonts w:ascii="Arial" w:hAnsi="Arial" w:cs="Arial"/>
        </w:rPr>
      </w:pPr>
    </w:p>
    <w:p w:rsidR="00067139" w:rsidRDefault="00067139" w:rsidP="00454EE8">
      <w:pPr>
        <w:spacing w:after="0" w:line="360" w:lineRule="auto"/>
        <w:jc w:val="both"/>
        <w:rPr>
          <w:rFonts w:ascii="Arial" w:hAnsi="Arial" w:cs="Arial"/>
          <w:b/>
        </w:rPr>
      </w:pPr>
      <w:r w:rsidRPr="00B171B1">
        <w:rPr>
          <w:rFonts w:ascii="Arial" w:hAnsi="Arial" w:cs="Arial"/>
        </w:rPr>
        <w:t>Na podstawie art. 10 i 10a  ustawy z dnia 2 lipca 2004 o swobodzie działalności gospodarczej (Dz. U. z 2015 roku, poz. 584</w:t>
      </w:r>
      <w:r w:rsidR="00454EE8">
        <w:rPr>
          <w:rFonts w:ascii="Arial" w:hAnsi="Arial" w:cs="Arial"/>
        </w:rPr>
        <w:t xml:space="preserve"> z </w:t>
      </w:r>
      <w:proofErr w:type="spellStart"/>
      <w:r w:rsidR="00454EE8">
        <w:rPr>
          <w:rFonts w:ascii="Arial" w:hAnsi="Arial" w:cs="Arial"/>
        </w:rPr>
        <w:t>późn</w:t>
      </w:r>
      <w:proofErr w:type="spellEnd"/>
      <w:r w:rsidR="00454EE8">
        <w:rPr>
          <w:rFonts w:ascii="Arial" w:hAnsi="Arial" w:cs="Arial"/>
        </w:rPr>
        <w:t>. zm.</w:t>
      </w:r>
      <w:r w:rsidRPr="00B171B1">
        <w:rPr>
          <w:rFonts w:ascii="Arial" w:hAnsi="Arial" w:cs="Arial"/>
        </w:rPr>
        <w:t xml:space="preserve">) Prezes Państwowego Funduszu Rehabilitacji Osób Niepełnosprawnych (zwanego dalej: PFRON) stwierdza, że stanowisko </w:t>
      </w:r>
      <w:r w:rsidR="00365633">
        <w:rPr>
          <w:rFonts w:ascii="Arial" w:hAnsi="Arial" w:cs="Arial"/>
        </w:rPr>
        <w:t>XXXXXXXX</w:t>
      </w:r>
      <w:r w:rsidR="00454EE8">
        <w:rPr>
          <w:rFonts w:ascii="Arial" w:hAnsi="Arial" w:cs="Arial"/>
          <w:b/>
        </w:rPr>
        <w:t xml:space="preserve"> </w:t>
      </w:r>
      <w:r>
        <w:rPr>
          <w:rFonts w:ascii="Arial" w:hAnsi="Arial" w:cs="Arial"/>
        </w:rPr>
        <w:t xml:space="preserve">z siedzibą w </w:t>
      </w:r>
      <w:r w:rsidR="00365633">
        <w:rPr>
          <w:rFonts w:ascii="Arial" w:hAnsi="Arial" w:cs="Arial"/>
        </w:rPr>
        <w:t>XXXXXXXXXX</w:t>
      </w:r>
      <w:r>
        <w:rPr>
          <w:rFonts w:ascii="Arial" w:hAnsi="Arial" w:cs="Arial"/>
        </w:rPr>
        <w:t xml:space="preserve"> (zwanego dalej: Wnioskodawcą) zaprezentowane we wniosku z dnia </w:t>
      </w:r>
      <w:r w:rsidR="00454EE8">
        <w:rPr>
          <w:rFonts w:ascii="Arial" w:hAnsi="Arial" w:cs="Arial"/>
        </w:rPr>
        <w:t>30 marca 2016</w:t>
      </w:r>
      <w:r>
        <w:rPr>
          <w:rFonts w:ascii="Arial" w:hAnsi="Arial" w:cs="Arial"/>
        </w:rPr>
        <w:t xml:space="preserve"> roku o udzielenie pisemnej interpretacji przepisów prawa w zakresie </w:t>
      </w:r>
      <w:r w:rsidR="00454EE8">
        <w:rPr>
          <w:rFonts w:ascii="Arial" w:hAnsi="Arial" w:cs="Arial"/>
        </w:rPr>
        <w:t>przekształcenia pracodawcy, o którym mowa w art. 33 ust. 7b ustawy o rehabilitacji zawodowej i społecznej oraz zatrudnianiu osób niepełnosprawnych (zwanej dalej: ustawą o rehabilitacji) i prawa do zachowania środków zakładowego funduszu rehabilitacji osób niepełnosprawnych</w:t>
      </w:r>
      <w:r>
        <w:rPr>
          <w:rFonts w:ascii="Arial" w:hAnsi="Arial" w:cs="Arial"/>
        </w:rPr>
        <w:t xml:space="preserve"> – </w:t>
      </w:r>
      <w:r w:rsidRPr="00A84C27">
        <w:rPr>
          <w:rFonts w:ascii="Arial" w:hAnsi="Arial" w:cs="Arial"/>
          <w:b/>
        </w:rPr>
        <w:t xml:space="preserve">jest </w:t>
      </w:r>
      <w:r>
        <w:rPr>
          <w:rFonts w:ascii="Arial" w:hAnsi="Arial" w:cs="Arial"/>
          <w:b/>
        </w:rPr>
        <w:t>prawidłowe.</w:t>
      </w:r>
    </w:p>
    <w:p w:rsidR="00067139" w:rsidRDefault="00067139" w:rsidP="00067139">
      <w:pPr>
        <w:spacing w:after="0" w:line="360" w:lineRule="auto"/>
        <w:jc w:val="both"/>
        <w:rPr>
          <w:rFonts w:ascii="Arial" w:hAnsi="Arial" w:cs="Arial"/>
          <w:b/>
        </w:rPr>
      </w:pPr>
    </w:p>
    <w:p w:rsidR="00067139" w:rsidRPr="002358FF" w:rsidRDefault="00067139" w:rsidP="00067139">
      <w:pPr>
        <w:spacing w:after="0" w:line="360" w:lineRule="auto"/>
        <w:jc w:val="center"/>
        <w:rPr>
          <w:rFonts w:ascii="Arial" w:hAnsi="Arial" w:cs="Arial"/>
          <w:sz w:val="24"/>
          <w:szCs w:val="24"/>
        </w:rPr>
      </w:pPr>
      <w:r w:rsidRPr="002358FF">
        <w:rPr>
          <w:rFonts w:ascii="Arial" w:hAnsi="Arial" w:cs="Arial"/>
          <w:b/>
          <w:sz w:val="24"/>
          <w:szCs w:val="24"/>
        </w:rPr>
        <w:t>Uzasadnienie</w:t>
      </w:r>
    </w:p>
    <w:p w:rsidR="00067139" w:rsidRDefault="00067139" w:rsidP="00067139">
      <w:pPr>
        <w:spacing w:after="0" w:line="360" w:lineRule="auto"/>
        <w:jc w:val="both"/>
        <w:rPr>
          <w:rFonts w:ascii="Arial" w:hAnsi="Arial" w:cs="Arial"/>
        </w:rPr>
      </w:pPr>
    </w:p>
    <w:p w:rsidR="00067139" w:rsidRDefault="00067139" w:rsidP="00454EE8">
      <w:pPr>
        <w:spacing w:after="0" w:line="360" w:lineRule="auto"/>
        <w:jc w:val="both"/>
        <w:rPr>
          <w:rFonts w:ascii="Arial" w:hAnsi="Arial" w:cs="Arial"/>
        </w:rPr>
      </w:pPr>
      <w:r>
        <w:rPr>
          <w:rFonts w:ascii="Arial" w:hAnsi="Arial" w:cs="Arial"/>
        </w:rPr>
        <w:t xml:space="preserve">W dniu </w:t>
      </w:r>
      <w:r w:rsidR="00454EE8">
        <w:rPr>
          <w:rFonts w:ascii="Arial" w:hAnsi="Arial" w:cs="Arial"/>
        </w:rPr>
        <w:t xml:space="preserve">30 marca 2016 roku </w:t>
      </w:r>
      <w:r>
        <w:rPr>
          <w:rFonts w:ascii="Arial" w:hAnsi="Arial" w:cs="Arial"/>
        </w:rPr>
        <w:t xml:space="preserve">Wnioskodawca skierował do Prezesa Zarządu PFRON wniosek o  udzielenie pisemnej interpretacji przepisów prawa w </w:t>
      </w:r>
      <w:r w:rsidR="00454EE8">
        <w:rPr>
          <w:rFonts w:ascii="Arial" w:hAnsi="Arial" w:cs="Arial"/>
        </w:rPr>
        <w:t>zakresie przekształcenia pracodawcy, o którym mowa w art. 33 ust. 7b ustawy o rehabilitacji zawodowej i społecznej oraz zatrudnianiu osób niepełnosprawnych (zwanej dalej: ustawą o rehabilitacji) i prawa do zachowania środków zakładowego funduszu rehabilitacji osób niepełnosprawnych.</w:t>
      </w:r>
    </w:p>
    <w:p w:rsidR="00454EE8" w:rsidRDefault="00454EE8" w:rsidP="00454EE8">
      <w:pPr>
        <w:spacing w:after="0" w:line="360" w:lineRule="auto"/>
        <w:jc w:val="both"/>
        <w:rPr>
          <w:rFonts w:ascii="Arial" w:hAnsi="Arial" w:cs="Arial"/>
        </w:rPr>
      </w:pPr>
    </w:p>
    <w:p w:rsidR="00067139" w:rsidRDefault="00067139" w:rsidP="00067139">
      <w:pPr>
        <w:spacing w:after="0" w:line="360" w:lineRule="auto"/>
        <w:jc w:val="both"/>
        <w:rPr>
          <w:rFonts w:ascii="Arial" w:hAnsi="Arial" w:cs="Arial"/>
          <w:i/>
        </w:rPr>
      </w:pPr>
      <w:r>
        <w:rPr>
          <w:rFonts w:ascii="Arial" w:hAnsi="Arial" w:cs="Arial"/>
        </w:rPr>
        <w:lastRenderedPageBreak/>
        <w:t xml:space="preserve">Wniosek swój Wnioskodawca skierował na podstawie art. 10 i 10a ustawy o swobodzie działalności gospodarczej.  Zgodnie z art. 10 ust. 1 ustawy o swobodzie działalności gospodarczej </w:t>
      </w:r>
      <w:r w:rsidRPr="00A64778">
        <w:rPr>
          <w:rFonts w:ascii="Arial" w:hAnsi="Arial" w:cs="Arial"/>
          <w:i/>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b/>
        </w:rPr>
      </w:pPr>
      <w:r w:rsidRPr="00A64778">
        <w:rPr>
          <w:rFonts w:ascii="Arial" w:hAnsi="Arial" w:cs="Arial"/>
          <w:b/>
        </w:rPr>
        <w:t>W przedmiotowym wniosku Wnioskodawca przedstawił następujący</w:t>
      </w:r>
      <w:r w:rsidR="00454EE8">
        <w:rPr>
          <w:rFonts w:ascii="Arial" w:hAnsi="Arial" w:cs="Arial"/>
          <w:b/>
        </w:rPr>
        <w:t xml:space="preserve"> stan</w:t>
      </w:r>
      <w:r w:rsidRPr="00A64778">
        <w:rPr>
          <w:rFonts w:ascii="Arial" w:hAnsi="Arial" w:cs="Arial"/>
          <w:b/>
        </w:rPr>
        <w:t xml:space="preserve"> faktyczny:</w:t>
      </w:r>
    </w:p>
    <w:p w:rsidR="00067139" w:rsidRDefault="00067139" w:rsidP="00067139">
      <w:pPr>
        <w:spacing w:after="0" w:line="360" w:lineRule="auto"/>
        <w:jc w:val="both"/>
        <w:rPr>
          <w:rFonts w:ascii="Arial" w:hAnsi="Arial" w:cs="Arial"/>
          <w:b/>
        </w:rPr>
      </w:pPr>
    </w:p>
    <w:p w:rsidR="00067139" w:rsidRDefault="00067139" w:rsidP="00067139">
      <w:pPr>
        <w:spacing w:after="0" w:line="360" w:lineRule="auto"/>
        <w:jc w:val="both"/>
        <w:rPr>
          <w:rFonts w:ascii="Arial" w:hAnsi="Arial" w:cs="Arial"/>
        </w:rPr>
      </w:pPr>
      <w:r w:rsidRPr="00E10E0B">
        <w:rPr>
          <w:rFonts w:ascii="Arial" w:hAnsi="Arial" w:cs="Arial"/>
        </w:rPr>
        <w:t>Jak wynika z treści wniosku, Wnioskodawca jest</w:t>
      </w:r>
      <w:r>
        <w:rPr>
          <w:rFonts w:ascii="Arial" w:hAnsi="Arial" w:cs="Arial"/>
        </w:rPr>
        <w:t xml:space="preserve"> wpisany do KRS pod numerem </w:t>
      </w:r>
      <w:r w:rsidR="00365633">
        <w:rPr>
          <w:rFonts w:ascii="Arial" w:hAnsi="Arial" w:cs="Arial"/>
        </w:rPr>
        <w:t>XXXXXXXXXXX</w:t>
      </w:r>
      <w:r>
        <w:rPr>
          <w:rFonts w:ascii="Arial" w:hAnsi="Arial" w:cs="Arial"/>
        </w:rPr>
        <w:t xml:space="preserve"> i </w:t>
      </w:r>
      <w:r w:rsidR="00454EE8">
        <w:rPr>
          <w:rFonts w:ascii="Arial" w:hAnsi="Arial" w:cs="Arial"/>
        </w:rPr>
        <w:t>jest byłym zakładem pracy chronionej, status ten utracił w 2012 roku.</w:t>
      </w:r>
      <w:r>
        <w:rPr>
          <w:rFonts w:ascii="Arial" w:hAnsi="Arial" w:cs="Arial"/>
        </w:rPr>
        <w:t xml:space="preserve"> </w:t>
      </w:r>
    </w:p>
    <w:p w:rsidR="00067139" w:rsidRDefault="00067139" w:rsidP="00067139">
      <w:pPr>
        <w:spacing w:after="0" w:line="360" w:lineRule="auto"/>
        <w:jc w:val="both"/>
        <w:rPr>
          <w:rFonts w:ascii="Arial" w:hAnsi="Arial" w:cs="Arial"/>
        </w:rPr>
      </w:pPr>
      <w:r>
        <w:rPr>
          <w:rFonts w:ascii="Arial" w:hAnsi="Arial" w:cs="Arial"/>
        </w:rPr>
        <w:t xml:space="preserve">We wniosku przedstawiono zdarzenie przyszłe dotyczące możliwości </w:t>
      </w:r>
      <w:r w:rsidR="00454EE8">
        <w:rPr>
          <w:rFonts w:ascii="Arial" w:hAnsi="Arial" w:cs="Arial"/>
        </w:rPr>
        <w:t>przejęcia środków zakładowego funduszu rehabilitacji osób niepełnosprawnych</w:t>
      </w:r>
      <w:r w:rsidR="00865D7B">
        <w:rPr>
          <w:rFonts w:ascii="Arial" w:hAnsi="Arial" w:cs="Arial"/>
        </w:rPr>
        <w:t xml:space="preserve"> (</w:t>
      </w:r>
      <w:r w:rsidR="00454EE8">
        <w:rPr>
          <w:rFonts w:ascii="Arial" w:hAnsi="Arial" w:cs="Arial"/>
        </w:rPr>
        <w:t xml:space="preserve">zwanego dalej: </w:t>
      </w:r>
      <w:proofErr w:type="spellStart"/>
      <w:r w:rsidR="00454EE8">
        <w:rPr>
          <w:rFonts w:ascii="Arial" w:hAnsi="Arial" w:cs="Arial"/>
        </w:rPr>
        <w:t>zfron</w:t>
      </w:r>
      <w:proofErr w:type="spellEnd"/>
      <w:r w:rsidR="00454EE8">
        <w:rPr>
          <w:rFonts w:ascii="Arial" w:hAnsi="Arial" w:cs="Arial"/>
        </w:rPr>
        <w:t>) w przypadku przekształcenia Wnioskodawcy będącego by</w:t>
      </w:r>
      <w:r w:rsidR="00865D7B">
        <w:rPr>
          <w:rFonts w:ascii="Arial" w:hAnsi="Arial" w:cs="Arial"/>
        </w:rPr>
        <w:t>łym zakładem pracy chronionej</w:t>
      </w:r>
      <w:r w:rsidR="003778F1">
        <w:rPr>
          <w:rFonts w:ascii="Arial" w:hAnsi="Arial" w:cs="Arial"/>
        </w:rPr>
        <w:t xml:space="preserve">, który zgodnie z art. 33 ust. 7b ustawy o rehabilitacji ma prawo do wykorzystania zgromadzonych środków </w:t>
      </w:r>
      <w:proofErr w:type="spellStart"/>
      <w:r w:rsidR="003778F1">
        <w:rPr>
          <w:rFonts w:ascii="Arial" w:hAnsi="Arial" w:cs="Arial"/>
        </w:rPr>
        <w:t>zfron</w:t>
      </w:r>
      <w:proofErr w:type="spellEnd"/>
      <w:r w:rsidR="001B169C">
        <w:rPr>
          <w:rFonts w:ascii="Arial" w:hAnsi="Arial" w:cs="Arial"/>
        </w:rPr>
        <w:t>,</w:t>
      </w:r>
      <w:r w:rsidR="00865D7B">
        <w:rPr>
          <w:rFonts w:ascii="Arial" w:hAnsi="Arial" w:cs="Arial"/>
        </w:rPr>
        <w:t xml:space="preserve"> </w:t>
      </w:r>
      <w:r w:rsidR="001B169C">
        <w:rPr>
          <w:rFonts w:ascii="Arial" w:hAnsi="Arial" w:cs="Arial"/>
        </w:rPr>
        <w:t xml:space="preserve">działającym </w:t>
      </w:r>
      <w:r w:rsidR="00865D7B">
        <w:rPr>
          <w:rFonts w:ascii="Arial" w:hAnsi="Arial" w:cs="Arial"/>
        </w:rPr>
        <w:t>jako spółka jawna w spółkę z o.o.</w:t>
      </w:r>
    </w:p>
    <w:p w:rsidR="00067139" w:rsidRPr="00E10E0B" w:rsidRDefault="00067139" w:rsidP="00067139">
      <w:pPr>
        <w:spacing w:after="0" w:line="360" w:lineRule="auto"/>
        <w:jc w:val="both"/>
        <w:rPr>
          <w:rFonts w:ascii="Arial" w:hAnsi="Arial" w:cs="Arial"/>
        </w:rPr>
      </w:pPr>
    </w:p>
    <w:p w:rsidR="00067139" w:rsidRDefault="00067139" w:rsidP="00067139">
      <w:pPr>
        <w:spacing w:after="0" w:line="360" w:lineRule="auto"/>
        <w:jc w:val="both"/>
        <w:rPr>
          <w:rFonts w:ascii="Arial" w:hAnsi="Arial" w:cs="Arial"/>
          <w:b/>
        </w:rPr>
      </w:pPr>
      <w:r w:rsidRPr="00FD7502">
        <w:rPr>
          <w:rFonts w:ascii="Arial" w:hAnsi="Arial" w:cs="Arial"/>
          <w:b/>
        </w:rPr>
        <w:t>W związku z powy</w:t>
      </w:r>
      <w:r>
        <w:rPr>
          <w:rFonts w:ascii="Arial" w:hAnsi="Arial" w:cs="Arial"/>
          <w:b/>
        </w:rPr>
        <w:t>ższym zadano następujące pytanie</w:t>
      </w:r>
      <w:r w:rsidRPr="00FD7502">
        <w:rPr>
          <w:rFonts w:ascii="Arial" w:hAnsi="Arial" w:cs="Arial"/>
          <w:b/>
        </w:rPr>
        <w:t>:</w:t>
      </w:r>
    </w:p>
    <w:p w:rsidR="00067139" w:rsidRDefault="00067139" w:rsidP="00067139">
      <w:pPr>
        <w:spacing w:after="0" w:line="360" w:lineRule="auto"/>
        <w:jc w:val="both"/>
        <w:rPr>
          <w:rFonts w:ascii="Arial" w:hAnsi="Arial" w:cs="Arial"/>
          <w:b/>
        </w:rPr>
      </w:pPr>
    </w:p>
    <w:p w:rsidR="00067139" w:rsidRPr="002358FF" w:rsidRDefault="00067139" w:rsidP="00067139">
      <w:pPr>
        <w:spacing w:after="0" w:line="360" w:lineRule="auto"/>
        <w:jc w:val="both"/>
        <w:rPr>
          <w:rFonts w:ascii="Arial" w:hAnsi="Arial" w:cs="Arial"/>
        </w:rPr>
      </w:pPr>
      <w:r w:rsidRPr="00FD7502">
        <w:rPr>
          <w:rFonts w:ascii="Arial" w:hAnsi="Arial" w:cs="Arial"/>
        </w:rPr>
        <w:t xml:space="preserve">Czy </w:t>
      </w:r>
      <w:r w:rsidR="00865D7B">
        <w:rPr>
          <w:rFonts w:ascii="Arial" w:hAnsi="Arial" w:cs="Arial"/>
        </w:rPr>
        <w:t xml:space="preserve">tak przeprowadzone przekształcenie, tj. w oparciu o art. 551 Kodeksu spółek handlowych, przy zachowaniu sukcesji generalnej przewidzianej w art. 553 Kodeksu spółek handlowych oraz zachowaniu znamion typowych dla przekształcenia właściwego nie spowoduje utraty statusu tzw. „byłego </w:t>
      </w:r>
      <w:proofErr w:type="spellStart"/>
      <w:r w:rsidR="00865D7B">
        <w:rPr>
          <w:rFonts w:ascii="Arial" w:hAnsi="Arial" w:cs="Arial"/>
        </w:rPr>
        <w:t>zpchr</w:t>
      </w:r>
      <w:proofErr w:type="spellEnd"/>
      <w:r w:rsidR="00865D7B">
        <w:rPr>
          <w:rFonts w:ascii="Arial" w:hAnsi="Arial" w:cs="Arial"/>
        </w:rPr>
        <w:t>”?</w:t>
      </w:r>
    </w:p>
    <w:p w:rsidR="00067139" w:rsidRDefault="00067139" w:rsidP="00067139">
      <w:pPr>
        <w:spacing w:after="0" w:line="360" w:lineRule="auto"/>
        <w:jc w:val="both"/>
        <w:rPr>
          <w:rFonts w:ascii="Arial" w:hAnsi="Arial" w:cs="Arial"/>
        </w:rPr>
      </w:pPr>
    </w:p>
    <w:p w:rsidR="00067139" w:rsidRPr="002A229D" w:rsidRDefault="00067139" w:rsidP="00067139">
      <w:pPr>
        <w:spacing w:after="0" w:line="360" w:lineRule="auto"/>
        <w:jc w:val="both"/>
        <w:rPr>
          <w:rFonts w:ascii="Arial" w:hAnsi="Arial" w:cs="Arial"/>
          <w:b/>
        </w:rPr>
      </w:pPr>
      <w:r w:rsidRPr="002A229D">
        <w:rPr>
          <w:rFonts w:ascii="Arial" w:hAnsi="Arial" w:cs="Arial"/>
          <w:b/>
        </w:rPr>
        <w:t>Na tle przedstawionego stanu faktycznego, stwierdzam co następuje:</w:t>
      </w:r>
    </w:p>
    <w:p w:rsidR="00067139" w:rsidRDefault="00067139" w:rsidP="00067139">
      <w:pPr>
        <w:spacing w:after="0" w:line="360" w:lineRule="auto"/>
        <w:jc w:val="both"/>
        <w:rPr>
          <w:rFonts w:ascii="Arial" w:hAnsi="Arial" w:cs="Arial"/>
        </w:rPr>
      </w:pPr>
    </w:p>
    <w:p w:rsidR="00067139" w:rsidRDefault="00067139" w:rsidP="00067139">
      <w:pPr>
        <w:spacing w:after="0" w:line="360" w:lineRule="auto"/>
        <w:jc w:val="both"/>
        <w:rPr>
          <w:rFonts w:ascii="Arial" w:hAnsi="Arial" w:cs="Arial"/>
          <w:i/>
        </w:rPr>
      </w:pPr>
      <w:r>
        <w:rPr>
          <w:rFonts w:ascii="Arial" w:hAnsi="Arial" w:cs="Arial"/>
        </w:rPr>
        <w:t xml:space="preserve">Zgodnie z art. 10 ust. 1 ustawy o swobodzie działalności gospodarczej </w:t>
      </w:r>
      <w:r w:rsidRPr="00A64778">
        <w:rPr>
          <w:rFonts w:ascii="Arial" w:hAnsi="Arial" w:cs="Arial"/>
          <w:i/>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067139" w:rsidRDefault="00067139" w:rsidP="00067139">
      <w:pPr>
        <w:spacing w:after="0" w:line="360" w:lineRule="auto"/>
        <w:jc w:val="both"/>
        <w:rPr>
          <w:rFonts w:ascii="Arial" w:hAnsi="Arial" w:cs="Arial"/>
        </w:rPr>
      </w:pPr>
    </w:p>
    <w:p w:rsidR="003632BA" w:rsidRDefault="00067139" w:rsidP="00067139">
      <w:pPr>
        <w:spacing w:after="0" w:line="360" w:lineRule="auto"/>
        <w:jc w:val="both"/>
        <w:rPr>
          <w:rFonts w:ascii="Arial" w:hAnsi="Arial" w:cs="Arial"/>
        </w:rPr>
      </w:pPr>
      <w:r>
        <w:rPr>
          <w:rFonts w:ascii="Arial" w:hAnsi="Arial" w:cs="Arial"/>
        </w:rPr>
        <w:t xml:space="preserve">Przy założeniu, że PFRON, zgodnie z art. 45 ust. 1 ustawy o rehabilitacji zawodowej i społecznej oraz zatrudnianiu osób niepełnosprawnych (Dz. U. z 2011 roku Nr. 127, poz. 721 z </w:t>
      </w:r>
      <w:proofErr w:type="spellStart"/>
      <w:r>
        <w:rPr>
          <w:rFonts w:ascii="Arial" w:hAnsi="Arial" w:cs="Arial"/>
        </w:rPr>
        <w:t>późn</w:t>
      </w:r>
      <w:proofErr w:type="spellEnd"/>
      <w:r>
        <w:rPr>
          <w:rFonts w:ascii="Arial" w:hAnsi="Arial" w:cs="Arial"/>
        </w:rPr>
        <w:t xml:space="preserve">. zm.), stanowi państwowy fundusz celowy, PFRON można uznać za </w:t>
      </w:r>
      <w:r w:rsidRPr="002358FF">
        <w:rPr>
          <w:rFonts w:ascii="Arial" w:hAnsi="Arial" w:cs="Arial"/>
        </w:rPr>
        <w:t xml:space="preserve">państwową </w:t>
      </w:r>
      <w:r w:rsidRPr="002358FF">
        <w:rPr>
          <w:rFonts w:ascii="Arial" w:hAnsi="Arial" w:cs="Arial"/>
        </w:rPr>
        <w:lastRenderedPageBreak/>
        <w:t>jednostkę organizacyjną</w:t>
      </w:r>
      <w:r>
        <w:rPr>
          <w:rFonts w:ascii="Arial" w:hAnsi="Arial" w:cs="Arial"/>
          <w:i/>
        </w:rPr>
        <w:t xml:space="preserve"> </w:t>
      </w:r>
      <w:r>
        <w:rPr>
          <w:rFonts w:ascii="Arial" w:hAnsi="Arial" w:cs="Arial"/>
        </w:rPr>
        <w:t xml:space="preserve">w rozumieniu art. 10 ust. 1 ustawy o swobodzie działalności gospodarczej. </w:t>
      </w:r>
    </w:p>
    <w:p w:rsidR="00067139" w:rsidRPr="002A229D" w:rsidRDefault="00067139" w:rsidP="00067139">
      <w:pPr>
        <w:spacing w:after="0" w:line="360" w:lineRule="auto"/>
        <w:jc w:val="both"/>
        <w:rPr>
          <w:rFonts w:ascii="Arial" w:hAnsi="Arial" w:cs="Arial"/>
        </w:rPr>
      </w:pPr>
    </w:p>
    <w:p w:rsidR="00067139" w:rsidRDefault="00067139" w:rsidP="00067139">
      <w:pPr>
        <w:spacing w:after="0" w:line="360" w:lineRule="auto"/>
        <w:jc w:val="both"/>
        <w:rPr>
          <w:rFonts w:ascii="Arial" w:hAnsi="Arial" w:cs="Arial"/>
          <w:i/>
        </w:rPr>
      </w:pPr>
      <w:r>
        <w:rPr>
          <w:rFonts w:ascii="Arial" w:hAnsi="Arial" w:cs="Arial"/>
          <w:i/>
        </w:rPr>
        <w:t>Zgodnie z art. 33 ust. 7 ustawy o rehabilitacji w</w:t>
      </w:r>
      <w:r w:rsidRPr="00BB2E30">
        <w:rPr>
          <w:rFonts w:ascii="Arial" w:hAnsi="Arial" w:cs="Arial"/>
          <w:i/>
        </w:rPr>
        <w:t xml:space="preserve"> razie likwidacji, upadłości albo wykreślenia z ewidencji działalności gospodarczej prowadzonego przez pracodawcę zakładu pracy chronionej lub utraty statusu zakładu pracy chronionej niewykorzystane według stanu na dzień likwidacji, upadłości lub utraty statusu zakładu pracy chronionej środki funduszu rehabilitacji podlegają niezwłocznie wpłacie do Funduszu, z zastrzeżeniem ust. 7a i 7b.</w:t>
      </w:r>
    </w:p>
    <w:p w:rsidR="00067139" w:rsidRDefault="00067139" w:rsidP="00067139">
      <w:pPr>
        <w:spacing w:before="100" w:beforeAutospacing="1" w:after="100" w:afterAutospacing="1" w:line="360" w:lineRule="auto"/>
        <w:jc w:val="both"/>
        <w:rPr>
          <w:rFonts w:ascii="Arial" w:hAnsi="Arial" w:cs="Arial"/>
          <w:i/>
        </w:rPr>
      </w:pPr>
      <w:r w:rsidRPr="002358FF">
        <w:rPr>
          <w:rFonts w:ascii="Arial" w:hAnsi="Arial" w:cs="Arial"/>
          <w:i/>
        </w:rPr>
        <w:t>Wpłacie do Funduszu podlega także kwota odpowiadająca kwocie wydatkowanej ze środków funduszu rehabilitacji na nabycie, wytworzenie lub ulepszenie środków trwałych w związku z modernizacją zakładu, utworzeniem lub przystosowaniem stanowisk pracy dla osób niepełnosprawnych, budową lub rozbudową bazy rehabilitacyjnej, wypoczynkowej i socjalnej oraz na zakup środków transportu - w części, która nie została pokryta odpisami amortyzacyjnymi, ustalonymi przy zastosowaniu stawek amortyzacyjnych wynikających z Wykazu rocznych stawek amortyzacyjnych na dzień zaistnienia okoliczności, o których mowa w ust. 7.</w:t>
      </w:r>
      <w:r>
        <w:rPr>
          <w:rFonts w:ascii="Arial" w:hAnsi="Arial" w:cs="Arial"/>
          <w:i/>
        </w:rPr>
        <w:t>(art. 33 ust. 7a ustawy o rehabilitacji)</w:t>
      </w:r>
    </w:p>
    <w:p w:rsidR="00067139" w:rsidRDefault="00067139" w:rsidP="00067139">
      <w:pPr>
        <w:spacing w:line="360" w:lineRule="auto"/>
        <w:jc w:val="both"/>
        <w:rPr>
          <w:rFonts w:ascii="Arial" w:hAnsi="Arial" w:cs="Arial"/>
          <w:i/>
        </w:rPr>
      </w:pPr>
      <w:r w:rsidRPr="007C18A1">
        <w:rPr>
          <w:rFonts w:ascii="Arial" w:hAnsi="Arial" w:cs="Arial"/>
          <w:i/>
        </w:rPr>
        <w:t>Art. 33 ust. 7b ustawy o rehabilitacji stanowi, że w przypadku utraty statusu zakładu pracy chronionej i osiągania stanu zatrudnienia ogółem w wysokości co najmniej 15 pracowników w przeliczeniu na pełny wymiar czasu pracy oraz wskaźnika zatrudnienia osób niepełnosprawnych w wysokości co najmniej 25%, pracodawca zachowuje fundusz rehabilitacji i niewykorzystane środki tego funduszu.</w:t>
      </w:r>
    </w:p>
    <w:p w:rsidR="00067139" w:rsidRDefault="00067139" w:rsidP="00067139">
      <w:pPr>
        <w:spacing w:line="360" w:lineRule="auto"/>
        <w:jc w:val="both"/>
        <w:rPr>
          <w:rFonts w:ascii="Arial" w:hAnsi="Arial" w:cs="Arial"/>
        </w:rPr>
      </w:pPr>
      <w:r w:rsidRPr="002358FF">
        <w:rPr>
          <w:rFonts w:ascii="Arial" w:hAnsi="Arial" w:cs="Arial"/>
        </w:rPr>
        <w:t>Jak więc wynika z literalnego brzmienia art. 33 ust. 7b ustawy o rehabilitacji</w:t>
      </w:r>
      <w:r>
        <w:rPr>
          <w:rFonts w:ascii="Arial" w:hAnsi="Arial" w:cs="Arial"/>
        </w:rPr>
        <w:t xml:space="preserve"> w przypadku utraty statusu zakładu </w:t>
      </w:r>
      <w:r w:rsidRPr="002358FF">
        <w:rPr>
          <w:rFonts w:ascii="Arial" w:hAnsi="Arial" w:cs="Arial"/>
        </w:rPr>
        <w:t>pracy chronionej oraz utrzymania zatrudnienia na poziomie co najmniej 15 pracowników w przeliczeniu na pełny wymiar czasu pracy, w tym wskaźnika zatrudnienia osób niepełnosprawnych na poziomie co najmniej 25%</w:t>
      </w:r>
      <w:r>
        <w:rPr>
          <w:rFonts w:ascii="Arial" w:hAnsi="Arial" w:cs="Arial"/>
        </w:rPr>
        <w:t xml:space="preserve"> pracodawca, pomimo utraty statusu zakładu </w:t>
      </w:r>
      <w:r w:rsidRPr="002358FF">
        <w:rPr>
          <w:rFonts w:ascii="Arial" w:hAnsi="Arial" w:cs="Arial"/>
        </w:rPr>
        <w:t>pracy chronionej</w:t>
      </w:r>
      <w:r>
        <w:rPr>
          <w:rFonts w:ascii="Arial" w:hAnsi="Arial" w:cs="Arial"/>
        </w:rPr>
        <w:t xml:space="preserve"> ma prawo do zachowania zakładowego funduszu rehabilitacji osób niepełnosprawnych oraz niewykorzystanych środków tego funduszu, a także, na podstawie art. 33 ust. 7a ustawy o rehabilitacji, </w:t>
      </w:r>
      <w:r w:rsidRPr="00971587">
        <w:rPr>
          <w:rFonts w:ascii="Arial" w:hAnsi="Arial" w:cs="Arial"/>
        </w:rPr>
        <w:t>kwot wydatkowanych ze środków funduszu rehabilitacji na nabycie, wytworzenie lub ulepszenie środków trwałych w związku z modernizacją zakładu, utworzeniem lub przystosowaniem stanowisk pracy dla osób niepełnosprawnych, budową lub rozbudową bazy rehabilitacyjnej, wypoczynkowej i socjalnej oraz na zakup środków transportu - w części, która nie została pokryta odpisami amortyzacyjnymi.</w:t>
      </w:r>
    </w:p>
    <w:p w:rsidR="003632BA" w:rsidRPr="002358FF" w:rsidRDefault="003778F1" w:rsidP="00067139">
      <w:pPr>
        <w:spacing w:line="360" w:lineRule="auto"/>
        <w:jc w:val="both"/>
        <w:rPr>
          <w:rFonts w:ascii="Arial" w:hAnsi="Arial" w:cs="Arial"/>
        </w:rPr>
      </w:pPr>
      <w:r>
        <w:rPr>
          <w:rFonts w:ascii="Arial" w:hAnsi="Arial" w:cs="Arial"/>
        </w:rPr>
        <w:lastRenderedPageBreak/>
        <w:t xml:space="preserve">Prawo do zachowania środków </w:t>
      </w:r>
      <w:proofErr w:type="spellStart"/>
      <w:r>
        <w:rPr>
          <w:rFonts w:ascii="Arial" w:hAnsi="Arial" w:cs="Arial"/>
        </w:rPr>
        <w:t>zfron</w:t>
      </w:r>
      <w:proofErr w:type="spellEnd"/>
      <w:r>
        <w:rPr>
          <w:rFonts w:ascii="Arial" w:hAnsi="Arial" w:cs="Arial"/>
        </w:rPr>
        <w:t xml:space="preserve"> przysługuje pracodawcy o którym mowa w art. 33 ust. 7b ustawy o rehabilitacji także w przypadku zmiany formy organizacyjno-prawnej, pod warunkiem zachowania tożsamości podmiotowej. W opisanym przez Wnioskodawcę przypadku przekształcenia spółki jawnej w sp. z o.o. będziemy mieć do czynienia z sukcesją generalną w zakresie praw i obowiązków, a co za tym idzie z sukcesją prawa do wykorzystania zgromadzonych środków </w:t>
      </w:r>
      <w:proofErr w:type="spellStart"/>
      <w:r>
        <w:rPr>
          <w:rFonts w:ascii="Arial" w:hAnsi="Arial" w:cs="Arial"/>
        </w:rPr>
        <w:t>zfron</w:t>
      </w:r>
      <w:proofErr w:type="spellEnd"/>
      <w:r>
        <w:rPr>
          <w:rFonts w:ascii="Arial" w:hAnsi="Arial" w:cs="Arial"/>
        </w:rPr>
        <w:t>.</w:t>
      </w:r>
    </w:p>
    <w:p w:rsidR="00067139" w:rsidRDefault="00067139" w:rsidP="00067139">
      <w:pPr>
        <w:spacing w:after="0" w:line="360" w:lineRule="auto"/>
        <w:jc w:val="both"/>
        <w:rPr>
          <w:rFonts w:ascii="Arial" w:hAnsi="Arial" w:cs="Arial"/>
          <w:i/>
        </w:rPr>
      </w:pPr>
    </w:p>
    <w:p w:rsidR="00067139" w:rsidRPr="002358FF" w:rsidRDefault="00067139" w:rsidP="00067139">
      <w:pPr>
        <w:spacing w:after="0" w:line="360" w:lineRule="auto"/>
        <w:jc w:val="both"/>
        <w:rPr>
          <w:rFonts w:ascii="Arial" w:hAnsi="Arial" w:cs="Arial"/>
        </w:rPr>
      </w:pPr>
      <w:r w:rsidRPr="00A44170">
        <w:rPr>
          <w:rFonts w:ascii="Arial" w:hAnsi="Arial" w:cs="Arial"/>
        </w:rPr>
        <w:t>W związku z powyższy</w:t>
      </w:r>
      <w:r>
        <w:rPr>
          <w:rFonts w:ascii="Arial" w:hAnsi="Arial" w:cs="Arial"/>
        </w:rPr>
        <w:t>m postanowiono, jak w sentencji.</w:t>
      </w: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Default="00067139" w:rsidP="00067139">
      <w:pPr>
        <w:spacing w:after="0" w:line="360" w:lineRule="auto"/>
        <w:jc w:val="both"/>
        <w:rPr>
          <w:rFonts w:ascii="Arial" w:hAnsi="Arial" w:cs="Arial"/>
          <w:i/>
        </w:rPr>
      </w:pPr>
    </w:p>
    <w:p w:rsidR="00067139" w:rsidRPr="00A56FE0" w:rsidRDefault="00067139" w:rsidP="00067139">
      <w:pPr>
        <w:spacing w:after="0" w:line="360" w:lineRule="auto"/>
        <w:jc w:val="both"/>
        <w:rPr>
          <w:rFonts w:ascii="Arial" w:hAnsi="Arial" w:cs="Arial"/>
          <w:b/>
        </w:rPr>
      </w:pPr>
      <w:r w:rsidRPr="00A56FE0">
        <w:rPr>
          <w:rFonts w:ascii="Arial" w:hAnsi="Arial" w:cs="Arial"/>
          <w:b/>
        </w:rPr>
        <w:t>Pouczenie:</w:t>
      </w:r>
    </w:p>
    <w:p w:rsidR="0023292F" w:rsidRPr="00067139" w:rsidRDefault="00067139" w:rsidP="00067139">
      <w:pPr>
        <w:spacing w:after="0" w:line="360" w:lineRule="auto"/>
        <w:jc w:val="both"/>
        <w:rPr>
          <w:rFonts w:ascii="Arial" w:hAnsi="Arial" w:cs="Arial"/>
        </w:rPr>
      </w:pPr>
      <w:r w:rsidRPr="00A56FE0">
        <w:rPr>
          <w:rFonts w:ascii="Arial" w:hAnsi="Arial" w:cs="Arial"/>
        </w:rPr>
        <w:t xml:space="preserve">Od niniejszej decyzji przysługuje Stronie, za pośrednictwem Prezesa Zarządu PFRON odwołanie do Ministra </w:t>
      </w:r>
      <w:r w:rsidR="00326DBA">
        <w:rPr>
          <w:rFonts w:ascii="Arial" w:hAnsi="Arial" w:cs="Arial"/>
        </w:rPr>
        <w:t xml:space="preserve">Rodziny, </w:t>
      </w:r>
      <w:bookmarkStart w:id="0" w:name="_GoBack"/>
      <w:bookmarkEnd w:id="0"/>
      <w:r w:rsidRPr="00A56FE0">
        <w:rPr>
          <w:rFonts w:ascii="Arial" w:hAnsi="Arial" w:cs="Arial"/>
        </w:rPr>
        <w:t>Pracy i Polityki Społecznej w terminie 14 dni od dnia jej doręczenia.</w:t>
      </w:r>
    </w:p>
    <w:sectPr w:rsidR="0023292F" w:rsidRPr="00067139" w:rsidSect="00AC1251">
      <w:footerReference w:type="default" r:id="rId6"/>
      <w:pgSz w:w="11906" w:h="16838" w:code="9"/>
      <w:pgMar w:top="1418" w:right="1418" w:bottom="1418" w:left="1418" w:header="709" w:footer="709" w:gutter="0"/>
      <w:paperSrc w:firs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84" w:rsidRDefault="008F7884">
      <w:pPr>
        <w:spacing w:after="0" w:line="240" w:lineRule="auto"/>
      </w:pPr>
      <w:r>
        <w:separator/>
      </w:r>
    </w:p>
  </w:endnote>
  <w:endnote w:type="continuationSeparator" w:id="0">
    <w:p w:rsidR="008F7884" w:rsidRDefault="008F7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629093"/>
      <w:docPartObj>
        <w:docPartGallery w:val="Page Numbers (Bottom of Page)"/>
        <w:docPartUnique/>
      </w:docPartObj>
    </w:sdtPr>
    <w:sdtContent>
      <w:p w:rsidR="004A4653" w:rsidRDefault="006915EF">
        <w:pPr>
          <w:pStyle w:val="Stopka"/>
          <w:jc w:val="center"/>
        </w:pPr>
        <w:r>
          <w:fldChar w:fldCharType="begin"/>
        </w:r>
        <w:r w:rsidR="001B169C">
          <w:instrText>PAGE   \* MERGEFORMAT</w:instrText>
        </w:r>
        <w:r>
          <w:fldChar w:fldCharType="separate"/>
        </w:r>
        <w:r w:rsidR="00365633">
          <w:rPr>
            <w:noProof/>
          </w:rPr>
          <w:t>2</w:t>
        </w:r>
        <w:r>
          <w:fldChar w:fldCharType="end"/>
        </w:r>
      </w:p>
    </w:sdtContent>
  </w:sdt>
  <w:p w:rsidR="004A4653" w:rsidRDefault="008F78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84" w:rsidRDefault="008F7884">
      <w:pPr>
        <w:spacing w:after="0" w:line="240" w:lineRule="auto"/>
      </w:pPr>
      <w:r>
        <w:separator/>
      </w:r>
    </w:p>
  </w:footnote>
  <w:footnote w:type="continuationSeparator" w:id="0">
    <w:p w:rsidR="008F7884" w:rsidRDefault="008F78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7139"/>
    <w:rsid w:val="00067139"/>
    <w:rsid w:val="0012670F"/>
    <w:rsid w:val="001B169C"/>
    <w:rsid w:val="0023292F"/>
    <w:rsid w:val="00251B17"/>
    <w:rsid w:val="00326DBA"/>
    <w:rsid w:val="003632BA"/>
    <w:rsid w:val="00365633"/>
    <w:rsid w:val="003778F1"/>
    <w:rsid w:val="00454EE8"/>
    <w:rsid w:val="006915EF"/>
    <w:rsid w:val="00865D7B"/>
    <w:rsid w:val="008F78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1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7139"/>
    <w:pPr>
      <w:ind w:left="720"/>
      <w:contextualSpacing/>
    </w:pPr>
  </w:style>
  <w:style w:type="paragraph" w:styleId="Stopka">
    <w:name w:val="footer"/>
    <w:basedOn w:val="Normalny"/>
    <w:link w:val="StopkaZnak"/>
    <w:uiPriority w:val="99"/>
    <w:unhideWhenUsed/>
    <w:rsid w:val="00067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1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7139"/>
    <w:pPr>
      <w:ind w:left="720"/>
      <w:contextualSpacing/>
    </w:pPr>
  </w:style>
  <w:style w:type="paragraph" w:styleId="Stopka">
    <w:name w:val="footer"/>
    <w:basedOn w:val="Normalny"/>
    <w:link w:val="StopkaZnak"/>
    <w:uiPriority w:val="99"/>
    <w:unhideWhenUsed/>
    <w:rsid w:val="00067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1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992</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cp:lastModifiedBy>
  <cp:revision>2</cp:revision>
  <cp:lastPrinted>2016-04-19T08:14:00Z</cp:lastPrinted>
  <dcterms:created xsi:type="dcterms:W3CDTF">2017-03-22T11:15:00Z</dcterms:created>
  <dcterms:modified xsi:type="dcterms:W3CDTF">2017-03-22T11:15:00Z</dcterms:modified>
</cp:coreProperties>
</file>