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B05A" w14:textId="08406C2D" w:rsidR="00EB5385" w:rsidRDefault="00EB5385" w:rsidP="00EB5385">
      <w:pPr>
        <w:jc w:val="both"/>
        <w:rPr>
          <w:rFonts w:cs="Arial"/>
          <w:color w:val="000000"/>
          <w:sz w:val="24"/>
          <w:szCs w:val="24"/>
        </w:rPr>
      </w:pPr>
    </w:p>
    <w:p w14:paraId="2A82A908" w14:textId="77777777" w:rsidR="00FA0D39" w:rsidRDefault="00FA0D39" w:rsidP="00EB5385">
      <w:pPr>
        <w:jc w:val="both"/>
        <w:rPr>
          <w:rFonts w:cs="Arial"/>
          <w:color w:val="000000"/>
          <w:sz w:val="24"/>
          <w:szCs w:val="24"/>
        </w:rPr>
      </w:pPr>
    </w:p>
    <w:p w14:paraId="04135D2B" w14:textId="77777777" w:rsidR="00EB5385" w:rsidRDefault="00EB5385" w:rsidP="00EB5385">
      <w:pPr>
        <w:jc w:val="both"/>
        <w:rPr>
          <w:rFonts w:cs="Arial"/>
          <w:color w:val="000000"/>
          <w:sz w:val="24"/>
          <w:szCs w:val="24"/>
        </w:rPr>
      </w:pPr>
    </w:p>
    <w:p w14:paraId="75E9E062" w14:textId="77777777" w:rsidR="00EB5385" w:rsidRDefault="00EB5385" w:rsidP="00EB5385">
      <w:pPr>
        <w:jc w:val="both"/>
        <w:rPr>
          <w:rFonts w:cs="Arial"/>
          <w:color w:val="000000"/>
          <w:sz w:val="24"/>
          <w:szCs w:val="24"/>
        </w:rPr>
      </w:pPr>
    </w:p>
    <w:p w14:paraId="2E81E668" w14:textId="77777777" w:rsidR="00FA0D39" w:rsidRDefault="00EB5385" w:rsidP="00EB5385">
      <w:pPr>
        <w:jc w:val="both"/>
        <w:rPr>
          <w:rFonts w:cs="Arial"/>
          <w:sz w:val="24"/>
          <w:szCs w:val="24"/>
        </w:rPr>
      </w:pPr>
      <w:r>
        <w:rPr>
          <w:rFonts w:cs="Arial"/>
          <w:color w:val="000000"/>
          <w:sz w:val="24"/>
          <w:szCs w:val="24"/>
        </w:rPr>
        <w:t>DW.</w:t>
      </w:r>
      <w:r w:rsidR="00F20843">
        <w:rPr>
          <w:rFonts w:cs="Arial"/>
          <w:color w:val="000000"/>
          <w:sz w:val="24"/>
          <w:szCs w:val="24"/>
        </w:rPr>
        <w:t>4</w:t>
      </w:r>
      <w:r w:rsidR="00740D24">
        <w:rPr>
          <w:rFonts w:cs="Arial"/>
          <w:color w:val="000000"/>
          <w:sz w:val="24"/>
          <w:szCs w:val="24"/>
        </w:rPr>
        <w:t>0</w:t>
      </w:r>
      <w:r w:rsidR="00506762">
        <w:rPr>
          <w:rFonts w:cs="Arial"/>
          <w:color w:val="000000"/>
          <w:sz w:val="24"/>
          <w:szCs w:val="24"/>
        </w:rPr>
        <w:t>0.</w:t>
      </w:r>
      <w:r w:rsidR="00E94208">
        <w:rPr>
          <w:rFonts w:cs="Arial"/>
          <w:color w:val="000000"/>
          <w:sz w:val="24"/>
          <w:szCs w:val="24"/>
        </w:rPr>
        <w:t>17</w:t>
      </w:r>
      <w:r w:rsidR="00506762">
        <w:rPr>
          <w:rFonts w:cs="Arial"/>
          <w:color w:val="000000"/>
          <w:sz w:val="24"/>
          <w:szCs w:val="24"/>
        </w:rPr>
        <w:t>.</w:t>
      </w:r>
      <w:r w:rsidR="0084351C">
        <w:rPr>
          <w:rFonts w:cs="Arial"/>
          <w:color w:val="000000"/>
          <w:sz w:val="24"/>
          <w:szCs w:val="24"/>
        </w:rPr>
        <w:t xml:space="preserve">2020.RCZ </w:t>
      </w:r>
      <w:r w:rsidR="0084351C">
        <w:rPr>
          <w:rFonts w:cs="Arial"/>
          <w:color w:val="000000"/>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Warszawa, dnia </w:t>
      </w:r>
      <w:r w:rsidR="00FA0D39">
        <w:rPr>
          <w:rFonts w:cs="Arial"/>
          <w:sz w:val="24"/>
          <w:szCs w:val="24"/>
        </w:rPr>
        <w:t xml:space="preserve"> 19.11.2020 r.</w:t>
      </w:r>
    </w:p>
    <w:p w14:paraId="2851FE6C" w14:textId="6B75EFE9" w:rsidR="00EB5385" w:rsidRDefault="00FA0D39" w:rsidP="00EB5385">
      <w:pPr>
        <w:jc w:val="both"/>
        <w:rPr>
          <w:rFonts w:cs="Arial"/>
          <w:sz w:val="24"/>
          <w:szCs w:val="24"/>
        </w:rPr>
      </w:pPr>
      <w:r>
        <w:rPr>
          <w:rFonts w:cs="Arial"/>
          <w:sz w:val="24"/>
          <w:szCs w:val="24"/>
        </w:rPr>
        <w:t>DW.149.2020</w:t>
      </w:r>
      <w:r w:rsidR="00EB5385">
        <w:rPr>
          <w:rFonts w:cs="Arial"/>
          <w:sz w:val="24"/>
          <w:szCs w:val="24"/>
        </w:rPr>
        <w:t xml:space="preserve">          </w:t>
      </w:r>
    </w:p>
    <w:p w14:paraId="6C9A4195" w14:textId="77777777" w:rsidR="00EB5385" w:rsidRDefault="00EB5385" w:rsidP="00EB5385">
      <w:pPr>
        <w:jc w:val="both"/>
        <w:rPr>
          <w:rFonts w:cs="Arial"/>
          <w:sz w:val="24"/>
          <w:szCs w:val="24"/>
        </w:rPr>
      </w:pPr>
    </w:p>
    <w:p w14:paraId="61C2C65B" w14:textId="77777777" w:rsidR="00FA0D39" w:rsidRDefault="00EB5385" w:rsidP="00EB5385">
      <w:pPr>
        <w:spacing w:after="0" w:line="24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5C08359F" w14:textId="33F1E3F4" w:rsidR="00EB5385" w:rsidRDefault="00EB5385" w:rsidP="00EB5385">
      <w:pPr>
        <w:spacing w:after="0" w:line="240" w:lineRule="auto"/>
        <w:jc w:val="both"/>
        <w:rPr>
          <w:rFonts w:cs="Arial"/>
          <w:sz w:val="24"/>
          <w:szCs w:val="24"/>
        </w:rPr>
      </w:pPr>
      <w:r>
        <w:rPr>
          <w:rFonts w:cs="Arial"/>
          <w:sz w:val="24"/>
          <w:szCs w:val="24"/>
        </w:rPr>
        <w:tab/>
      </w:r>
    </w:p>
    <w:p w14:paraId="41FDFA4A" w14:textId="77777777" w:rsidR="00EB5385" w:rsidRPr="00560B94" w:rsidRDefault="00EB5385" w:rsidP="00EB5385">
      <w:pPr>
        <w:spacing w:after="0" w:line="360" w:lineRule="auto"/>
        <w:ind w:left="3540" w:firstLine="708"/>
        <w:jc w:val="both"/>
        <w:rPr>
          <w:rFonts w:cs="Arial"/>
          <w:b/>
          <w:strike/>
          <w:sz w:val="24"/>
          <w:szCs w:val="24"/>
        </w:rPr>
      </w:pPr>
    </w:p>
    <w:p w14:paraId="4777C771" w14:textId="056F648C" w:rsidR="00EB5385" w:rsidRPr="00FA0D39" w:rsidRDefault="00FA0D39" w:rsidP="0059088D">
      <w:pPr>
        <w:spacing w:after="0" w:line="360" w:lineRule="auto"/>
        <w:ind w:left="4248"/>
        <w:rPr>
          <w:rFonts w:cs="Arial"/>
          <w:b/>
          <w:i/>
          <w:iCs/>
          <w:sz w:val="24"/>
          <w:szCs w:val="24"/>
        </w:rPr>
      </w:pPr>
      <w:r w:rsidRPr="00FA0D39">
        <w:rPr>
          <w:rFonts w:cs="Arial"/>
          <w:b/>
          <w:i/>
          <w:iCs/>
          <w:sz w:val="24"/>
          <w:szCs w:val="24"/>
        </w:rPr>
        <w:t>(dane zanonimizowane)</w:t>
      </w:r>
      <w:r w:rsidR="0059088D" w:rsidRPr="00FA0D39">
        <w:rPr>
          <w:rFonts w:cs="Arial"/>
          <w:b/>
          <w:i/>
          <w:iCs/>
          <w:sz w:val="24"/>
          <w:szCs w:val="24"/>
        </w:rPr>
        <w:br/>
      </w:r>
    </w:p>
    <w:p w14:paraId="592B1CBB" w14:textId="1D7110E0" w:rsidR="00EB5385" w:rsidRDefault="00EB5385" w:rsidP="00EB5385">
      <w:pPr>
        <w:spacing w:after="0" w:line="360" w:lineRule="auto"/>
        <w:jc w:val="both"/>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65FA143D" w14:textId="15A115D4" w:rsidR="00EB5385" w:rsidRDefault="00EB5385" w:rsidP="00EB5385">
      <w:pPr>
        <w:spacing w:after="0" w:line="360" w:lineRule="auto"/>
        <w:ind w:left="3540" w:firstLine="708"/>
        <w:jc w:val="both"/>
        <w:rPr>
          <w:rFonts w:cs="Arial"/>
          <w:b/>
          <w:sz w:val="24"/>
          <w:szCs w:val="24"/>
        </w:rPr>
      </w:pPr>
    </w:p>
    <w:p w14:paraId="3A532153" w14:textId="77777777" w:rsidR="00037B14" w:rsidRDefault="00037B14" w:rsidP="00EB5385">
      <w:pPr>
        <w:spacing w:after="0" w:line="360" w:lineRule="auto"/>
        <w:jc w:val="both"/>
        <w:rPr>
          <w:rFonts w:cs="Arial"/>
          <w:sz w:val="24"/>
          <w:szCs w:val="24"/>
        </w:rPr>
      </w:pPr>
    </w:p>
    <w:p w14:paraId="416CFCCA" w14:textId="1DB284AA" w:rsidR="00037B14" w:rsidRPr="00037B14" w:rsidRDefault="00037B14" w:rsidP="00EB5385">
      <w:pPr>
        <w:spacing w:after="0" w:line="360" w:lineRule="auto"/>
        <w:jc w:val="both"/>
        <w:rPr>
          <w:rFonts w:cs="Arial"/>
          <w:b/>
          <w:bCs/>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037B14">
        <w:rPr>
          <w:rFonts w:cs="Arial"/>
          <w:b/>
          <w:bCs/>
          <w:sz w:val="24"/>
          <w:szCs w:val="24"/>
        </w:rPr>
        <w:t>reprezentowan</w:t>
      </w:r>
      <w:r>
        <w:rPr>
          <w:rFonts w:cs="Arial"/>
          <w:b/>
          <w:bCs/>
          <w:sz w:val="24"/>
          <w:szCs w:val="24"/>
        </w:rPr>
        <w:t>a</w:t>
      </w:r>
      <w:r w:rsidRPr="00037B14">
        <w:rPr>
          <w:rFonts w:cs="Arial"/>
          <w:b/>
          <w:bCs/>
          <w:sz w:val="24"/>
          <w:szCs w:val="24"/>
        </w:rPr>
        <w:t xml:space="preserve"> przez:</w:t>
      </w:r>
    </w:p>
    <w:p w14:paraId="32D20A5C" w14:textId="0DB93D88" w:rsidR="00037B14" w:rsidRPr="00FA0D39" w:rsidRDefault="00037B14" w:rsidP="00EB5385">
      <w:pPr>
        <w:spacing w:after="0" w:line="360" w:lineRule="auto"/>
        <w:jc w:val="both"/>
        <w:rPr>
          <w:rFonts w:cs="Arial"/>
          <w:b/>
          <w:bCs/>
          <w:i/>
          <w:iCs/>
          <w:sz w:val="24"/>
          <w:szCs w:val="24"/>
        </w:rPr>
      </w:pP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00FA0D39" w:rsidRPr="00FA0D39">
        <w:rPr>
          <w:rFonts w:cs="Arial"/>
          <w:b/>
          <w:bCs/>
          <w:i/>
          <w:iCs/>
          <w:sz w:val="24"/>
          <w:szCs w:val="24"/>
        </w:rPr>
        <w:t>(dane zanonimizowane)</w:t>
      </w:r>
    </w:p>
    <w:p w14:paraId="45E74DFD" w14:textId="167A4CDF" w:rsidR="00EB5385" w:rsidRPr="00037B14" w:rsidRDefault="00EB5385" w:rsidP="00EB5385">
      <w:pPr>
        <w:spacing w:after="0" w:line="360" w:lineRule="auto"/>
        <w:jc w:val="both"/>
        <w:rPr>
          <w:rFonts w:cs="Arial"/>
          <w:b/>
          <w:bCs/>
          <w:sz w:val="24"/>
          <w:szCs w:val="24"/>
        </w:rPr>
      </w:pP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00037B14" w:rsidRPr="00037B14">
        <w:rPr>
          <w:rFonts w:cs="Arial"/>
          <w:b/>
          <w:bCs/>
          <w:sz w:val="24"/>
          <w:szCs w:val="24"/>
        </w:rPr>
        <w:tab/>
      </w:r>
      <w:r w:rsidR="00037B14" w:rsidRPr="00037B14">
        <w:rPr>
          <w:rFonts w:cs="Arial"/>
          <w:b/>
          <w:bCs/>
          <w:sz w:val="24"/>
          <w:szCs w:val="24"/>
        </w:rPr>
        <w:tab/>
        <w:t xml:space="preserve"> </w:t>
      </w:r>
    </w:p>
    <w:p w14:paraId="2F2ED355" w14:textId="719B5199" w:rsidR="00037B14" w:rsidRPr="00037B14" w:rsidRDefault="00037B14" w:rsidP="00EB5385">
      <w:pPr>
        <w:spacing w:after="0" w:line="360" w:lineRule="auto"/>
        <w:jc w:val="both"/>
        <w:rPr>
          <w:rFonts w:cs="Arial"/>
          <w:b/>
          <w:bCs/>
          <w:sz w:val="24"/>
          <w:szCs w:val="24"/>
        </w:rPr>
      </w:pP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p>
    <w:p w14:paraId="28A62499" w14:textId="73CDA9A4" w:rsidR="00037B14" w:rsidRPr="00037B14" w:rsidRDefault="00037B14" w:rsidP="00EB5385">
      <w:pPr>
        <w:spacing w:after="0" w:line="360" w:lineRule="auto"/>
        <w:jc w:val="both"/>
        <w:rPr>
          <w:rFonts w:cs="Arial"/>
          <w:b/>
          <w:bCs/>
          <w:sz w:val="24"/>
          <w:szCs w:val="24"/>
        </w:rPr>
      </w:pP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r>
      <w:r w:rsidRPr="00037B14">
        <w:rPr>
          <w:rFonts w:cs="Arial"/>
          <w:b/>
          <w:bCs/>
          <w:sz w:val="24"/>
          <w:szCs w:val="24"/>
        </w:rPr>
        <w:tab/>
        <w:t xml:space="preserve"> </w:t>
      </w:r>
    </w:p>
    <w:p w14:paraId="55A7B6FB" w14:textId="649826A0" w:rsidR="00EB5385" w:rsidRDefault="00EB5385" w:rsidP="00EB5385">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r>
    </w:p>
    <w:p w14:paraId="3C0EC328" w14:textId="77777777" w:rsidR="00037B14" w:rsidRDefault="00037B14" w:rsidP="00EB5385">
      <w:pPr>
        <w:spacing w:after="0" w:line="360" w:lineRule="auto"/>
        <w:jc w:val="both"/>
        <w:rPr>
          <w:rFonts w:cs="Arial"/>
          <w:sz w:val="24"/>
          <w:szCs w:val="24"/>
        </w:rPr>
      </w:pPr>
    </w:p>
    <w:p w14:paraId="52F82791" w14:textId="77777777" w:rsidR="00527412" w:rsidRPr="00F20843" w:rsidRDefault="00527412" w:rsidP="00F20843">
      <w:pPr>
        <w:spacing w:after="0" w:line="360" w:lineRule="auto"/>
        <w:ind w:left="2124" w:firstLine="708"/>
        <w:rPr>
          <w:rFonts w:cstheme="minorHAnsi"/>
          <w:b/>
          <w:sz w:val="24"/>
          <w:szCs w:val="24"/>
        </w:rPr>
      </w:pPr>
      <w:r w:rsidRPr="00F20843">
        <w:rPr>
          <w:rFonts w:cstheme="minorHAnsi"/>
          <w:b/>
          <w:sz w:val="24"/>
          <w:szCs w:val="24"/>
        </w:rPr>
        <w:t>Decyzja w sprawie interpretacji</w:t>
      </w:r>
    </w:p>
    <w:p w14:paraId="1512BADF" w14:textId="574D9647" w:rsidR="00527412" w:rsidRPr="00F20843" w:rsidRDefault="00527412" w:rsidP="00F20843">
      <w:pPr>
        <w:spacing w:after="0" w:line="360" w:lineRule="auto"/>
        <w:jc w:val="center"/>
        <w:rPr>
          <w:rFonts w:cstheme="minorHAnsi"/>
          <w:b/>
          <w:sz w:val="24"/>
          <w:szCs w:val="24"/>
        </w:rPr>
      </w:pPr>
      <w:r w:rsidRPr="00F20843">
        <w:rPr>
          <w:rFonts w:cstheme="minorHAnsi"/>
          <w:b/>
          <w:sz w:val="24"/>
          <w:szCs w:val="24"/>
        </w:rPr>
        <w:t>art.</w:t>
      </w:r>
      <w:r w:rsidR="00356C92">
        <w:rPr>
          <w:rFonts w:cstheme="minorHAnsi"/>
          <w:b/>
          <w:sz w:val="24"/>
          <w:szCs w:val="24"/>
        </w:rPr>
        <w:t xml:space="preserve"> </w:t>
      </w:r>
      <w:r w:rsidRPr="00F20843">
        <w:rPr>
          <w:rFonts w:cstheme="minorHAnsi"/>
          <w:b/>
          <w:sz w:val="24"/>
          <w:szCs w:val="24"/>
        </w:rPr>
        <w:t>33 ust.</w:t>
      </w:r>
      <w:r w:rsidR="00356C92">
        <w:rPr>
          <w:rFonts w:cstheme="minorHAnsi"/>
          <w:b/>
          <w:sz w:val="24"/>
          <w:szCs w:val="24"/>
        </w:rPr>
        <w:t xml:space="preserve"> </w:t>
      </w:r>
      <w:r w:rsidR="0059088D">
        <w:rPr>
          <w:rFonts w:cstheme="minorHAnsi"/>
          <w:b/>
          <w:sz w:val="24"/>
          <w:szCs w:val="24"/>
        </w:rPr>
        <w:t>3</w:t>
      </w:r>
      <w:r w:rsidR="0059088D" w:rsidRPr="0059088D">
        <w:rPr>
          <w:rFonts w:cstheme="minorHAnsi"/>
          <w:b/>
          <w:sz w:val="24"/>
          <w:szCs w:val="24"/>
          <w:vertAlign w:val="superscript"/>
        </w:rPr>
        <w:t>2</w:t>
      </w:r>
      <w:r w:rsidRPr="00F20843">
        <w:rPr>
          <w:rFonts w:cstheme="minorHAnsi"/>
          <w:b/>
          <w:sz w:val="24"/>
          <w:szCs w:val="24"/>
        </w:rPr>
        <w:t xml:space="preserve"> ustawy o rehabilitacji zawodowej i społecznej oraz zatrudnianiu osób niepełnosprawnych</w:t>
      </w:r>
    </w:p>
    <w:p w14:paraId="0A97C4A6" w14:textId="77777777" w:rsidR="00527412" w:rsidRPr="00F20843" w:rsidRDefault="00527412" w:rsidP="00F20843">
      <w:pPr>
        <w:spacing w:after="0" w:line="360" w:lineRule="auto"/>
        <w:jc w:val="both"/>
        <w:rPr>
          <w:rFonts w:cstheme="minorHAnsi"/>
          <w:sz w:val="24"/>
          <w:szCs w:val="24"/>
        </w:rPr>
      </w:pPr>
    </w:p>
    <w:p w14:paraId="1CDC8034" w14:textId="78389E3D" w:rsidR="00527412" w:rsidRPr="005C0618" w:rsidRDefault="00527412" w:rsidP="00F20843">
      <w:pPr>
        <w:spacing w:after="0" w:line="360" w:lineRule="auto"/>
        <w:jc w:val="both"/>
        <w:rPr>
          <w:rFonts w:ascii="Calibri" w:hAnsi="Calibri" w:cs="Calibri"/>
          <w:sz w:val="24"/>
          <w:szCs w:val="24"/>
        </w:rPr>
      </w:pPr>
      <w:r w:rsidRPr="005C0618">
        <w:rPr>
          <w:rFonts w:ascii="Calibri" w:hAnsi="Calibri" w:cs="Calibri"/>
          <w:sz w:val="24"/>
          <w:szCs w:val="24"/>
        </w:rPr>
        <w:t>Na podstawie art.</w:t>
      </w:r>
      <w:r w:rsidR="00E11C34" w:rsidRPr="005C0618">
        <w:rPr>
          <w:rFonts w:ascii="Calibri" w:hAnsi="Calibri" w:cs="Calibri"/>
          <w:sz w:val="24"/>
          <w:szCs w:val="24"/>
        </w:rPr>
        <w:t xml:space="preserve"> </w:t>
      </w:r>
      <w:r w:rsidRPr="005C0618">
        <w:rPr>
          <w:rFonts w:ascii="Calibri" w:hAnsi="Calibri" w:cs="Calibri"/>
          <w:sz w:val="24"/>
          <w:szCs w:val="24"/>
        </w:rPr>
        <w:t>34 ustawy z dnia 6 marca 2018 r. Prawo przedsiębiorców (Dz. U. z 2019</w:t>
      </w:r>
      <w:r w:rsidR="003C4168">
        <w:rPr>
          <w:rFonts w:ascii="Calibri" w:hAnsi="Calibri" w:cs="Calibri"/>
          <w:sz w:val="24"/>
          <w:szCs w:val="24"/>
        </w:rPr>
        <w:t xml:space="preserve"> </w:t>
      </w:r>
      <w:r w:rsidRPr="005C0618">
        <w:rPr>
          <w:rFonts w:ascii="Calibri" w:hAnsi="Calibri" w:cs="Calibri"/>
          <w:sz w:val="24"/>
          <w:szCs w:val="24"/>
        </w:rPr>
        <w:t xml:space="preserve">r. poz.1292 z późn.zm.) zwanej dalej ustawą, Prezes Państwowego Funduszu Rehabilitacji Osób Niepełnosprawnych (zwanego dalej PFRON) stwierdza, że stanowisko </w:t>
      </w:r>
      <w:r w:rsidR="00FA0D39" w:rsidRPr="00FA0D39">
        <w:rPr>
          <w:rFonts w:ascii="Calibri" w:hAnsi="Calibri" w:cs="Calibri"/>
          <w:i/>
          <w:iCs/>
          <w:sz w:val="24"/>
          <w:szCs w:val="24"/>
        </w:rPr>
        <w:t>(dane zanonimizowane)</w:t>
      </w:r>
      <w:r w:rsidRPr="005C0618">
        <w:rPr>
          <w:rFonts w:ascii="Calibri" w:hAnsi="Calibri" w:cs="Calibri"/>
          <w:sz w:val="24"/>
          <w:szCs w:val="24"/>
        </w:rPr>
        <w:t xml:space="preserve"> z siedzibą w </w:t>
      </w:r>
      <w:r w:rsidR="00FA0D39" w:rsidRPr="00FA0D39">
        <w:rPr>
          <w:rFonts w:ascii="Calibri" w:hAnsi="Calibri" w:cs="Calibri"/>
          <w:i/>
          <w:iCs/>
          <w:sz w:val="24"/>
          <w:szCs w:val="24"/>
        </w:rPr>
        <w:t>(dane zanonimizowane)</w:t>
      </w:r>
      <w:r w:rsidRPr="005C0618">
        <w:rPr>
          <w:rFonts w:ascii="Calibri" w:hAnsi="Calibri" w:cs="Calibri"/>
          <w:sz w:val="24"/>
          <w:szCs w:val="24"/>
        </w:rPr>
        <w:t xml:space="preserve"> (zwanej dalej Wnioskodawcą)</w:t>
      </w:r>
      <w:r w:rsidR="005F56FF" w:rsidRPr="005C0618">
        <w:rPr>
          <w:rFonts w:ascii="Calibri" w:hAnsi="Calibri" w:cs="Calibri"/>
          <w:sz w:val="24"/>
          <w:szCs w:val="24"/>
        </w:rPr>
        <w:t xml:space="preserve"> </w:t>
      </w:r>
      <w:r w:rsidRPr="005C0618">
        <w:rPr>
          <w:rFonts w:ascii="Calibri" w:hAnsi="Calibri" w:cs="Calibri"/>
          <w:sz w:val="24"/>
          <w:szCs w:val="24"/>
        </w:rPr>
        <w:t>zaprezentowane we wniosku z dnia 1</w:t>
      </w:r>
      <w:r w:rsidR="000E36FB" w:rsidRPr="005C0618">
        <w:rPr>
          <w:rFonts w:ascii="Calibri" w:hAnsi="Calibri" w:cs="Calibri"/>
          <w:sz w:val="24"/>
          <w:szCs w:val="24"/>
        </w:rPr>
        <w:t>3</w:t>
      </w:r>
      <w:r w:rsidRPr="005C0618">
        <w:rPr>
          <w:rFonts w:ascii="Calibri" w:hAnsi="Calibri" w:cs="Calibri"/>
          <w:sz w:val="24"/>
          <w:szCs w:val="24"/>
        </w:rPr>
        <w:t xml:space="preserve"> </w:t>
      </w:r>
      <w:r w:rsidR="000E36FB" w:rsidRPr="005C0618">
        <w:rPr>
          <w:rFonts w:ascii="Calibri" w:hAnsi="Calibri" w:cs="Calibri"/>
          <w:sz w:val="24"/>
          <w:szCs w:val="24"/>
        </w:rPr>
        <w:t>października</w:t>
      </w:r>
      <w:r w:rsidRPr="005C0618">
        <w:rPr>
          <w:rFonts w:ascii="Calibri" w:hAnsi="Calibri" w:cs="Calibri"/>
          <w:sz w:val="24"/>
          <w:szCs w:val="24"/>
        </w:rPr>
        <w:t xml:space="preserve"> 2020 r.</w:t>
      </w:r>
      <w:r w:rsidR="008868CF" w:rsidRPr="005C0618">
        <w:rPr>
          <w:rFonts w:ascii="Calibri" w:hAnsi="Calibri" w:cs="Calibri"/>
          <w:sz w:val="24"/>
          <w:szCs w:val="24"/>
        </w:rPr>
        <w:t xml:space="preserve"> </w:t>
      </w:r>
      <w:r w:rsidRPr="005C0618">
        <w:rPr>
          <w:rFonts w:ascii="Calibri" w:hAnsi="Calibri" w:cs="Calibri"/>
          <w:sz w:val="24"/>
          <w:szCs w:val="24"/>
        </w:rPr>
        <w:t xml:space="preserve">o udzielenie pisemnej interpretacji przepisów prawa w zakresie stosowania </w:t>
      </w:r>
      <w:r w:rsidRPr="005C0618">
        <w:rPr>
          <w:rFonts w:ascii="Calibri" w:hAnsi="Calibri" w:cs="Calibri"/>
          <w:bCs/>
          <w:sz w:val="24"/>
          <w:szCs w:val="24"/>
        </w:rPr>
        <w:t>art.</w:t>
      </w:r>
      <w:r w:rsidR="006A3871" w:rsidRPr="005C0618">
        <w:rPr>
          <w:rFonts w:ascii="Calibri" w:hAnsi="Calibri" w:cs="Calibri"/>
          <w:bCs/>
          <w:sz w:val="24"/>
          <w:szCs w:val="24"/>
        </w:rPr>
        <w:t xml:space="preserve"> </w:t>
      </w:r>
      <w:r w:rsidRPr="005C0618">
        <w:rPr>
          <w:rFonts w:ascii="Calibri" w:hAnsi="Calibri" w:cs="Calibri"/>
          <w:bCs/>
          <w:sz w:val="24"/>
          <w:szCs w:val="24"/>
        </w:rPr>
        <w:t>33 ust</w:t>
      </w:r>
      <w:r w:rsidR="000E36FB" w:rsidRPr="005C0618">
        <w:rPr>
          <w:rFonts w:ascii="Calibri" w:hAnsi="Calibri" w:cs="Calibri"/>
          <w:bCs/>
          <w:sz w:val="24"/>
          <w:szCs w:val="24"/>
        </w:rPr>
        <w:t>. 3</w:t>
      </w:r>
      <w:r w:rsidR="000E36FB" w:rsidRPr="005C0618">
        <w:rPr>
          <w:rFonts w:ascii="Calibri" w:hAnsi="Calibri" w:cs="Calibri"/>
          <w:bCs/>
          <w:sz w:val="24"/>
          <w:szCs w:val="24"/>
          <w:vertAlign w:val="superscript"/>
        </w:rPr>
        <w:t>2</w:t>
      </w:r>
      <w:r w:rsidRPr="005C0618">
        <w:rPr>
          <w:rFonts w:ascii="Calibri" w:hAnsi="Calibri" w:cs="Calibri"/>
          <w:bCs/>
          <w:sz w:val="24"/>
          <w:szCs w:val="24"/>
        </w:rPr>
        <w:t xml:space="preserve"> </w:t>
      </w:r>
      <w:bookmarkStart w:id="0" w:name="_Hlk47456464"/>
      <w:r w:rsidRPr="005C0618">
        <w:rPr>
          <w:rFonts w:ascii="Calibri" w:hAnsi="Calibri" w:cs="Calibri"/>
          <w:sz w:val="24"/>
          <w:szCs w:val="24"/>
        </w:rPr>
        <w:t>ustawy z dnia 27 sierpnia 1997</w:t>
      </w:r>
      <w:r w:rsidR="005F56FF" w:rsidRPr="005C0618">
        <w:rPr>
          <w:rFonts w:ascii="Calibri" w:hAnsi="Calibri" w:cs="Calibri"/>
          <w:sz w:val="24"/>
          <w:szCs w:val="24"/>
        </w:rPr>
        <w:t xml:space="preserve"> </w:t>
      </w:r>
      <w:r w:rsidRPr="005C0618">
        <w:rPr>
          <w:rFonts w:ascii="Calibri" w:hAnsi="Calibri" w:cs="Calibri"/>
          <w:sz w:val="24"/>
          <w:szCs w:val="24"/>
        </w:rPr>
        <w:t xml:space="preserve">r. o rehabilitacji zawodowej </w:t>
      </w:r>
      <w:r w:rsidRPr="005C0618">
        <w:rPr>
          <w:rFonts w:ascii="Calibri" w:hAnsi="Calibri" w:cs="Calibri"/>
          <w:sz w:val="24"/>
          <w:szCs w:val="24"/>
        </w:rPr>
        <w:lastRenderedPageBreak/>
        <w:t>i społecznej oraz zatrudnianiu osób niepełnosprawnych (Dz.U. z 2020 r. poz.426 z późn.zm) zwanej dalej ustawą o rehabilitacji</w:t>
      </w:r>
      <w:bookmarkEnd w:id="0"/>
      <w:r w:rsidRPr="005C0618">
        <w:rPr>
          <w:rFonts w:ascii="Calibri" w:hAnsi="Calibri" w:cs="Calibri"/>
          <w:sz w:val="24"/>
          <w:szCs w:val="24"/>
        </w:rPr>
        <w:t xml:space="preserve"> - </w:t>
      </w:r>
      <w:r w:rsidRPr="005C0618">
        <w:rPr>
          <w:rFonts w:ascii="Calibri" w:hAnsi="Calibri" w:cs="Calibri"/>
          <w:b/>
          <w:sz w:val="24"/>
          <w:szCs w:val="24"/>
        </w:rPr>
        <w:t>jest prawidłowe.</w:t>
      </w:r>
      <w:r w:rsidRPr="005C0618">
        <w:rPr>
          <w:rFonts w:ascii="Calibri" w:hAnsi="Calibri" w:cs="Calibri"/>
          <w:sz w:val="24"/>
          <w:szCs w:val="24"/>
        </w:rPr>
        <w:t xml:space="preserve">  </w:t>
      </w:r>
    </w:p>
    <w:p w14:paraId="7204FC30" w14:textId="77777777" w:rsidR="00527412" w:rsidRPr="005C0618" w:rsidRDefault="00527412" w:rsidP="00F20843">
      <w:pPr>
        <w:spacing w:after="0" w:line="360" w:lineRule="auto"/>
        <w:jc w:val="both"/>
        <w:rPr>
          <w:rFonts w:ascii="Calibri" w:hAnsi="Calibri" w:cs="Calibri"/>
          <w:sz w:val="24"/>
          <w:szCs w:val="24"/>
        </w:rPr>
      </w:pPr>
    </w:p>
    <w:p w14:paraId="227AAC9C" w14:textId="77777777" w:rsidR="00527412" w:rsidRPr="005C0618" w:rsidRDefault="00527412" w:rsidP="00FB5097">
      <w:pPr>
        <w:spacing w:line="360" w:lineRule="auto"/>
        <w:jc w:val="both"/>
        <w:rPr>
          <w:rFonts w:ascii="Calibri" w:hAnsi="Calibri" w:cs="Calibri"/>
          <w:b/>
          <w:sz w:val="24"/>
          <w:szCs w:val="24"/>
        </w:rPr>
      </w:pPr>
      <w:r w:rsidRPr="005C0618">
        <w:rPr>
          <w:rFonts w:ascii="Calibri" w:hAnsi="Calibri" w:cs="Calibri"/>
          <w:b/>
          <w:sz w:val="24"/>
          <w:szCs w:val="24"/>
        </w:rPr>
        <w:t>Uzasadnienie:</w:t>
      </w:r>
    </w:p>
    <w:p w14:paraId="573C9CBC" w14:textId="4907505F" w:rsidR="00527412" w:rsidRPr="005C0618" w:rsidRDefault="00527412" w:rsidP="00F20843">
      <w:pPr>
        <w:spacing w:after="0" w:line="360" w:lineRule="auto"/>
        <w:jc w:val="both"/>
        <w:rPr>
          <w:rFonts w:ascii="Calibri" w:hAnsi="Calibri" w:cs="Calibri"/>
          <w:i/>
          <w:sz w:val="24"/>
          <w:szCs w:val="24"/>
        </w:rPr>
      </w:pPr>
      <w:r w:rsidRPr="005C0618">
        <w:rPr>
          <w:rFonts w:ascii="Calibri" w:hAnsi="Calibri" w:cs="Calibri"/>
          <w:sz w:val="24"/>
          <w:szCs w:val="24"/>
        </w:rPr>
        <w:t>Pismem z dnia 1</w:t>
      </w:r>
      <w:r w:rsidR="000E36FB" w:rsidRPr="005C0618">
        <w:rPr>
          <w:rFonts w:ascii="Calibri" w:hAnsi="Calibri" w:cs="Calibri"/>
          <w:sz w:val="24"/>
          <w:szCs w:val="24"/>
        </w:rPr>
        <w:t>3</w:t>
      </w:r>
      <w:r w:rsidRPr="005C0618">
        <w:rPr>
          <w:rFonts w:ascii="Calibri" w:hAnsi="Calibri" w:cs="Calibri"/>
          <w:sz w:val="24"/>
          <w:szCs w:val="24"/>
        </w:rPr>
        <w:t xml:space="preserve"> </w:t>
      </w:r>
      <w:r w:rsidR="000E36FB" w:rsidRPr="005C0618">
        <w:rPr>
          <w:rFonts w:ascii="Calibri" w:hAnsi="Calibri" w:cs="Calibri"/>
          <w:sz w:val="24"/>
          <w:szCs w:val="24"/>
        </w:rPr>
        <w:t>października</w:t>
      </w:r>
      <w:r w:rsidRPr="005C0618">
        <w:rPr>
          <w:rFonts w:ascii="Calibri" w:hAnsi="Calibri" w:cs="Calibri"/>
          <w:sz w:val="24"/>
          <w:szCs w:val="24"/>
        </w:rPr>
        <w:t xml:space="preserve"> 2020 r. Wnioskodawca skierował do Prezesa Zarządu PFRON wniosek o udzielenie pisemnej interpretacji co do zakresu i sposobu zastosowania przepis</w:t>
      </w:r>
      <w:r w:rsidR="003C4168">
        <w:rPr>
          <w:rFonts w:ascii="Calibri" w:hAnsi="Calibri" w:cs="Calibri"/>
          <w:sz w:val="24"/>
          <w:szCs w:val="24"/>
        </w:rPr>
        <w:t>u</w:t>
      </w:r>
      <w:r w:rsidRPr="005C0618">
        <w:rPr>
          <w:rFonts w:ascii="Calibri" w:hAnsi="Calibri" w:cs="Calibri"/>
          <w:sz w:val="24"/>
          <w:szCs w:val="24"/>
        </w:rPr>
        <w:t xml:space="preserve"> art.</w:t>
      </w:r>
      <w:r w:rsidR="006A3871" w:rsidRPr="005C0618">
        <w:rPr>
          <w:rFonts w:ascii="Calibri" w:hAnsi="Calibri" w:cs="Calibri"/>
          <w:sz w:val="24"/>
          <w:szCs w:val="24"/>
        </w:rPr>
        <w:t xml:space="preserve"> </w:t>
      </w:r>
      <w:r w:rsidRPr="005C0618">
        <w:rPr>
          <w:rFonts w:ascii="Calibri" w:hAnsi="Calibri" w:cs="Calibri"/>
          <w:sz w:val="24"/>
          <w:szCs w:val="24"/>
        </w:rPr>
        <w:t xml:space="preserve">33 ust. </w:t>
      </w:r>
      <w:r w:rsidR="000E36FB" w:rsidRPr="005C0618">
        <w:rPr>
          <w:rFonts w:ascii="Calibri" w:hAnsi="Calibri" w:cs="Calibri"/>
          <w:bCs/>
          <w:sz w:val="24"/>
          <w:szCs w:val="24"/>
        </w:rPr>
        <w:t>3</w:t>
      </w:r>
      <w:r w:rsidR="000E36FB" w:rsidRPr="005C0618">
        <w:rPr>
          <w:rFonts w:ascii="Calibri" w:hAnsi="Calibri" w:cs="Calibri"/>
          <w:bCs/>
          <w:sz w:val="24"/>
          <w:szCs w:val="24"/>
          <w:vertAlign w:val="superscript"/>
        </w:rPr>
        <w:t>2</w:t>
      </w:r>
      <w:r w:rsidR="000E36FB" w:rsidRPr="005C0618">
        <w:rPr>
          <w:rFonts w:ascii="Calibri" w:hAnsi="Calibri" w:cs="Calibri"/>
          <w:b/>
          <w:sz w:val="24"/>
          <w:szCs w:val="24"/>
          <w:vertAlign w:val="superscript"/>
        </w:rPr>
        <w:t xml:space="preserve"> </w:t>
      </w:r>
      <w:r w:rsidRPr="005C0618">
        <w:rPr>
          <w:rFonts w:ascii="Calibri" w:hAnsi="Calibri" w:cs="Calibri"/>
          <w:sz w:val="24"/>
          <w:szCs w:val="24"/>
        </w:rPr>
        <w:t xml:space="preserve">ustawy o rehabilitacji. Wniosek swój Wnioskodawca skierował </w:t>
      </w:r>
      <w:r w:rsidR="00356C92" w:rsidRPr="005C0618">
        <w:rPr>
          <w:rFonts w:ascii="Calibri" w:hAnsi="Calibri" w:cs="Calibri"/>
          <w:sz w:val="24"/>
          <w:szCs w:val="24"/>
        </w:rPr>
        <w:br/>
      </w:r>
      <w:r w:rsidRPr="005C0618">
        <w:rPr>
          <w:rFonts w:ascii="Calibri" w:hAnsi="Calibri" w:cs="Calibri"/>
          <w:sz w:val="24"/>
          <w:szCs w:val="24"/>
        </w:rPr>
        <w:t>na podstawie art.</w:t>
      </w:r>
      <w:r w:rsidR="00037B14">
        <w:rPr>
          <w:rFonts w:ascii="Calibri" w:hAnsi="Calibri" w:cs="Calibri"/>
          <w:sz w:val="24"/>
          <w:szCs w:val="24"/>
        </w:rPr>
        <w:t xml:space="preserve"> </w:t>
      </w:r>
      <w:r w:rsidRPr="005C0618">
        <w:rPr>
          <w:rFonts w:ascii="Calibri" w:hAnsi="Calibri" w:cs="Calibri"/>
          <w:sz w:val="24"/>
          <w:szCs w:val="24"/>
        </w:rPr>
        <w:t>34 ustawy. Zgodnie z art.</w:t>
      </w:r>
      <w:r w:rsidR="00316D47" w:rsidRPr="005C0618">
        <w:rPr>
          <w:rFonts w:ascii="Calibri" w:hAnsi="Calibri" w:cs="Calibri"/>
          <w:sz w:val="24"/>
          <w:szCs w:val="24"/>
        </w:rPr>
        <w:t xml:space="preserve"> </w:t>
      </w:r>
      <w:r w:rsidRPr="005C0618">
        <w:rPr>
          <w:rFonts w:ascii="Calibri" w:hAnsi="Calibri" w:cs="Calibri"/>
          <w:sz w:val="24"/>
          <w:szCs w:val="24"/>
        </w:rPr>
        <w:t>34 ust.</w:t>
      </w:r>
      <w:r w:rsidR="00037B14">
        <w:rPr>
          <w:rFonts w:ascii="Calibri" w:hAnsi="Calibri" w:cs="Calibri"/>
          <w:sz w:val="24"/>
          <w:szCs w:val="24"/>
        </w:rPr>
        <w:t xml:space="preserve"> </w:t>
      </w:r>
      <w:r w:rsidRPr="005C0618">
        <w:rPr>
          <w:rFonts w:ascii="Calibri" w:hAnsi="Calibri" w:cs="Calibri"/>
          <w:sz w:val="24"/>
          <w:szCs w:val="24"/>
        </w:rPr>
        <w:t xml:space="preserve">1 ustawy </w:t>
      </w:r>
      <w:r w:rsidRPr="005C0618">
        <w:rPr>
          <w:rFonts w:ascii="Calibri" w:hAnsi="Calibri" w:cs="Calibri"/>
          <w:i/>
          <w:sz w:val="24"/>
          <w:szCs w:val="24"/>
        </w:rPr>
        <w:t xml:space="preserve">przedsiębiorca może złożyć </w:t>
      </w:r>
      <w:r w:rsidR="00356C92" w:rsidRPr="005C0618">
        <w:rPr>
          <w:rFonts w:ascii="Calibri" w:hAnsi="Calibri" w:cs="Calibri"/>
          <w:i/>
          <w:sz w:val="24"/>
          <w:szCs w:val="24"/>
        </w:rPr>
        <w:br/>
      </w:r>
      <w:r w:rsidRPr="005C0618">
        <w:rPr>
          <w:rFonts w:ascii="Calibri" w:hAnsi="Calibri" w:cs="Calibri"/>
          <w:i/>
          <w:sz w:val="24"/>
          <w:szCs w:val="24"/>
        </w:rPr>
        <w:t>do właściwego organu lub właściwej państwowej jednostki organizacyjnej wniosek o wydanie wyjaśnienia co do zakresu i sposobu zastosowania przepisów, z których wynika obowiązek świadczenia przez przedsiębiorcę daniny publicznej lub składek na ubezpieczenia społeczne</w:t>
      </w:r>
      <w:r w:rsidR="00E742A5" w:rsidRPr="005C0618">
        <w:rPr>
          <w:rFonts w:ascii="Calibri" w:hAnsi="Calibri" w:cs="Calibri"/>
          <w:i/>
          <w:sz w:val="24"/>
          <w:szCs w:val="24"/>
        </w:rPr>
        <w:br/>
      </w:r>
      <w:r w:rsidRPr="005C0618">
        <w:rPr>
          <w:rFonts w:ascii="Calibri" w:hAnsi="Calibri" w:cs="Calibri"/>
          <w:i/>
          <w:sz w:val="24"/>
          <w:szCs w:val="24"/>
        </w:rPr>
        <w:t xml:space="preserve"> lub zdrowotne, w jego indywidualnej sprawie (interpretacja indywidualna).</w:t>
      </w:r>
    </w:p>
    <w:p w14:paraId="1E592E5F" w14:textId="77777777" w:rsidR="00356C92" w:rsidRPr="005C0618" w:rsidRDefault="00356C92" w:rsidP="00F20843">
      <w:pPr>
        <w:spacing w:after="0" w:line="360" w:lineRule="auto"/>
        <w:jc w:val="both"/>
        <w:rPr>
          <w:rFonts w:ascii="Calibri" w:hAnsi="Calibri" w:cs="Calibri"/>
          <w:b/>
          <w:sz w:val="24"/>
          <w:szCs w:val="24"/>
        </w:rPr>
      </w:pPr>
    </w:p>
    <w:p w14:paraId="4B55BDC0" w14:textId="593E604B" w:rsidR="00527412" w:rsidRPr="005C0618" w:rsidRDefault="00527412" w:rsidP="00FB5097">
      <w:pPr>
        <w:spacing w:line="360" w:lineRule="auto"/>
        <w:jc w:val="both"/>
        <w:rPr>
          <w:rFonts w:ascii="Calibri" w:eastAsia="Times New Roman" w:hAnsi="Calibri" w:cs="Calibri"/>
          <w:b/>
          <w:sz w:val="24"/>
          <w:szCs w:val="24"/>
        </w:rPr>
      </w:pPr>
      <w:r w:rsidRPr="005C0618">
        <w:rPr>
          <w:rFonts w:ascii="Calibri" w:hAnsi="Calibri" w:cs="Calibri"/>
          <w:b/>
          <w:sz w:val="24"/>
          <w:szCs w:val="24"/>
        </w:rPr>
        <w:t>W przedmiotowym wniosku Wnioskodawca przedstawił następując</w:t>
      </w:r>
      <w:r w:rsidR="00035929" w:rsidRPr="005C0618">
        <w:rPr>
          <w:rFonts w:ascii="Calibri" w:hAnsi="Calibri" w:cs="Calibri"/>
          <w:b/>
          <w:sz w:val="24"/>
          <w:szCs w:val="24"/>
        </w:rPr>
        <w:t>y</w:t>
      </w:r>
      <w:r w:rsidR="00356C92" w:rsidRPr="005C0618">
        <w:rPr>
          <w:rFonts w:ascii="Calibri" w:hAnsi="Calibri" w:cs="Calibri"/>
          <w:b/>
          <w:sz w:val="24"/>
          <w:szCs w:val="24"/>
        </w:rPr>
        <w:t xml:space="preserve"> </w:t>
      </w:r>
      <w:r w:rsidR="003C4168">
        <w:rPr>
          <w:rFonts w:ascii="Calibri" w:hAnsi="Calibri" w:cs="Calibri"/>
          <w:b/>
          <w:sz w:val="24"/>
          <w:szCs w:val="24"/>
        </w:rPr>
        <w:t>zdarzenie przyszłe</w:t>
      </w:r>
      <w:r w:rsidR="00356C92" w:rsidRPr="005C0618">
        <w:rPr>
          <w:rFonts w:ascii="Calibri" w:hAnsi="Calibri" w:cs="Calibri"/>
          <w:b/>
          <w:sz w:val="24"/>
          <w:szCs w:val="24"/>
        </w:rPr>
        <w:t xml:space="preserve">: </w:t>
      </w:r>
    </w:p>
    <w:p w14:paraId="0D392C8E" w14:textId="43C1D2CB" w:rsidR="00CC489D" w:rsidRPr="005C0618" w:rsidRDefault="006A3871" w:rsidP="00CC489D">
      <w:pPr>
        <w:spacing w:after="0" w:line="360" w:lineRule="auto"/>
        <w:jc w:val="both"/>
        <w:rPr>
          <w:rFonts w:ascii="Calibri" w:hAnsi="Calibri" w:cs="Calibri"/>
          <w:color w:val="FF0000"/>
          <w:sz w:val="24"/>
          <w:szCs w:val="24"/>
        </w:rPr>
      </w:pPr>
      <w:r w:rsidRPr="005C0618">
        <w:rPr>
          <w:rFonts w:ascii="Calibri" w:hAnsi="Calibri" w:cs="Calibri"/>
          <w:sz w:val="24"/>
          <w:szCs w:val="24"/>
        </w:rPr>
        <w:t xml:space="preserve">Wnioskodawca </w:t>
      </w:r>
      <w:r w:rsidR="008747F8" w:rsidRPr="005C0618">
        <w:rPr>
          <w:rFonts w:ascii="Calibri" w:hAnsi="Calibri" w:cs="Calibri"/>
          <w:sz w:val="24"/>
          <w:szCs w:val="24"/>
        </w:rPr>
        <w:t>posiada status zakładu pracy chronionej</w:t>
      </w:r>
      <w:r w:rsidRPr="005C0618">
        <w:rPr>
          <w:rFonts w:ascii="Calibri" w:hAnsi="Calibri" w:cs="Calibri"/>
          <w:sz w:val="24"/>
          <w:szCs w:val="24"/>
        </w:rPr>
        <w:t>.</w:t>
      </w:r>
      <w:r w:rsidR="008747F8" w:rsidRPr="005C0618">
        <w:rPr>
          <w:rFonts w:ascii="Calibri" w:hAnsi="Calibri" w:cs="Calibri"/>
          <w:sz w:val="24"/>
          <w:szCs w:val="24"/>
        </w:rPr>
        <w:t xml:space="preserve"> Na</w:t>
      </w:r>
      <w:r w:rsidR="006B4D11" w:rsidRPr="005C0618">
        <w:rPr>
          <w:rFonts w:ascii="Calibri" w:hAnsi="Calibri" w:cs="Calibri"/>
          <w:sz w:val="24"/>
          <w:szCs w:val="24"/>
        </w:rPr>
        <w:t xml:space="preserve"> </w:t>
      </w:r>
      <w:r w:rsidR="00560B94" w:rsidRPr="005C0618">
        <w:rPr>
          <w:rFonts w:ascii="Calibri" w:hAnsi="Calibri" w:cs="Calibri"/>
          <w:sz w:val="24"/>
          <w:szCs w:val="24"/>
        </w:rPr>
        <w:t xml:space="preserve">podstawie </w:t>
      </w:r>
      <w:r w:rsidR="008747F8" w:rsidRPr="005C0618">
        <w:rPr>
          <w:rFonts w:ascii="Calibri" w:hAnsi="Calibri" w:cs="Calibri"/>
          <w:sz w:val="24"/>
          <w:szCs w:val="24"/>
        </w:rPr>
        <w:t>art. 33 ust. 1 ustawy o</w:t>
      </w:r>
      <w:r w:rsidR="00C37E4D">
        <w:rPr>
          <w:rFonts w:ascii="Calibri" w:hAnsi="Calibri" w:cs="Calibri"/>
          <w:sz w:val="24"/>
          <w:szCs w:val="24"/>
        </w:rPr>
        <w:t> </w:t>
      </w:r>
      <w:r w:rsidR="008747F8" w:rsidRPr="005C0618">
        <w:rPr>
          <w:rFonts w:ascii="Calibri" w:hAnsi="Calibri" w:cs="Calibri"/>
          <w:sz w:val="24"/>
          <w:szCs w:val="24"/>
        </w:rPr>
        <w:t xml:space="preserve">rehabilitacji został utworzony zakładowy fundusz rehabilitacji osób niepełnosprawnych, zwany dalej </w:t>
      </w:r>
      <w:r w:rsidR="003C4168">
        <w:rPr>
          <w:rFonts w:ascii="Calibri" w:hAnsi="Calibri" w:cs="Calibri"/>
          <w:sz w:val="24"/>
          <w:szCs w:val="24"/>
        </w:rPr>
        <w:t xml:space="preserve">również jako </w:t>
      </w:r>
      <w:r w:rsidR="008747F8" w:rsidRPr="005C0618">
        <w:rPr>
          <w:rFonts w:ascii="Calibri" w:hAnsi="Calibri" w:cs="Calibri"/>
          <w:sz w:val="24"/>
          <w:szCs w:val="24"/>
        </w:rPr>
        <w:t xml:space="preserve">ZFRON. Regulamin </w:t>
      </w:r>
      <w:r w:rsidR="00550418">
        <w:rPr>
          <w:rFonts w:ascii="Calibri" w:hAnsi="Calibri" w:cs="Calibri"/>
          <w:sz w:val="24"/>
          <w:szCs w:val="24"/>
        </w:rPr>
        <w:t xml:space="preserve">zakładowego funduszu rehabilitacji osób niepełnosprawnych </w:t>
      </w:r>
      <w:r w:rsidR="008747F8" w:rsidRPr="005C0618">
        <w:rPr>
          <w:rFonts w:ascii="Calibri" w:hAnsi="Calibri" w:cs="Calibri"/>
          <w:sz w:val="24"/>
          <w:szCs w:val="24"/>
        </w:rPr>
        <w:t>z dnia 23 stycznia 2015 r.</w:t>
      </w:r>
      <w:r w:rsidR="00CC489D" w:rsidRPr="005C0618">
        <w:rPr>
          <w:rFonts w:ascii="Calibri" w:hAnsi="Calibri" w:cs="Calibri"/>
          <w:sz w:val="24"/>
          <w:szCs w:val="24"/>
        </w:rPr>
        <w:t xml:space="preserve"> przewiduje przyznawanie pomocy indywidualnej na wniosek osób niepełnosprawnych ze środków, o których mowa w art. 33 ust. 3 pkt 5 ustawy o rehabilitacji. </w:t>
      </w:r>
      <w:r w:rsidR="00550418">
        <w:rPr>
          <w:rFonts w:ascii="Calibri" w:hAnsi="Calibri" w:cs="Calibri"/>
          <w:sz w:val="24"/>
          <w:szCs w:val="24"/>
        </w:rPr>
        <w:t xml:space="preserve">Zgodnie z tym </w:t>
      </w:r>
      <w:r w:rsidR="00CC489D" w:rsidRPr="005C0618">
        <w:rPr>
          <w:rFonts w:ascii="Calibri" w:hAnsi="Calibri" w:cs="Calibri"/>
          <w:color w:val="000000" w:themeColor="text1"/>
          <w:sz w:val="24"/>
          <w:szCs w:val="24"/>
        </w:rPr>
        <w:t>Regulamin</w:t>
      </w:r>
      <w:r w:rsidR="00550418">
        <w:rPr>
          <w:rFonts w:ascii="Calibri" w:hAnsi="Calibri" w:cs="Calibri"/>
          <w:color w:val="000000" w:themeColor="text1"/>
          <w:sz w:val="24"/>
          <w:szCs w:val="24"/>
        </w:rPr>
        <w:t>em</w:t>
      </w:r>
      <w:r w:rsidR="00CC489D" w:rsidRPr="005C0618">
        <w:rPr>
          <w:rFonts w:ascii="Calibri" w:hAnsi="Calibri" w:cs="Calibri"/>
          <w:color w:val="000000" w:themeColor="text1"/>
          <w:sz w:val="24"/>
          <w:szCs w:val="24"/>
        </w:rPr>
        <w:t xml:space="preserve"> przyznaną pomoc indywidualną przekazuje się na pomoc dla osób niepełnosprawnych</w:t>
      </w:r>
      <w:r w:rsidR="00560B94" w:rsidRPr="005C0618">
        <w:rPr>
          <w:rFonts w:ascii="Calibri" w:hAnsi="Calibri" w:cs="Calibri"/>
          <w:color w:val="000000" w:themeColor="text1"/>
          <w:sz w:val="24"/>
          <w:szCs w:val="24"/>
        </w:rPr>
        <w:t xml:space="preserve"> </w:t>
      </w:r>
      <w:r w:rsidR="003C4168">
        <w:rPr>
          <w:rFonts w:ascii="Calibri" w:hAnsi="Calibri" w:cs="Calibri"/>
          <w:color w:val="000000" w:themeColor="text1"/>
          <w:sz w:val="24"/>
          <w:szCs w:val="24"/>
        </w:rPr>
        <w:t>z przeznaczenie</w:t>
      </w:r>
      <w:r w:rsidR="00AC7F8F">
        <w:rPr>
          <w:rFonts w:ascii="Calibri" w:hAnsi="Calibri" w:cs="Calibri"/>
          <w:color w:val="000000" w:themeColor="text1"/>
          <w:sz w:val="24"/>
          <w:szCs w:val="24"/>
        </w:rPr>
        <w:t>m</w:t>
      </w:r>
      <w:r w:rsidR="003C4168">
        <w:rPr>
          <w:rFonts w:ascii="Calibri" w:hAnsi="Calibri" w:cs="Calibri"/>
          <w:color w:val="000000" w:themeColor="text1"/>
          <w:sz w:val="24"/>
          <w:szCs w:val="24"/>
        </w:rPr>
        <w:t>,</w:t>
      </w:r>
      <w:r w:rsidR="00CC489D" w:rsidRPr="005C0618">
        <w:rPr>
          <w:rFonts w:ascii="Calibri" w:hAnsi="Calibri" w:cs="Calibri"/>
          <w:color w:val="000000" w:themeColor="text1"/>
          <w:sz w:val="24"/>
          <w:szCs w:val="24"/>
        </w:rPr>
        <w:t xml:space="preserve"> na:</w:t>
      </w:r>
    </w:p>
    <w:p w14:paraId="1ADFDAE4" w14:textId="6CAC5EC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a) odpłatność za przejazd w obie strony, pobyt i leczenie w szpitalach, sanatoriach, placówkach rehabilitacyjno-szkoleniowych, zakładach opiekuńczo-leczniczych i pielęgnacyjno-opiekuńczych,</w:t>
      </w:r>
    </w:p>
    <w:p w14:paraId="18DD0EE2"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b) zakup leków i innych niezbędnych środków medycznych,</w:t>
      </w:r>
    </w:p>
    <w:p w14:paraId="7390B476" w14:textId="103F780C"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c) zakup i naprawę indywidualnego sprzętu rehabilitacyjnego, wyrobów medycznych</w:t>
      </w:r>
      <w:r w:rsidR="003C4168">
        <w:rPr>
          <w:rFonts w:ascii="Calibri" w:eastAsia="Times New Roman" w:hAnsi="Calibri" w:cs="Calibri"/>
          <w:sz w:val="24"/>
          <w:szCs w:val="24"/>
        </w:rPr>
        <w:t>,</w:t>
      </w:r>
      <w:r w:rsidRPr="005C0618">
        <w:rPr>
          <w:rFonts w:ascii="Calibri" w:eastAsia="Times New Roman" w:hAnsi="Calibri" w:cs="Calibri"/>
          <w:sz w:val="24"/>
          <w:szCs w:val="24"/>
        </w:rPr>
        <w:t xml:space="preserve"> w tym przedmiotów ortopedycznych oraz środków pomocniczych, urządzeń i narzędzi technicznych oraz środków transportu niezbędnych w rehabilitacji oraz ułatwiających wykonywanie czynności życiowych,</w:t>
      </w:r>
    </w:p>
    <w:p w14:paraId="11681432" w14:textId="6CDC3969"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lastRenderedPageBreak/>
        <w:t>d) adaptację i wyposażenie mieszkań, budynków mieszkalnych oraz obiektów zamieszkałych lub przeznaczonych dla osób niepełnosprawnych, stosownie do potrzeb wynikających z</w:t>
      </w:r>
      <w:r w:rsidR="00C37E4D">
        <w:rPr>
          <w:rFonts w:ascii="Calibri" w:eastAsia="Times New Roman" w:hAnsi="Calibri" w:cs="Calibri"/>
          <w:sz w:val="24"/>
          <w:szCs w:val="24"/>
        </w:rPr>
        <w:t> </w:t>
      </w:r>
      <w:r w:rsidRPr="005C0618">
        <w:rPr>
          <w:rFonts w:ascii="Calibri" w:eastAsia="Times New Roman" w:hAnsi="Calibri" w:cs="Calibri"/>
          <w:sz w:val="24"/>
          <w:szCs w:val="24"/>
        </w:rPr>
        <w:t>niepełnosprawności,</w:t>
      </w:r>
    </w:p>
    <w:p w14:paraId="60DB896B"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e) usprawnianie fizyczne,</w:t>
      </w:r>
    </w:p>
    <w:p w14:paraId="6133C41B"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f) odpłatność za przejazd w obie strony i pobyt na:</w:t>
      </w:r>
    </w:p>
    <w:p w14:paraId="19F731C7"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 turnusach rehabilitacyjnych wraz z opiekunem - jeśli lekarz zaleci uczestnictwo opiekuna na turnusie rehabilitacyjnym,</w:t>
      </w:r>
    </w:p>
    <w:p w14:paraId="3B3D5D56"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 wczasach lub wypoczynku zorganizowanym w innych formach,</w:t>
      </w:r>
    </w:p>
    <w:p w14:paraId="3C326F01"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g) odpłatność za pobyt na koloniach, obozach oraz turnusach rehabilitacyjnych dla niepełnosprawnych dzieci pracowników, a także dla dzieci osób niepełnosprawnych,</w:t>
      </w:r>
    </w:p>
    <w:p w14:paraId="75D94D21"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h) opiekę pielęgnacyjną w domu nad pracownikiem niepełnosprawnym w okresie przewlekłej choroby uniemożliwiającej poruszanie się, w tym opiekę socjalno-bytową,</w:t>
      </w:r>
    </w:p>
    <w:p w14:paraId="2C70EE0A"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i) utrzymanie przez osoby niewidome psa przewodnika,</w:t>
      </w:r>
    </w:p>
    <w:p w14:paraId="0368C3A3"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j) zakup wydawnictw i pomocy dydaktycznych stosownie do potrzeb osób niepełnosprawnych,</w:t>
      </w:r>
    </w:p>
    <w:p w14:paraId="6525FB0F" w14:textId="77777777"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k) opłacanie przewodników towarzyszących osobom niewidomym zaliczonym do znacznego lub umiarkowanego stopnia niepełnosprawności oraz osobom z niepełnosprawnością narządu ruchu zaliczonym do znacznego stopnia niepełnosprawności,</w:t>
      </w:r>
    </w:p>
    <w:p w14:paraId="7D1D6D26" w14:textId="1037327D" w:rsidR="00CC489D" w:rsidRPr="005C0618" w:rsidRDefault="00CC489D" w:rsidP="00CC489D">
      <w:pPr>
        <w:spacing w:after="0" w:line="360" w:lineRule="auto"/>
        <w:jc w:val="both"/>
        <w:rPr>
          <w:rFonts w:ascii="Calibri" w:eastAsia="Times New Roman" w:hAnsi="Calibri" w:cs="Calibri"/>
          <w:sz w:val="24"/>
          <w:szCs w:val="24"/>
        </w:rPr>
      </w:pPr>
      <w:r w:rsidRPr="005C0618">
        <w:rPr>
          <w:rFonts w:ascii="Calibri" w:eastAsia="Times New Roman" w:hAnsi="Calibri" w:cs="Calibri"/>
          <w:sz w:val="24"/>
          <w:szCs w:val="24"/>
        </w:rPr>
        <w:t>l) opłacanie tłumacza języka migowego.</w:t>
      </w:r>
    </w:p>
    <w:p w14:paraId="60762323" w14:textId="48CA3205" w:rsidR="00E74AEB" w:rsidRPr="005C0618" w:rsidRDefault="00E74AEB" w:rsidP="00F20843">
      <w:pPr>
        <w:spacing w:after="0" w:line="360" w:lineRule="auto"/>
        <w:jc w:val="both"/>
        <w:rPr>
          <w:rFonts w:ascii="Calibri" w:hAnsi="Calibri" w:cs="Calibri"/>
          <w:sz w:val="24"/>
          <w:szCs w:val="24"/>
        </w:rPr>
      </w:pPr>
      <w:r w:rsidRPr="005C0618">
        <w:rPr>
          <w:rFonts w:ascii="Calibri" w:hAnsi="Calibri" w:cs="Calibri"/>
          <w:sz w:val="24"/>
          <w:szCs w:val="24"/>
        </w:rPr>
        <w:t>Pracownicy stosownie do potrzeb mogą składać wniosek o udzielenie pomocy</w:t>
      </w:r>
      <w:r w:rsidR="00550418">
        <w:rPr>
          <w:rFonts w:ascii="Calibri" w:hAnsi="Calibri" w:cs="Calibri"/>
          <w:sz w:val="24"/>
          <w:szCs w:val="24"/>
        </w:rPr>
        <w:t xml:space="preserve"> indywidualnej</w:t>
      </w:r>
      <w:r w:rsidR="003C4168">
        <w:rPr>
          <w:rFonts w:ascii="Calibri" w:hAnsi="Calibri" w:cs="Calibri"/>
          <w:sz w:val="24"/>
          <w:szCs w:val="24"/>
        </w:rPr>
        <w:t>.</w:t>
      </w:r>
      <w:r w:rsidRPr="005C0618">
        <w:rPr>
          <w:rFonts w:ascii="Calibri" w:hAnsi="Calibri" w:cs="Calibri"/>
          <w:sz w:val="24"/>
          <w:szCs w:val="24"/>
        </w:rPr>
        <w:t xml:space="preserve"> We wniosku wskazywana jest kwota</w:t>
      </w:r>
      <w:r w:rsidR="00550418">
        <w:rPr>
          <w:rFonts w:ascii="Calibri" w:hAnsi="Calibri" w:cs="Calibri"/>
          <w:sz w:val="24"/>
          <w:szCs w:val="24"/>
        </w:rPr>
        <w:t xml:space="preserve"> pomocy </w:t>
      </w:r>
      <w:r w:rsidRPr="005C0618">
        <w:rPr>
          <w:rFonts w:ascii="Calibri" w:hAnsi="Calibri" w:cs="Calibri"/>
          <w:sz w:val="24"/>
          <w:szCs w:val="24"/>
        </w:rPr>
        <w:t xml:space="preserve">oraz jej przeznaczenie. Zgodnie z brzmieniem </w:t>
      </w:r>
      <w:r w:rsidR="003C4168">
        <w:rPr>
          <w:rFonts w:ascii="Calibri" w:hAnsi="Calibri" w:cs="Calibri"/>
          <w:sz w:val="24"/>
          <w:szCs w:val="24"/>
        </w:rPr>
        <w:t xml:space="preserve">dodanego </w:t>
      </w:r>
      <w:r w:rsidRPr="005C0618">
        <w:rPr>
          <w:rFonts w:ascii="Calibri" w:hAnsi="Calibri" w:cs="Calibri"/>
          <w:sz w:val="24"/>
          <w:szCs w:val="24"/>
        </w:rPr>
        <w:t xml:space="preserve">art. 33 ust. </w:t>
      </w:r>
      <w:r w:rsidRPr="005C0618">
        <w:rPr>
          <w:rFonts w:ascii="Calibri" w:hAnsi="Calibri" w:cs="Calibri"/>
          <w:bCs/>
          <w:sz w:val="24"/>
          <w:szCs w:val="24"/>
        </w:rPr>
        <w:t>3</w:t>
      </w:r>
      <w:r w:rsidRPr="005C0618">
        <w:rPr>
          <w:rFonts w:ascii="Calibri" w:hAnsi="Calibri" w:cs="Calibri"/>
          <w:bCs/>
          <w:sz w:val="24"/>
          <w:szCs w:val="24"/>
          <w:vertAlign w:val="superscript"/>
        </w:rPr>
        <w:t>2</w:t>
      </w:r>
      <w:r w:rsidRPr="005C0618">
        <w:rPr>
          <w:rFonts w:ascii="Calibri" w:hAnsi="Calibri" w:cs="Calibri"/>
          <w:b/>
          <w:sz w:val="24"/>
          <w:szCs w:val="24"/>
          <w:vertAlign w:val="superscript"/>
        </w:rPr>
        <w:t xml:space="preserve"> </w:t>
      </w:r>
      <w:r w:rsidRPr="005C0618">
        <w:rPr>
          <w:rFonts w:ascii="Calibri" w:hAnsi="Calibri" w:cs="Calibri"/>
          <w:sz w:val="24"/>
          <w:szCs w:val="24"/>
        </w:rPr>
        <w:t xml:space="preserve">ustawy o rehabilitacji </w:t>
      </w:r>
      <w:r w:rsidR="00550418">
        <w:rPr>
          <w:rFonts w:ascii="Calibri" w:hAnsi="Calibri" w:cs="Calibri"/>
          <w:sz w:val="24"/>
          <w:szCs w:val="24"/>
        </w:rPr>
        <w:t xml:space="preserve">- </w:t>
      </w:r>
      <w:r w:rsidRPr="005C0618">
        <w:rPr>
          <w:rFonts w:ascii="Calibri" w:hAnsi="Calibri" w:cs="Calibri"/>
          <w:sz w:val="24"/>
          <w:szCs w:val="24"/>
        </w:rPr>
        <w:t xml:space="preserve">środki </w:t>
      </w:r>
      <w:r w:rsidR="004F2315">
        <w:rPr>
          <w:rFonts w:ascii="Calibri" w:hAnsi="Calibri" w:cs="Calibri"/>
          <w:sz w:val="24"/>
          <w:szCs w:val="24"/>
        </w:rPr>
        <w:t xml:space="preserve">zakładowego </w:t>
      </w:r>
      <w:r w:rsidRPr="005C0618">
        <w:rPr>
          <w:rFonts w:ascii="Calibri" w:hAnsi="Calibri" w:cs="Calibri"/>
          <w:sz w:val="24"/>
          <w:szCs w:val="24"/>
        </w:rPr>
        <w:t xml:space="preserve">funduszu rehabilitacji </w:t>
      </w:r>
      <w:r w:rsidR="004F2315">
        <w:rPr>
          <w:rFonts w:ascii="Calibri" w:hAnsi="Calibri" w:cs="Calibri"/>
          <w:sz w:val="24"/>
          <w:szCs w:val="24"/>
        </w:rPr>
        <w:t xml:space="preserve">osób niepełnosprawnych </w:t>
      </w:r>
      <w:r w:rsidRPr="005C0618">
        <w:rPr>
          <w:rFonts w:ascii="Calibri" w:hAnsi="Calibri" w:cs="Calibri"/>
          <w:sz w:val="24"/>
          <w:szCs w:val="24"/>
        </w:rPr>
        <w:t>przeznacza się na wydatki</w:t>
      </w:r>
      <w:r w:rsidR="006B4D11" w:rsidRPr="005C0618">
        <w:rPr>
          <w:rFonts w:ascii="Calibri" w:hAnsi="Calibri" w:cs="Calibri"/>
          <w:sz w:val="24"/>
          <w:szCs w:val="24"/>
        </w:rPr>
        <w:t>,</w:t>
      </w:r>
      <w:r w:rsidRPr="005C0618">
        <w:rPr>
          <w:rFonts w:ascii="Calibri" w:hAnsi="Calibri" w:cs="Calibri"/>
          <w:sz w:val="24"/>
          <w:szCs w:val="24"/>
        </w:rPr>
        <w:t xml:space="preserve"> o których mowa w ust. 4 lub 10 w kwotach nieobejmujących podatku od towarów i usług. Art. 33 ust. 4 </w:t>
      </w:r>
      <w:r w:rsidR="004F2315">
        <w:rPr>
          <w:rFonts w:ascii="Calibri" w:hAnsi="Calibri" w:cs="Calibri"/>
          <w:sz w:val="24"/>
          <w:szCs w:val="24"/>
        </w:rPr>
        <w:t>ustawy o rehabilitacji</w:t>
      </w:r>
      <w:r w:rsidR="003049D7">
        <w:rPr>
          <w:rFonts w:ascii="Calibri" w:hAnsi="Calibri" w:cs="Calibri"/>
          <w:sz w:val="24"/>
          <w:szCs w:val="24"/>
        </w:rPr>
        <w:t xml:space="preserve"> stanowi</w:t>
      </w:r>
      <w:r w:rsidRPr="005C0618">
        <w:rPr>
          <w:rFonts w:ascii="Calibri" w:hAnsi="Calibri" w:cs="Calibri"/>
          <w:sz w:val="24"/>
          <w:szCs w:val="24"/>
        </w:rPr>
        <w:t xml:space="preserve">, </w:t>
      </w:r>
      <w:r w:rsidR="00506762">
        <w:rPr>
          <w:rFonts w:ascii="Calibri" w:hAnsi="Calibri" w:cs="Calibri"/>
          <w:sz w:val="24"/>
          <w:szCs w:val="24"/>
        </w:rPr>
        <w:br/>
      </w:r>
      <w:r w:rsidRPr="005C0618">
        <w:rPr>
          <w:rFonts w:ascii="Calibri" w:hAnsi="Calibri" w:cs="Calibri"/>
          <w:sz w:val="24"/>
          <w:szCs w:val="24"/>
        </w:rPr>
        <w:t xml:space="preserve">iż środki </w:t>
      </w:r>
      <w:r w:rsidR="004F2315">
        <w:rPr>
          <w:rFonts w:ascii="Calibri" w:hAnsi="Calibri" w:cs="Calibri"/>
          <w:sz w:val="24"/>
          <w:szCs w:val="24"/>
        </w:rPr>
        <w:t>ZFRON</w:t>
      </w:r>
      <w:r w:rsidRPr="005C0618">
        <w:rPr>
          <w:rFonts w:ascii="Calibri" w:hAnsi="Calibri" w:cs="Calibri"/>
          <w:sz w:val="24"/>
          <w:szCs w:val="24"/>
        </w:rPr>
        <w:t xml:space="preserve"> </w:t>
      </w:r>
      <w:r w:rsidR="00035929" w:rsidRPr="005C0618">
        <w:rPr>
          <w:rFonts w:ascii="Calibri" w:hAnsi="Calibri" w:cs="Calibri"/>
          <w:sz w:val="24"/>
          <w:szCs w:val="24"/>
        </w:rPr>
        <w:t>są przeznacz</w:t>
      </w:r>
      <w:r w:rsidR="004F2315">
        <w:rPr>
          <w:rFonts w:ascii="Calibri" w:hAnsi="Calibri" w:cs="Calibri"/>
          <w:sz w:val="24"/>
          <w:szCs w:val="24"/>
        </w:rPr>
        <w:t>a</w:t>
      </w:r>
      <w:r w:rsidR="00035929" w:rsidRPr="005C0618">
        <w:rPr>
          <w:rFonts w:ascii="Calibri" w:hAnsi="Calibri" w:cs="Calibri"/>
          <w:sz w:val="24"/>
          <w:szCs w:val="24"/>
        </w:rPr>
        <w:t xml:space="preserve">ne na finansowanie rehabilitacji zawodowej, społecznej </w:t>
      </w:r>
      <w:r w:rsidR="00506762">
        <w:rPr>
          <w:rFonts w:ascii="Calibri" w:hAnsi="Calibri" w:cs="Calibri"/>
          <w:sz w:val="24"/>
          <w:szCs w:val="24"/>
        </w:rPr>
        <w:br/>
      </w:r>
      <w:r w:rsidR="00035929" w:rsidRPr="005C0618">
        <w:rPr>
          <w:rFonts w:ascii="Calibri" w:hAnsi="Calibri" w:cs="Calibri"/>
          <w:sz w:val="24"/>
          <w:szCs w:val="24"/>
        </w:rPr>
        <w:t xml:space="preserve">i leczniczej, w tym na indywidualne programy rehabilitacji osób niepełnosprawnych opracowane przez powołane przez pracodawców komisje rehabilitacyjne oraz ubezpieczenie osób niepełnosprawnych, zgodnie z zakładowym regulaminem wykorzystania tych środków. </w:t>
      </w:r>
      <w:r w:rsidR="00506762">
        <w:rPr>
          <w:rFonts w:ascii="Calibri" w:hAnsi="Calibri" w:cs="Calibri"/>
          <w:sz w:val="24"/>
          <w:szCs w:val="24"/>
        </w:rPr>
        <w:br/>
      </w:r>
      <w:r w:rsidR="00035929" w:rsidRPr="005C0618">
        <w:rPr>
          <w:rFonts w:ascii="Calibri" w:hAnsi="Calibri" w:cs="Calibri"/>
          <w:sz w:val="24"/>
          <w:szCs w:val="24"/>
        </w:rPr>
        <w:t>Z kolei</w:t>
      </w:r>
      <w:r w:rsidR="003049D7">
        <w:rPr>
          <w:rFonts w:ascii="Calibri" w:hAnsi="Calibri" w:cs="Calibri"/>
          <w:sz w:val="24"/>
          <w:szCs w:val="24"/>
        </w:rPr>
        <w:t xml:space="preserve"> z</w:t>
      </w:r>
      <w:r w:rsidR="00035929" w:rsidRPr="005C0618">
        <w:rPr>
          <w:rFonts w:ascii="Calibri" w:hAnsi="Calibri" w:cs="Calibri"/>
          <w:sz w:val="24"/>
          <w:szCs w:val="24"/>
        </w:rPr>
        <w:t xml:space="preserve"> art. 33 ust. 10 </w:t>
      </w:r>
      <w:r w:rsidR="004F2315">
        <w:rPr>
          <w:rFonts w:ascii="Calibri" w:hAnsi="Calibri" w:cs="Calibri"/>
          <w:sz w:val="24"/>
          <w:szCs w:val="24"/>
        </w:rPr>
        <w:t xml:space="preserve">ustawy o rehabilitacji </w:t>
      </w:r>
      <w:r w:rsidR="003049D7">
        <w:rPr>
          <w:rFonts w:ascii="Calibri" w:hAnsi="Calibri" w:cs="Calibri"/>
          <w:sz w:val="24"/>
          <w:szCs w:val="24"/>
        </w:rPr>
        <w:t>wynika, że</w:t>
      </w:r>
      <w:r w:rsidR="00035929" w:rsidRPr="005C0618">
        <w:rPr>
          <w:rFonts w:ascii="Calibri" w:hAnsi="Calibri" w:cs="Calibri"/>
          <w:sz w:val="24"/>
          <w:szCs w:val="24"/>
        </w:rPr>
        <w:t xml:space="preserve"> prowadzący zakład pracy chronionej może udzielać, ze środków </w:t>
      </w:r>
      <w:r w:rsidR="00550418">
        <w:rPr>
          <w:rFonts w:ascii="Calibri" w:hAnsi="Calibri" w:cs="Calibri"/>
          <w:sz w:val="24"/>
          <w:szCs w:val="24"/>
        </w:rPr>
        <w:t xml:space="preserve">zakładowego </w:t>
      </w:r>
      <w:r w:rsidR="00035929" w:rsidRPr="005C0618">
        <w:rPr>
          <w:rFonts w:ascii="Calibri" w:hAnsi="Calibri" w:cs="Calibri"/>
          <w:sz w:val="24"/>
          <w:szCs w:val="24"/>
        </w:rPr>
        <w:t>funduszu rehabilitacji</w:t>
      </w:r>
      <w:r w:rsidR="00550418">
        <w:rPr>
          <w:rFonts w:ascii="Calibri" w:hAnsi="Calibri" w:cs="Calibri"/>
          <w:sz w:val="24"/>
          <w:szCs w:val="24"/>
        </w:rPr>
        <w:t xml:space="preserve"> osób niepełnosprawnych</w:t>
      </w:r>
      <w:r w:rsidR="00035929" w:rsidRPr="005C0618">
        <w:rPr>
          <w:rFonts w:ascii="Calibri" w:hAnsi="Calibri" w:cs="Calibri"/>
          <w:sz w:val="24"/>
          <w:szCs w:val="24"/>
        </w:rPr>
        <w:t>, pomocy niepracującym</w:t>
      </w:r>
      <w:r w:rsidR="006B4D11" w:rsidRPr="005C0618">
        <w:rPr>
          <w:rFonts w:ascii="Calibri" w:hAnsi="Calibri" w:cs="Calibri"/>
          <w:sz w:val="24"/>
          <w:szCs w:val="24"/>
        </w:rPr>
        <w:t xml:space="preserve"> </w:t>
      </w:r>
      <w:r w:rsidR="00560B94" w:rsidRPr="005C0618">
        <w:rPr>
          <w:rFonts w:ascii="Calibri" w:hAnsi="Calibri" w:cs="Calibri"/>
          <w:sz w:val="24"/>
          <w:szCs w:val="24"/>
        </w:rPr>
        <w:t xml:space="preserve">osobom </w:t>
      </w:r>
      <w:r w:rsidR="00035929" w:rsidRPr="005C0618">
        <w:rPr>
          <w:rFonts w:ascii="Calibri" w:hAnsi="Calibri" w:cs="Calibri"/>
          <w:sz w:val="24"/>
          <w:szCs w:val="24"/>
        </w:rPr>
        <w:t>niepełnosprawnym byłym pracownikom tego zakładu, na cele związane z rehabilitacją leczniczą i społeczną</w:t>
      </w:r>
      <w:r w:rsidR="003049D7">
        <w:rPr>
          <w:rFonts w:ascii="Calibri" w:hAnsi="Calibri" w:cs="Calibri"/>
          <w:sz w:val="24"/>
          <w:szCs w:val="24"/>
        </w:rPr>
        <w:t>.</w:t>
      </w:r>
      <w:r w:rsidR="00035929" w:rsidRPr="005C0618">
        <w:rPr>
          <w:rFonts w:ascii="Calibri" w:hAnsi="Calibri" w:cs="Calibri"/>
          <w:sz w:val="24"/>
          <w:szCs w:val="24"/>
        </w:rPr>
        <w:t xml:space="preserve"> </w:t>
      </w:r>
      <w:r w:rsidRPr="005C0618">
        <w:rPr>
          <w:rFonts w:ascii="Calibri" w:hAnsi="Calibri" w:cs="Calibri"/>
          <w:sz w:val="24"/>
          <w:szCs w:val="24"/>
        </w:rPr>
        <w:t xml:space="preserve">  </w:t>
      </w:r>
    </w:p>
    <w:p w14:paraId="1C605E69" w14:textId="3B9AF64F" w:rsidR="00527412" w:rsidRPr="005C0618" w:rsidRDefault="007349F9" w:rsidP="00F20843">
      <w:pPr>
        <w:spacing w:after="0" w:line="360" w:lineRule="auto"/>
        <w:jc w:val="both"/>
        <w:rPr>
          <w:rFonts w:ascii="Calibri" w:hAnsi="Calibri" w:cs="Calibri"/>
          <w:sz w:val="24"/>
          <w:szCs w:val="24"/>
        </w:rPr>
      </w:pPr>
      <w:r w:rsidRPr="005C0618">
        <w:rPr>
          <w:rFonts w:ascii="Calibri" w:hAnsi="Calibri" w:cs="Calibri"/>
          <w:sz w:val="24"/>
          <w:szCs w:val="24"/>
        </w:rPr>
        <w:t xml:space="preserve">  </w:t>
      </w:r>
      <w:r w:rsidR="006A3871" w:rsidRPr="005C0618">
        <w:rPr>
          <w:rFonts w:ascii="Calibri" w:hAnsi="Calibri" w:cs="Calibri"/>
          <w:sz w:val="24"/>
          <w:szCs w:val="24"/>
        </w:rPr>
        <w:t xml:space="preserve"> </w:t>
      </w:r>
    </w:p>
    <w:p w14:paraId="1C7988FF" w14:textId="0A720765" w:rsidR="006A3871" w:rsidRPr="005C0618" w:rsidRDefault="006A3871" w:rsidP="00FB5097">
      <w:pPr>
        <w:spacing w:line="360" w:lineRule="auto"/>
        <w:jc w:val="both"/>
        <w:rPr>
          <w:rFonts w:ascii="Calibri" w:eastAsia="Times New Roman" w:hAnsi="Calibri" w:cs="Calibri"/>
          <w:b/>
          <w:sz w:val="24"/>
          <w:szCs w:val="24"/>
          <w:lang w:eastAsia="en-US"/>
        </w:rPr>
      </w:pPr>
      <w:r w:rsidRPr="005C0618">
        <w:rPr>
          <w:rFonts w:ascii="Calibri" w:hAnsi="Calibri" w:cs="Calibri"/>
          <w:b/>
          <w:sz w:val="24"/>
          <w:szCs w:val="24"/>
        </w:rPr>
        <w:lastRenderedPageBreak/>
        <w:t>W związku z powyższym zadano następujące pytani</w:t>
      </w:r>
      <w:r w:rsidR="00035929" w:rsidRPr="005C0618">
        <w:rPr>
          <w:rFonts w:ascii="Calibri" w:hAnsi="Calibri" w:cs="Calibri"/>
          <w:b/>
          <w:sz w:val="24"/>
          <w:szCs w:val="24"/>
        </w:rPr>
        <w:t>e</w:t>
      </w:r>
      <w:r w:rsidRPr="005C0618">
        <w:rPr>
          <w:rFonts w:ascii="Calibri" w:hAnsi="Calibri" w:cs="Calibri"/>
          <w:b/>
          <w:sz w:val="24"/>
          <w:szCs w:val="24"/>
        </w:rPr>
        <w:t>:</w:t>
      </w:r>
    </w:p>
    <w:p w14:paraId="2C243DD6" w14:textId="2E35E430" w:rsidR="009D22D7" w:rsidRPr="005C0618" w:rsidRDefault="004D3010" w:rsidP="00035929">
      <w:pPr>
        <w:spacing w:after="0" w:line="360" w:lineRule="auto"/>
        <w:jc w:val="both"/>
        <w:rPr>
          <w:rFonts w:ascii="Calibri" w:hAnsi="Calibri" w:cs="Calibri"/>
          <w:sz w:val="24"/>
          <w:szCs w:val="24"/>
        </w:rPr>
      </w:pPr>
      <w:r w:rsidRPr="005C0618">
        <w:rPr>
          <w:rFonts w:ascii="Calibri" w:hAnsi="Calibri" w:cs="Calibri"/>
          <w:sz w:val="24"/>
          <w:szCs w:val="24"/>
        </w:rPr>
        <w:t xml:space="preserve">Czy w sytuacji, kiedy pracownik ubiegać się będzie o pomoc indywidualną z </w:t>
      </w:r>
      <w:r w:rsidR="004F2315">
        <w:rPr>
          <w:rFonts w:ascii="Calibri" w:hAnsi="Calibri" w:cs="Calibri"/>
          <w:sz w:val="24"/>
          <w:szCs w:val="24"/>
        </w:rPr>
        <w:t>zakładowego funduszu rehabilitacji osób niepełnosprawnych</w:t>
      </w:r>
      <w:r w:rsidRPr="005C0618">
        <w:rPr>
          <w:rFonts w:ascii="Calibri" w:hAnsi="Calibri" w:cs="Calibri"/>
          <w:sz w:val="24"/>
          <w:szCs w:val="24"/>
        </w:rPr>
        <w:t>, na cele określone w §</w:t>
      </w:r>
      <w:r w:rsidR="001F4640" w:rsidRPr="005C0618">
        <w:rPr>
          <w:rFonts w:ascii="Calibri" w:hAnsi="Calibri" w:cs="Calibri"/>
          <w:sz w:val="24"/>
          <w:szCs w:val="24"/>
        </w:rPr>
        <w:t xml:space="preserve"> </w:t>
      </w:r>
      <w:r w:rsidR="00AC7F8F">
        <w:rPr>
          <w:rFonts w:ascii="Calibri" w:hAnsi="Calibri" w:cs="Calibri"/>
          <w:sz w:val="24"/>
          <w:szCs w:val="24"/>
        </w:rPr>
        <w:t>2</w:t>
      </w:r>
      <w:r w:rsidR="001F4640" w:rsidRPr="005C0618">
        <w:rPr>
          <w:rFonts w:ascii="Calibri" w:hAnsi="Calibri" w:cs="Calibri"/>
          <w:sz w:val="24"/>
          <w:szCs w:val="24"/>
        </w:rPr>
        <w:t xml:space="preserve"> </w:t>
      </w:r>
      <w:r w:rsidR="00AC7F8F">
        <w:rPr>
          <w:rFonts w:ascii="Calibri" w:hAnsi="Calibri" w:cs="Calibri"/>
          <w:sz w:val="24"/>
          <w:szCs w:val="24"/>
        </w:rPr>
        <w:t>ust.</w:t>
      </w:r>
      <w:r w:rsidR="003049D7">
        <w:rPr>
          <w:rFonts w:ascii="Calibri" w:hAnsi="Calibri" w:cs="Calibri"/>
          <w:sz w:val="24"/>
          <w:szCs w:val="24"/>
        </w:rPr>
        <w:t xml:space="preserve"> </w:t>
      </w:r>
      <w:r w:rsidR="00AC7F8F">
        <w:rPr>
          <w:rFonts w:ascii="Calibri" w:hAnsi="Calibri" w:cs="Calibri"/>
          <w:sz w:val="24"/>
          <w:szCs w:val="24"/>
        </w:rPr>
        <w:t xml:space="preserve">1 </w:t>
      </w:r>
      <w:r w:rsidR="001F4640" w:rsidRPr="005C0618">
        <w:rPr>
          <w:rFonts w:ascii="Calibri" w:hAnsi="Calibri" w:cs="Calibri"/>
          <w:sz w:val="24"/>
          <w:szCs w:val="24"/>
        </w:rPr>
        <w:t xml:space="preserve">pkt 11 </w:t>
      </w:r>
      <w:r w:rsidR="004F2315">
        <w:rPr>
          <w:rFonts w:ascii="Calibri" w:hAnsi="Calibri" w:cs="Calibri"/>
          <w:sz w:val="24"/>
          <w:szCs w:val="24"/>
        </w:rPr>
        <w:t>Rozporządzenia Ministra Pracy i Polityki Socjalnej z dnia 19 grudnia 2007 r. w sprawie zakładowego funduszu rehabilitacji osób niepełnosprawnych (Dz.U. z 2015 r. poz.1023)</w:t>
      </w:r>
      <w:r w:rsidR="001F4640" w:rsidRPr="005C0618">
        <w:rPr>
          <w:rFonts w:ascii="Calibri" w:hAnsi="Calibri" w:cs="Calibri"/>
          <w:sz w:val="24"/>
          <w:szCs w:val="24"/>
        </w:rPr>
        <w:t xml:space="preserve">, pracodawca może sfinansować całość żądanej kwoty włączając w to podatek </w:t>
      </w:r>
      <w:r w:rsidR="00D91708">
        <w:rPr>
          <w:rFonts w:ascii="Calibri" w:hAnsi="Calibri" w:cs="Calibri"/>
          <w:sz w:val="24"/>
          <w:szCs w:val="24"/>
        </w:rPr>
        <w:t xml:space="preserve">od towarów </w:t>
      </w:r>
      <w:r w:rsidR="00506762">
        <w:rPr>
          <w:rFonts w:ascii="Calibri" w:hAnsi="Calibri" w:cs="Calibri"/>
          <w:sz w:val="24"/>
          <w:szCs w:val="24"/>
        </w:rPr>
        <w:br/>
      </w:r>
      <w:r w:rsidR="00D91708">
        <w:rPr>
          <w:rFonts w:ascii="Calibri" w:hAnsi="Calibri" w:cs="Calibri"/>
          <w:sz w:val="24"/>
          <w:szCs w:val="24"/>
        </w:rPr>
        <w:t xml:space="preserve">i usług (zwany dalej również jako podatek </w:t>
      </w:r>
      <w:r w:rsidR="001F4640" w:rsidRPr="005C0618">
        <w:rPr>
          <w:rFonts w:ascii="Calibri" w:hAnsi="Calibri" w:cs="Calibri"/>
          <w:sz w:val="24"/>
          <w:szCs w:val="24"/>
        </w:rPr>
        <w:t>VAT</w:t>
      </w:r>
      <w:r w:rsidR="00D91708">
        <w:rPr>
          <w:rFonts w:ascii="Calibri" w:hAnsi="Calibri" w:cs="Calibri"/>
          <w:sz w:val="24"/>
          <w:szCs w:val="24"/>
        </w:rPr>
        <w:t>)</w:t>
      </w:r>
      <w:r w:rsidR="001F4640" w:rsidRPr="005C0618">
        <w:rPr>
          <w:rFonts w:ascii="Calibri" w:hAnsi="Calibri" w:cs="Calibri"/>
          <w:sz w:val="24"/>
          <w:szCs w:val="24"/>
        </w:rPr>
        <w:t xml:space="preserve">? Innymi </w:t>
      </w:r>
      <w:r w:rsidR="0084351C" w:rsidRPr="005C0618">
        <w:rPr>
          <w:rFonts w:ascii="Calibri" w:hAnsi="Calibri" w:cs="Calibri"/>
          <w:sz w:val="24"/>
          <w:szCs w:val="24"/>
        </w:rPr>
        <w:t>słowy</w:t>
      </w:r>
      <w:r w:rsidR="001F4640" w:rsidRPr="005C0618">
        <w:rPr>
          <w:rFonts w:ascii="Calibri" w:hAnsi="Calibri" w:cs="Calibri"/>
          <w:sz w:val="24"/>
          <w:szCs w:val="24"/>
        </w:rPr>
        <w:t xml:space="preserve"> czy art. 33 ust. 3</w:t>
      </w:r>
      <w:r w:rsidR="001F4640" w:rsidRPr="005C0618">
        <w:rPr>
          <w:rFonts w:ascii="Calibri" w:hAnsi="Calibri" w:cs="Calibri"/>
          <w:sz w:val="24"/>
          <w:szCs w:val="24"/>
          <w:vertAlign w:val="superscript"/>
        </w:rPr>
        <w:t xml:space="preserve">2 </w:t>
      </w:r>
      <w:r w:rsidR="001F4640" w:rsidRPr="005C0618">
        <w:rPr>
          <w:rFonts w:ascii="Calibri" w:hAnsi="Calibri" w:cs="Calibri"/>
          <w:sz w:val="24"/>
          <w:szCs w:val="24"/>
        </w:rPr>
        <w:t xml:space="preserve">ustawy </w:t>
      </w:r>
      <w:r w:rsidR="00506762">
        <w:rPr>
          <w:rFonts w:ascii="Calibri" w:hAnsi="Calibri" w:cs="Calibri"/>
          <w:sz w:val="24"/>
          <w:szCs w:val="24"/>
        </w:rPr>
        <w:br/>
      </w:r>
      <w:r w:rsidR="001F4640" w:rsidRPr="005C0618">
        <w:rPr>
          <w:rFonts w:ascii="Calibri" w:hAnsi="Calibri" w:cs="Calibri"/>
          <w:sz w:val="24"/>
          <w:szCs w:val="24"/>
        </w:rPr>
        <w:t>o rehabilitacji, należy interpretować tak, iż nie dotyczy on udzielania pomocy indywidualnej dla pracowników z puli środków, o której mowa w art. 33 ust. 3 pkt 5 ustawy o rehabilitacji</w:t>
      </w:r>
      <w:r w:rsidR="009D22D7" w:rsidRPr="005C0618">
        <w:rPr>
          <w:rFonts w:ascii="Calibri" w:hAnsi="Calibri" w:cs="Calibri"/>
          <w:sz w:val="24"/>
          <w:szCs w:val="24"/>
        </w:rPr>
        <w:t>?</w:t>
      </w:r>
    </w:p>
    <w:p w14:paraId="033C4FD7" w14:textId="77777777" w:rsidR="001F4640" w:rsidRPr="005C0618" w:rsidRDefault="001F4640" w:rsidP="00F20843">
      <w:pPr>
        <w:spacing w:after="0" w:line="360" w:lineRule="auto"/>
        <w:jc w:val="both"/>
        <w:rPr>
          <w:rFonts w:ascii="Calibri" w:hAnsi="Calibri" w:cs="Calibri"/>
          <w:b/>
          <w:color w:val="000000" w:themeColor="text1"/>
          <w:sz w:val="24"/>
          <w:szCs w:val="24"/>
        </w:rPr>
      </w:pPr>
    </w:p>
    <w:p w14:paraId="79D3C796" w14:textId="7629A256" w:rsidR="006A3871" w:rsidRPr="005C0618" w:rsidRDefault="006A3871" w:rsidP="00FB5097">
      <w:pPr>
        <w:spacing w:line="360" w:lineRule="auto"/>
        <w:jc w:val="both"/>
        <w:rPr>
          <w:rFonts w:ascii="Calibri" w:hAnsi="Calibri" w:cs="Calibri"/>
          <w:b/>
          <w:color w:val="000000" w:themeColor="text1"/>
          <w:sz w:val="24"/>
          <w:szCs w:val="24"/>
        </w:rPr>
      </w:pPr>
      <w:r w:rsidRPr="005C0618">
        <w:rPr>
          <w:rFonts w:ascii="Calibri" w:hAnsi="Calibri" w:cs="Calibri"/>
          <w:b/>
          <w:color w:val="000000" w:themeColor="text1"/>
          <w:sz w:val="24"/>
          <w:szCs w:val="24"/>
        </w:rPr>
        <w:t>Stanowisko Wnioskodawcy:</w:t>
      </w:r>
    </w:p>
    <w:p w14:paraId="3645BF8B" w14:textId="6DCB6986" w:rsidR="00401594" w:rsidRPr="005C0618" w:rsidRDefault="00751B04" w:rsidP="00F20843">
      <w:pPr>
        <w:spacing w:after="0" w:line="360" w:lineRule="auto"/>
        <w:jc w:val="both"/>
        <w:rPr>
          <w:rFonts w:ascii="Calibri" w:hAnsi="Calibri" w:cs="Calibri"/>
          <w:bCs/>
          <w:sz w:val="24"/>
          <w:szCs w:val="24"/>
        </w:rPr>
      </w:pPr>
      <w:r w:rsidRPr="005C0618">
        <w:rPr>
          <w:rFonts w:ascii="Calibri" w:hAnsi="Calibri" w:cs="Calibri"/>
          <w:bCs/>
          <w:color w:val="000000" w:themeColor="text1"/>
          <w:sz w:val="24"/>
          <w:szCs w:val="24"/>
        </w:rPr>
        <w:t xml:space="preserve">Zdaniem Wnioskodawcy art. 33 ust. </w:t>
      </w:r>
      <w:r w:rsidRPr="005C0618">
        <w:rPr>
          <w:rFonts w:ascii="Calibri" w:hAnsi="Calibri" w:cs="Calibri"/>
          <w:bCs/>
          <w:sz w:val="24"/>
          <w:szCs w:val="24"/>
        </w:rPr>
        <w:t>3</w:t>
      </w:r>
      <w:r w:rsidRPr="005C0618">
        <w:rPr>
          <w:rFonts w:ascii="Calibri" w:hAnsi="Calibri" w:cs="Calibri"/>
          <w:bCs/>
          <w:sz w:val="24"/>
          <w:szCs w:val="24"/>
          <w:vertAlign w:val="superscript"/>
        </w:rPr>
        <w:t>2</w:t>
      </w:r>
      <w:r w:rsidRPr="005C0618">
        <w:rPr>
          <w:rFonts w:ascii="Calibri" w:hAnsi="Calibri" w:cs="Calibri"/>
          <w:b/>
          <w:sz w:val="24"/>
          <w:szCs w:val="24"/>
          <w:vertAlign w:val="superscript"/>
        </w:rPr>
        <w:t xml:space="preserve"> </w:t>
      </w:r>
      <w:r w:rsidRPr="005C0618">
        <w:rPr>
          <w:rFonts w:ascii="Calibri" w:hAnsi="Calibri" w:cs="Calibri"/>
          <w:sz w:val="24"/>
          <w:szCs w:val="24"/>
        </w:rPr>
        <w:t>ustawy o rehabilitacji</w:t>
      </w:r>
      <w:r w:rsidR="00B26BCB">
        <w:rPr>
          <w:rFonts w:ascii="Calibri" w:hAnsi="Calibri" w:cs="Calibri"/>
          <w:sz w:val="24"/>
          <w:szCs w:val="24"/>
        </w:rPr>
        <w:t>,</w:t>
      </w:r>
      <w:r w:rsidRPr="005C0618">
        <w:rPr>
          <w:rFonts w:ascii="Calibri" w:hAnsi="Calibri" w:cs="Calibri"/>
          <w:sz w:val="24"/>
          <w:szCs w:val="24"/>
        </w:rPr>
        <w:t xml:space="preserve"> po nowelizacji zmieniającej ustawę o rehabilitacji z dniem 31 marca 2020 r.</w:t>
      </w:r>
      <w:r w:rsidR="00B26BCB">
        <w:rPr>
          <w:rFonts w:ascii="Calibri" w:hAnsi="Calibri" w:cs="Calibri"/>
          <w:sz w:val="24"/>
          <w:szCs w:val="24"/>
        </w:rPr>
        <w:t>,</w:t>
      </w:r>
      <w:r w:rsidRPr="005C0618">
        <w:rPr>
          <w:rFonts w:ascii="Calibri" w:hAnsi="Calibri" w:cs="Calibri"/>
          <w:sz w:val="24"/>
          <w:szCs w:val="24"/>
        </w:rPr>
        <w:t xml:space="preserve"> dotyczy jedynie transakcji opłaconej z</w:t>
      </w:r>
      <w:r w:rsidR="00C37E4D">
        <w:rPr>
          <w:rFonts w:ascii="Calibri" w:hAnsi="Calibri" w:cs="Calibri"/>
          <w:sz w:val="24"/>
          <w:szCs w:val="24"/>
        </w:rPr>
        <w:t> </w:t>
      </w:r>
      <w:r w:rsidRPr="005C0618">
        <w:rPr>
          <w:rFonts w:ascii="Calibri" w:hAnsi="Calibri" w:cs="Calibri"/>
          <w:sz w:val="24"/>
          <w:szCs w:val="24"/>
        </w:rPr>
        <w:t xml:space="preserve">zastosowaniem metody </w:t>
      </w:r>
      <w:proofErr w:type="spellStart"/>
      <w:r w:rsidRPr="005C0618">
        <w:rPr>
          <w:rFonts w:ascii="Calibri" w:hAnsi="Calibri" w:cs="Calibri"/>
          <w:sz w:val="24"/>
          <w:szCs w:val="24"/>
        </w:rPr>
        <w:t>split</w:t>
      </w:r>
      <w:proofErr w:type="spellEnd"/>
      <w:r w:rsidRPr="005C0618">
        <w:rPr>
          <w:rFonts w:ascii="Calibri" w:hAnsi="Calibri" w:cs="Calibri"/>
          <w:sz w:val="24"/>
          <w:szCs w:val="24"/>
        </w:rPr>
        <w:t xml:space="preserve"> </w:t>
      </w:r>
      <w:proofErr w:type="spellStart"/>
      <w:r w:rsidRPr="005C0618">
        <w:rPr>
          <w:rFonts w:ascii="Calibri" w:hAnsi="Calibri" w:cs="Calibri"/>
          <w:sz w:val="24"/>
          <w:szCs w:val="24"/>
        </w:rPr>
        <w:t>payment</w:t>
      </w:r>
      <w:proofErr w:type="spellEnd"/>
      <w:r w:rsidR="00550418">
        <w:rPr>
          <w:rFonts w:ascii="Calibri" w:hAnsi="Calibri" w:cs="Calibri"/>
          <w:sz w:val="24"/>
          <w:szCs w:val="24"/>
        </w:rPr>
        <w:t xml:space="preserve">, o której mowa w </w:t>
      </w:r>
      <w:r w:rsidRPr="005C0618">
        <w:rPr>
          <w:rFonts w:ascii="Calibri" w:hAnsi="Calibri" w:cs="Calibri"/>
          <w:sz w:val="24"/>
          <w:szCs w:val="24"/>
        </w:rPr>
        <w:t xml:space="preserve">art. 108a </w:t>
      </w:r>
      <w:r w:rsidR="00F80331" w:rsidRPr="005C0618">
        <w:rPr>
          <w:rFonts w:ascii="Calibri" w:hAnsi="Calibri" w:cs="Calibri"/>
          <w:sz w:val="24"/>
          <w:szCs w:val="24"/>
        </w:rPr>
        <w:t xml:space="preserve">ustawy </w:t>
      </w:r>
      <w:r w:rsidR="00B26BCB">
        <w:rPr>
          <w:rFonts w:ascii="Calibri" w:hAnsi="Calibri" w:cs="Calibri"/>
          <w:sz w:val="24"/>
          <w:szCs w:val="24"/>
        </w:rPr>
        <w:t>z dnia 11 marca 2004 r. o podatku od towarów i usług</w:t>
      </w:r>
      <w:r w:rsidR="00550418">
        <w:rPr>
          <w:rFonts w:ascii="Calibri" w:hAnsi="Calibri" w:cs="Calibri"/>
          <w:sz w:val="24"/>
          <w:szCs w:val="24"/>
        </w:rPr>
        <w:t xml:space="preserve"> </w:t>
      </w:r>
      <w:r w:rsidR="00B26BCB">
        <w:rPr>
          <w:rFonts w:ascii="Calibri" w:hAnsi="Calibri" w:cs="Calibri"/>
          <w:sz w:val="24"/>
          <w:szCs w:val="24"/>
        </w:rPr>
        <w:t>(Dz.U. z 2020 r. poz.106 z późn.zm.)</w:t>
      </w:r>
      <w:r w:rsidRPr="005C0618">
        <w:rPr>
          <w:rFonts w:ascii="Calibri" w:hAnsi="Calibri" w:cs="Calibri"/>
          <w:sz w:val="24"/>
          <w:szCs w:val="24"/>
        </w:rPr>
        <w:t xml:space="preserve">. Wprowadzenie nowelizacji ma na celu dostosowanie ustawy o rehabilitacji do stosowania przez podatników </w:t>
      </w:r>
      <w:r w:rsidR="00D91708">
        <w:rPr>
          <w:rFonts w:ascii="Calibri" w:hAnsi="Calibri" w:cs="Calibri"/>
          <w:sz w:val="24"/>
          <w:szCs w:val="24"/>
        </w:rPr>
        <w:t xml:space="preserve">podatku </w:t>
      </w:r>
      <w:r w:rsidRPr="005C0618">
        <w:rPr>
          <w:rFonts w:ascii="Calibri" w:hAnsi="Calibri" w:cs="Calibri"/>
          <w:sz w:val="24"/>
          <w:szCs w:val="24"/>
        </w:rPr>
        <w:t xml:space="preserve">VAT metody </w:t>
      </w:r>
      <w:proofErr w:type="spellStart"/>
      <w:r w:rsidRPr="005C0618">
        <w:rPr>
          <w:rFonts w:ascii="Calibri" w:hAnsi="Calibri" w:cs="Calibri"/>
          <w:sz w:val="24"/>
          <w:szCs w:val="24"/>
        </w:rPr>
        <w:t>split</w:t>
      </w:r>
      <w:proofErr w:type="spellEnd"/>
      <w:r w:rsidRPr="005C0618">
        <w:rPr>
          <w:rFonts w:ascii="Calibri" w:hAnsi="Calibri" w:cs="Calibri"/>
          <w:sz w:val="24"/>
          <w:szCs w:val="24"/>
        </w:rPr>
        <w:t xml:space="preserve"> </w:t>
      </w:r>
      <w:proofErr w:type="spellStart"/>
      <w:r w:rsidRPr="005C0618">
        <w:rPr>
          <w:rFonts w:ascii="Calibri" w:hAnsi="Calibri" w:cs="Calibri"/>
          <w:sz w:val="24"/>
          <w:szCs w:val="24"/>
        </w:rPr>
        <w:t>payment</w:t>
      </w:r>
      <w:proofErr w:type="spellEnd"/>
      <w:r w:rsidRPr="005C0618">
        <w:rPr>
          <w:rFonts w:ascii="Calibri" w:hAnsi="Calibri" w:cs="Calibri"/>
          <w:sz w:val="24"/>
          <w:szCs w:val="24"/>
        </w:rPr>
        <w:t xml:space="preserve">. Zatem wykładnia celowościowa </w:t>
      </w:r>
      <w:r w:rsidR="003049D7">
        <w:rPr>
          <w:rFonts w:ascii="Calibri" w:hAnsi="Calibri" w:cs="Calibri"/>
          <w:sz w:val="24"/>
          <w:szCs w:val="24"/>
        </w:rPr>
        <w:t xml:space="preserve">art. </w:t>
      </w:r>
      <w:r w:rsidR="00550418" w:rsidRPr="00550418">
        <w:rPr>
          <w:rFonts w:ascii="Calibri" w:hAnsi="Calibri" w:cs="Calibri"/>
          <w:sz w:val="24"/>
          <w:szCs w:val="24"/>
        </w:rPr>
        <w:t xml:space="preserve">33 ust. 3 ustawy </w:t>
      </w:r>
      <w:r w:rsidR="00506762">
        <w:rPr>
          <w:rFonts w:ascii="Calibri" w:hAnsi="Calibri" w:cs="Calibri"/>
          <w:sz w:val="24"/>
          <w:szCs w:val="24"/>
        </w:rPr>
        <w:br/>
      </w:r>
      <w:r w:rsidR="00550418" w:rsidRPr="00550418">
        <w:rPr>
          <w:rFonts w:ascii="Calibri" w:hAnsi="Calibri" w:cs="Calibri"/>
          <w:sz w:val="24"/>
          <w:szCs w:val="24"/>
        </w:rPr>
        <w:t xml:space="preserve">o rehabilitacji </w:t>
      </w:r>
      <w:r w:rsidRPr="005C0618">
        <w:rPr>
          <w:rFonts w:ascii="Calibri" w:hAnsi="Calibri" w:cs="Calibri"/>
          <w:sz w:val="24"/>
          <w:szCs w:val="24"/>
        </w:rPr>
        <w:t xml:space="preserve">pozwala przyjąć, że </w:t>
      </w:r>
      <w:r w:rsidR="00550418">
        <w:rPr>
          <w:rFonts w:ascii="Calibri" w:hAnsi="Calibri" w:cs="Calibri"/>
          <w:sz w:val="24"/>
          <w:szCs w:val="24"/>
        </w:rPr>
        <w:t xml:space="preserve">przepis ten </w:t>
      </w:r>
      <w:r w:rsidRPr="005C0618">
        <w:rPr>
          <w:rFonts w:ascii="Calibri" w:hAnsi="Calibri" w:cs="Calibri"/>
          <w:sz w:val="24"/>
          <w:szCs w:val="24"/>
        </w:rPr>
        <w:t>ma zastosowanie jedynie do transakcji między przedsiębiorcami</w:t>
      </w:r>
      <w:r w:rsidR="00B26BCB">
        <w:rPr>
          <w:rFonts w:ascii="Calibri" w:hAnsi="Calibri" w:cs="Calibri"/>
          <w:sz w:val="24"/>
          <w:szCs w:val="24"/>
        </w:rPr>
        <w:t>. W</w:t>
      </w:r>
      <w:r w:rsidRPr="005C0618">
        <w:rPr>
          <w:rFonts w:ascii="Calibri" w:hAnsi="Calibri" w:cs="Calibri"/>
          <w:sz w:val="24"/>
          <w:szCs w:val="24"/>
        </w:rPr>
        <w:t xml:space="preserve"> przypadku pomocy indywidualnej z ZFRON w istocie stroną transakcji, np. zakup</w:t>
      </w:r>
      <w:r w:rsidR="00954B67">
        <w:rPr>
          <w:rFonts w:ascii="Calibri" w:hAnsi="Calibri" w:cs="Calibri"/>
          <w:sz w:val="24"/>
          <w:szCs w:val="24"/>
        </w:rPr>
        <w:t>u</w:t>
      </w:r>
      <w:r w:rsidRPr="005C0618">
        <w:rPr>
          <w:rFonts w:ascii="Calibri" w:hAnsi="Calibri" w:cs="Calibri"/>
          <w:sz w:val="24"/>
          <w:szCs w:val="24"/>
        </w:rPr>
        <w:t xml:space="preserve"> leków</w:t>
      </w:r>
      <w:r w:rsidR="00954B67">
        <w:rPr>
          <w:rFonts w:ascii="Calibri" w:hAnsi="Calibri" w:cs="Calibri"/>
          <w:sz w:val="24"/>
          <w:szCs w:val="24"/>
        </w:rPr>
        <w:t>,</w:t>
      </w:r>
      <w:r w:rsidRPr="005C0618">
        <w:rPr>
          <w:rFonts w:ascii="Calibri" w:hAnsi="Calibri" w:cs="Calibri"/>
          <w:sz w:val="24"/>
          <w:szCs w:val="24"/>
        </w:rPr>
        <w:t xml:space="preserve"> jest sam pracownik (osoba fizyczna nie prowadząca działalności gospodarczej a</w:t>
      </w:r>
      <w:r w:rsidR="00C37E4D">
        <w:rPr>
          <w:rFonts w:ascii="Calibri" w:hAnsi="Calibri" w:cs="Calibri"/>
          <w:sz w:val="24"/>
          <w:szCs w:val="24"/>
        </w:rPr>
        <w:t> </w:t>
      </w:r>
      <w:r w:rsidRPr="005C0618">
        <w:rPr>
          <w:rFonts w:ascii="Calibri" w:hAnsi="Calibri" w:cs="Calibri"/>
          <w:sz w:val="24"/>
          <w:szCs w:val="24"/>
        </w:rPr>
        <w:t xml:space="preserve">tym samy nie będąca podatnikiem </w:t>
      </w:r>
      <w:r w:rsidR="00D91708">
        <w:rPr>
          <w:rFonts w:ascii="Calibri" w:hAnsi="Calibri" w:cs="Calibri"/>
          <w:sz w:val="24"/>
          <w:szCs w:val="24"/>
        </w:rPr>
        <w:t>podatku VAT)</w:t>
      </w:r>
      <w:r w:rsidRPr="005C0618">
        <w:rPr>
          <w:rFonts w:ascii="Calibri" w:hAnsi="Calibri" w:cs="Calibri"/>
          <w:sz w:val="24"/>
          <w:szCs w:val="24"/>
        </w:rPr>
        <w:t xml:space="preserve">. Dlatego </w:t>
      </w:r>
      <w:r w:rsidR="00550418">
        <w:rPr>
          <w:rFonts w:ascii="Calibri" w:hAnsi="Calibri" w:cs="Calibri"/>
          <w:sz w:val="24"/>
          <w:szCs w:val="24"/>
        </w:rPr>
        <w:t xml:space="preserve">też </w:t>
      </w:r>
      <w:r w:rsidRPr="005C0618">
        <w:rPr>
          <w:rFonts w:ascii="Calibri" w:hAnsi="Calibri" w:cs="Calibri"/>
          <w:sz w:val="24"/>
          <w:szCs w:val="24"/>
        </w:rPr>
        <w:t xml:space="preserve">finansowanie </w:t>
      </w:r>
      <w:r w:rsidR="00550418">
        <w:rPr>
          <w:rFonts w:ascii="Calibri" w:hAnsi="Calibri" w:cs="Calibri"/>
          <w:sz w:val="24"/>
          <w:szCs w:val="24"/>
        </w:rPr>
        <w:t xml:space="preserve">wydatku w ramach </w:t>
      </w:r>
      <w:r w:rsidRPr="005C0618">
        <w:rPr>
          <w:rFonts w:ascii="Calibri" w:hAnsi="Calibri" w:cs="Calibri"/>
          <w:sz w:val="24"/>
          <w:szCs w:val="24"/>
        </w:rPr>
        <w:t xml:space="preserve">pomocy indywidualnej </w:t>
      </w:r>
      <w:r w:rsidR="001866FF" w:rsidRPr="005C0618">
        <w:rPr>
          <w:rFonts w:ascii="Calibri" w:hAnsi="Calibri" w:cs="Calibri"/>
          <w:sz w:val="24"/>
          <w:szCs w:val="24"/>
        </w:rPr>
        <w:t xml:space="preserve">może nastąpić w kwocie brutto. Wobec powyższego art. 33 ust. </w:t>
      </w:r>
      <w:r w:rsidR="001866FF" w:rsidRPr="005C0618">
        <w:rPr>
          <w:rFonts w:ascii="Calibri" w:hAnsi="Calibri" w:cs="Calibri"/>
          <w:bCs/>
          <w:sz w:val="24"/>
          <w:szCs w:val="24"/>
        </w:rPr>
        <w:t>3</w:t>
      </w:r>
      <w:r w:rsidR="001866FF" w:rsidRPr="005C0618">
        <w:rPr>
          <w:rFonts w:ascii="Calibri" w:hAnsi="Calibri" w:cs="Calibri"/>
          <w:bCs/>
          <w:sz w:val="24"/>
          <w:szCs w:val="24"/>
          <w:vertAlign w:val="superscript"/>
        </w:rPr>
        <w:t>2</w:t>
      </w:r>
      <w:r w:rsidR="001866FF" w:rsidRPr="005C0618">
        <w:rPr>
          <w:rFonts w:ascii="Calibri" w:hAnsi="Calibri" w:cs="Calibri"/>
          <w:b/>
          <w:sz w:val="24"/>
          <w:szCs w:val="24"/>
          <w:vertAlign w:val="superscript"/>
        </w:rPr>
        <w:t xml:space="preserve"> </w:t>
      </w:r>
      <w:r w:rsidR="001866FF" w:rsidRPr="005C0618">
        <w:rPr>
          <w:rFonts w:ascii="Calibri" w:hAnsi="Calibri" w:cs="Calibri"/>
          <w:sz w:val="24"/>
          <w:szCs w:val="24"/>
        </w:rPr>
        <w:t xml:space="preserve">ustawy o rehabilitacji należy tak interpretować, iż nie dotyczy on udzielenia pomocy indywidualnej dla pracowników z puli środków, o której mowa w art. 33 ust. 3 pkt 5 ustawy o rehabilitacji, a pracodawca w sytuacji wystąpienia przez pracownika </w:t>
      </w:r>
      <w:r w:rsidR="00506762">
        <w:rPr>
          <w:rFonts w:ascii="Calibri" w:hAnsi="Calibri" w:cs="Calibri"/>
          <w:sz w:val="24"/>
          <w:szCs w:val="24"/>
        </w:rPr>
        <w:br/>
      </w:r>
      <w:r w:rsidR="001866FF" w:rsidRPr="005C0618">
        <w:rPr>
          <w:rFonts w:ascii="Calibri" w:hAnsi="Calibri" w:cs="Calibri"/>
          <w:sz w:val="24"/>
          <w:szCs w:val="24"/>
        </w:rPr>
        <w:t xml:space="preserve">z wnioskiem o udzielenie pomocy indywidualnej może sfinansować określony wydatek </w:t>
      </w:r>
      <w:r w:rsidR="00506762">
        <w:rPr>
          <w:rFonts w:ascii="Calibri" w:hAnsi="Calibri" w:cs="Calibri"/>
          <w:sz w:val="24"/>
          <w:szCs w:val="24"/>
        </w:rPr>
        <w:br/>
      </w:r>
      <w:r w:rsidR="001866FF" w:rsidRPr="005C0618">
        <w:rPr>
          <w:rFonts w:ascii="Calibri" w:hAnsi="Calibri" w:cs="Calibri"/>
          <w:sz w:val="24"/>
          <w:szCs w:val="24"/>
        </w:rPr>
        <w:t xml:space="preserve">w kwocie żądanej przez pracownika, bez badania czy żądana kwota jest </w:t>
      </w:r>
      <w:r w:rsidR="00560B94" w:rsidRPr="005C0618">
        <w:rPr>
          <w:rFonts w:ascii="Calibri" w:hAnsi="Calibri" w:cs="Calibri"/>
          <w:bCs/>
          <w:sz w:val="24"/>
          <w:szCs w:val="24"/>
        </w:rPr>
        <w:t>kwotą</w:t>
      </w:r>
      <w:r w:rsidR="00560B94" w:rsidRPr="005C0618">
        <w:rPr>
          <w:rFonts w:ascii="Calibri" w:hAnsi="Calibri" w:cs="Calibri"/>
          <w:color w:val="FF0000"/>
          <w:sz w:val="24"/>
          <w:szCs w:val="24"/>
        </w:rPr>
        <w:t xml:space="preserve"> </w:t>
      </w:r>
      <w:r w:rsidR="001866FF" w:rsidRPr="005C0618">
        <w:rPr>
          <w:rFonts w:ascii="Calibri" w:hAnsi="Calibri" w:cs="Calibri"/>
          <w:sz w:val="24"/>
          <w:szCs w:val="24"/>
        </w:rPr>
        <w:t xml:space="preserve">z uwzględnieniem podatku VAT czy też </w:t>
      </w:r>
      <w:r w:rsidR="00AC4F00">
        <w:rPr>
          <w:rFonts w:ascii="Calibri" w:hAnsi="Calibri" w:cs="Calibri"/>
          <w:sz w:val="24"/>
          <w:szCs w:val="24"/>
        </w:rPr>
        <w:t>nie</w:t>
      </w:r>
      <w:r w:rsidR="001866FF" w:rsidRPr="005C0618">
        <w:rPr>
          <w:rFonts w:ascii="Calibri" w:hAnsi="Calibri" w:cs="Calibri"/>
          <w:sz w:val="24"/>
          <w:szCs w:val="24"/>
        </w:rPr>
        <w:t>.</w:t>
      </w:r>
    </w:p>
    <w:p w14:paraId="1A106305" w14:textId="77777777" w:rsidR="005B17F9" w:rsidRDefault="005B17F9" w:rsidP="00F20843">
      <w:pPr>
        <w:spacing w:after="0" w:line="360" w:lineRule="auto"/>
        <w:jc w:val="both"/>
        <w:rPr>
          <w:rFonts w:ascii="Calibri" w:hAnsi="Calibri" w:cs="Calibri"/>
          <w:b/>
          <w:sz w:val="24"/>
          <w:szCs w:val="24"/>
        </w:rPr>
      </w:pPr>
    </w:p>
    <w:p w14:paraId="62BBDBA2" w14:textId="77777777" w:rsidR="00FB5097" w:rsidRDefault="00FB5097" w:rsidP="00F20843">
      <w:pPr>
        <w:spacing w:after="0" w:line="360" w:lineRule="auto"/>
        <w:jc w:val="both"/>
        <w:rPr>
          <w:rFonts w:ascii="Calibri" w:hAnsi="Calibri" w:cs="Calibri"/>
          <w:b/>
          <w:sz w:val="24"/>
          <w:szCs w:val="24"/>
        </w:rPr>
      </w:pPr>
    </w:p>
    <w:p w14:paraId="18F0442D" w14:textId="77777777" w:rsidR="00FB5097" w:rsidRDefault="00FB5097" w:rsidP="00F20843">
      <w:pPr>
        <w:spacing w:after="0" w:line="360" w:lineRule="auto"/>
        <w:jc w:val="both"/>
        <w:rPr>
          <w:rFonts w:ascii="Calibri" w:hAnsi="Calibri" w:cs="Calibri"/>
          <w:b/>
          <w:sz w:val="24"/>
          <w:szCs w:val="24"/>
        </w:rPr>
      </w:pPr>
    </w:p>
    <w:p w14:paraId="495F7E90" w14:textId="5BE5C62B" w:rsidR="006A3871" w:rsidRPr="005C0618" w:rsidRDefault="006A3871" w:rsidP="00FB5097">
      <w:pPr>
        <w:spacing w:line="360" w:lineRule="auto"/>
        <w:jc w:val="both"/>
        <w:rPr>
          <w:rFonts w:ascii="Calibri" w:hAnsi="Calibri" w:cs="Calibri"/>
          <w:b/>
          <w:sz w:val="24"/>
          <w:szCs w:val="24"/>
        </w:rPr>
      </w:pPr>
      <w:r w:rsidRPr="005C0618">
        <w:rPr>
          <w:rFonts w:ascii="Calibri" w:hAnsi="Calibri" w:cs="Calibri"/>
          <w:b/>
          <w:sz w:val="24"/>
          <w:szCs w:val="24"/>
        </w:rPr>
        <w:lastRenderedPageBreak/>
        <w:t xml:space="preserve">Na tle przedstawionego </w:t>
      </w:r>
      <w:r w:rsidR="00AB6B6C" w:rsidRPr="005C0618">
        <w:rPr>
          <w:rFonts w:ascii="Calibri" w:hAnsi="Calibri" w:cs="Calibri"/>
          <w:b/>
          <w:sz w:val="24"/>
          <w:szCs w:val="24"/>
        </w:rPr>
        <w:t xml:space="preserve">zdarzenia </w:t>
      </w:r>
      <w:r w:rsidRPr="005C0618">
        <w:rPr>
          <w:rFonts w:ascii="Calibri" w:hAnsi="Calibri" w:cs="Calibri"/>
          <w:b/>
          <w:sz w:val="24"/>
          <w:szCs w:val="24"/>
        </w:rPr>
        <w:t>przyszłego, stwierdzam co następuje:</w:t>
      </w:r>
    </w:p>
    <w:p w14:paraId="36500DBE" w14:textId="4FE8CF4D" w:rsidR="00A70ACC" w:rsidRPr="005C0618" w:rsidRDefault="00A70ACC" w:rsidP="00290BA8">
      <w:pPr>
        <w:spacing w:after="0" w:line="360" w:lineRule="auto"/>
        <w:jc w:val="both"/>
        <w:rPr>
          <w:rFonts w:ascii="Calibri" w:hAnsi="Calibri" w:cs="Calibri"/>
          <w:sz w:val="24"/>
          <w:szCs w:val="24"/>
        </w:rPr>
      </w:pPr>
      <w:r w:rsidRPr="005C0618">
        <w:rPr>
          <w:rFonts w:ascii="Calibri" w:hAnsi="Calibri" w:cs="Calibri"/>
          <w:sz w:val="24"/>
          <w:szCs w:val="24"/>
        </w:rPr>
        <w:t>Zgodnie z art. 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09AD8676" w14:textId="7EB3A0C4" w:rsidR="00B1528B" w:rsidRPr="005C0618" w:rsidRDefault="00AC4F00" w:rsidP="00FB5097">
      <w:pPr>
        <w:spacing w:line="360" w:lineRule="auto"/>
        <w:jc w:val="both"/>
        <w:rPr>
          <w:rFonts w:ascii="Calibri" w:hAnsi="Calibri" w:cs="Calibri"/>
          <w:sz w:val="24"/>
          <w:szCs w:val="24"/>
        </w:rPr>
      </w:pPr>
      <w:r>
        <w:rPr>
          <w:rFonts w:ascii="Calibri" w:eastAsia="Times New Roman" w:hAnsi="Calibri" w:cs="Calibri"/>
          <w:sz w:val="24"/>
          <w:szCs w:val="24"/>
        </w:rPr>
        <w:t>W oparciu o</w:t>
      </w:r>
      <w:r w:rsidR="00B1528B" w:rsidRPr="005C0618">
        <w:rPr>
          <w:rFonts w:ascii="Calibri" w:eastAsia="Times New Roman" w:hAnsi="Calibri" w:cs="Calibri"/>
          <w:sz w:val="24"/>
          <w:szCs w:val="24"/>
        </w:rPr>
        <w:t xml:space="preserve"> art. 33 ust.</w:t>
      </w:r>
      <w:r>
        <w:rPr>
          <w:rFonts w:ascii="Calibri" w:eastAsia="Times New Roman" w:hAnsi="Calibri" w:cs="Calibri"/>
          <w:sz w:val="24"/>
          <w:szCs w:val="24"/>
        </w:rPr>
        <w:t xml:space="preserve"> </w:t>
      </w:r>
      <w:r w:rsidR="00B1528B" w:rsidRPr="005C0618">
        <w:rPr>
          <w:rFonts w:ascii="Calibri" w:eastAsia="Times New Roman" w:hAnsi="Calibri" w:cs="Calibri"/>
          <w:sz w:val="24"/>
          <w:szCs w:val="24"/>
        </w:rPr>
        <w:t>1 i 2 ustawy o rehabilitacji prowadzący zakład pracy chronionej tworzy zakładowy fundusz rehabilitacji osób niepełnosprawnych</w:t>
      </w:r>
      <w:r w:rsidR="00BC2846">
        <w:rPr>
          <w:rFonts w:ascii="Calibri" w:eastAsia="Times New Roman" w:hAnsi="Calibri" w:cs="Calibri"/>
          <w:sz w:val="24"/>
          <w:szCs w:val="24"/>
        </w:rPr>
        <w:t xml:space="preserve">. Z kolei </w:t>
      </w:r>
      <w:r w:rsidR="00BC2846" w:rsidRPr="00BC2846">
        <w:rPr>
          <w:rFonts w:ascii="Calibri" w:eastAsia="Times New Roman" w:hAnsi="Calibri" w:cs="Calibri"/>
          <w:sz w:val="24"/>
          <w:szCs w:val="24"/>
        </w:rPr>
        <w:t>art.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33 ust.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 pkt 4 ustawy o rehabilitacji stanowi, że co najmniej 15% środków zakładowego funduszu rehabilitacji osób niepełnosprawnych pracodawca ma obowiązek przeznaczać na indywidualne programy rehabilitacji. Natomiast na podstawie art.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33 ust.</w:t>
      </w:r>
      <w:r>
        <w:rPr>
          <w:rFonts w:ascii="Calibri" w:eastAsia="Times New Roman" w:hAnsi="Calibri" w:cs="Calibri"/>
          <w:sz w:val="24"/>
          <w:szCs w:val="24"/>
        </w:rPr>
        <w:t xml:space="preserve"> </w:t>
      </w:r>
      <w:r w:rsidR="00BC2846" w:rsidRPr="00BC2846">
        <w:rPr>
          <w:rFonts w:ascii="Calibri" w:eastAsia="Times New Roman" w:hAnsi="Calibri" w:cs="Calibri"/>
          <w:sz w:val="24"/>
          <w:szCs w:val="24"/>
        </w:rPr>
        <w:t>3 pkt 5 ustawy o rehabilitacji co najmniej 10% środków zakładowego funduszu rehabilitacji osób niepełnosprawnych pracodawca ma obowiązek przeznaczać na pomoc indywidualną. Pozostałe środki tworzą tzw. pulę ogólną (duży ZFRON).</w:t>
      </w:r>
      <w:r w:rsidR="00B1528B" w:rsidRPr="005C0618">
        <w:rPr>
          <w:rFonts w:ascii="Calibri" w:eastAsia="Times New Roman" w:hAnsi="Calibri" w:cs="Calibri"/>
          <w:sz w:val="24"/>
          <w:szCs w:val="24"/>
        </w:rPr>
        <w:t xml:space="preserve"> </w:t>
      </w:r>
    </w:p>
    <w:p w14:paraId="56756AEE" w14:textId="20F8DB82" w:rsidR="009D7B38" w:rsidRPr="005C0618" w:rsidRDefault="006C1C7B" w:rsidP="006C1C7B">
      <w:pPr>
        <w:spacing w:line="360" w:lineRule="auto"/>
        <w:jc w:val="both"/>
        <w:rPr>
          <w:rFonts w:ascii="Calibri" w:hAnsi="Calibri" w:cs="Calibri"/>
          <w:sz w:val="24"/>
          <w:szCs w:val="24"/>
        </w:rPr>
      </w:pPr>
      <w:r w:rsidRPr="006C1C7B">
        <w:rPr>
          <w:rFonts w:ascii="Calibri" w:hAnsi="Calibri" w:cs="Calibri"/>
          <w:sz w:val="24"/>
          <w:szCs w:val="24"/>
        </w:rPr>
        <w:t>Ustawą z dnia 31 marca 2020 r. o zmianie ustawy o szczególnych rozwiązaniach związanych</w:t>
      </w:r>
      <w:r>
        <w:rPr>
          <w:rFonts w:ascii="Calibri" w:hAnsi="Calibri" w:cs="Calibri"/>
          <w:sz w:val="24"/>
          <w:szCs w:val="24"/>
        </w:rPr>
        <w:t xml:space="preserve"> </w:t>
      </w:r>
      <w:r w:rsidR="00506762">
        <w:rPr>
          <w:rFonts w:ascii="Calibri" w:hAnsi="Calibri" w:cs="Calibri"/>
          <w:sz w:val="24"/>
          <w:szCs w:val="24"/>
        </w:rPr>
        <w:br/>
      </w:r>
      <w:r w:rsidRPr="006C1C7B">
        <w:rPr>
          <w:rFonts w:ascii="Calibri" w:hAnsi="Calibri" w:cs="Calibri"/>
          <w:sz w:val="24"/>
          <w:szCs w:val="24"/>
        </w:rPr>
        <w:t xml:space="preserve">z zapobieganiem, przeciwdziałaniem i zwalczaniem COVID-19, innych chorób zakaźnych </w:t>
      </w:r>
      <w:r w:rsidR="00506762">
        <w:rPr>
          <w:rFonts w:ascii="Calibri" w:hAnsi="Calibri" w:cs="Calibri"/>
          <w:sz w:val="24"/>
          <w:szCs w:val="24"/>
        </w:rPr>
        <w:br/>
      </w:r>
      <w:r w:rsidRPr="006C1C7B">
        <w:rPr>
          <w:rFonts w:ascii="Calibri" w:hAnsi="Calibri" w:cs="Calibri"/>
          <w:sz w:val="24"/>
          <w:szCs w:val="24"/>
        </w:rPr>
        <w:t>oraz wywołanymi nimi sytuacji kryzysowych oraz niektórych innych ustaw (Dz.U. z 2020 r. poz.568 z późn.zm.), wprowadzono zmiany do ustawy o rehabilitacji w zakresie dotyczącym gospodarowania środkami zakładowego funduszu rehabilitacji osób niepełnosprawnych.</w:t>
      </w:r>
      <w:r>
        <w:rPr>
          <w:rFonts w:ascii="Calibri" w:hAnsi="Calibri" w:cs="Calibri"/>
          <w:sz w:val="24"/>
          <w:szCs w:val="24"/>
        </w:rPr>
        <w:t xml:space="preserve"> </w:t>
      </w:r>
      <w:r w:rsidR="00506762">
        <w:rPr>
          <w:rFonts w:ascii="Calibri" w:hAnsi="Calibri" w:cs="Calibri"/>
          <w:sz w:val="24"/>
          <w:szCs w:val="24"/>
        </w:rPr>
        <w:br/>
      </w:r>
      <w:r>
        <w:rPr>
          <w:rFonts w:ascii="Calibri" w:hAnsi="Calibri" w:cs="Calibri"/>
          <w:sz w:val="24"/>
          <w:szCs w:val="24"/>
        </w:rPr>
        <w:t>Do art.</w:t>
      </w:r>
      <w:r w:rsidR="003049D7">
        <w:rPr>
          <w:rFonts w:ascii="Calibri" w:hAnsi="Calibri" w:cs="Calibri"/>
          <w:sz w:val="24"/>
          <w:szCs w:val="24"/>
        </w:rPr>
        <w:t xml:space="preserve"> </w:t>
      </w:r>
      <w:r>
        <w:rPr>
          <w:rFonts w:ascii="Calibri" w:hAnsi="Calibri" w:cs="Calibri"/>
          <w:sz w:val="24"/>
          <w:szCs w:val="24"/>
        </w:rPr>
        <w:t>33 ustawy o rehabilitacji dodano ust.</w:t>
      </w:r>
      <w:r w:rsidR="003049D7">
        <w:rPr>
          <w:rFonts w:ascii="Calibri" w:hAnsi="Calibri" w:cs="Calibri"/>
          <w:sz w:val="24"/>
          <w:szCs w:val="24"/>
        </w:rPr>
        <w:t xml:space="preserve"> </w:t>
      </w:r>
      <w:r>
        <w:rPr>
          <w:rFonts w:ascii="Calibri" w:hAnsi="Calibri" w:cs="Calibri"/>
          <w:sz w:val="24"/>
          <w:szCs w:val="24"/>
        </w:rPr>
        <w:t>3</w:t>
      </w:r>
      <w:r w:rsidR="00AC4F00">
        <w:rPr>
          <w:rFonts w:ascii="Calibri" w:hAnsi="Calibri" w:cs="Calibri"/>
          <w:sz w:val="24"/>
          <w:szCs w:val="24"/>
          <w:vertAlign w:val="superscript"/>
        </w:rPr>
        <w:t>1</w:t>
      </w:r>
      <w:r>
        <w:rPr>
          <w:rFonts w:ascii="Calibri" w:hAnsi="Calibri" w:cs="Calibri"/>
          <w:sz w:val="24"/>
          <w:szCs w:val="24"/>
        </w:rPr>
        <w:t>, 3</w:t>
      </w:r>
      <w:r w:rsidR="00AC4F00">
        <w:rPr>
          <w:rFonts w:ascii="Calibri" w:hAnsi="Calibri" w:cs="Calibri"/>
          <w:sz w:val="24"/>
          <w:szCs w:val="24"/>
          <w:vertAlign w:val="superscript"/>
        </w:rPr>
        <w:t>2</w:t>
      </w:r>
      <w:r>
        <w:rPr>
          <w:rFonts w:ascii="Calibri" w:hAnsi="Calibri" w:cs="Calibri"/>
          <w:sz w:val="24"/>
          <w:szCs w:val="24"/>
        </w:rPr>
        <w:t xml:space="preserve"> oraz 3</w:t>
      </w:r>
      <w:r w:rsidR="00AC4F00">
        <w:rPr>
          <w:rFonts w:ascii="Calibri" w:hAnsi="Calibri" w:cs="Calibri"/>
          <w:sz w:val="24"/>
          <w:szCs w:val="24"/>
          <w:vertAlign w:val="superscript"/>
        </w:rPr>
        <w:t>3</w:t>
      </w:r>
      <w:r>
        <w:rPr>
          <w:rFonts w:ascii="Calibri" w:hAnsi="Calibri" w:cs="Calibri"/>
          <w:sz w:val="24"/>
          <w:szCs w:val="24"/>
        </w:rPr>
        <w:t xml:space="preserve">. Przepisy te obowiązują </w:t>
      </w:r>
      <w:r w:rsidR="00506762">
        <w:rPr>
          <w:rFonts w:ascii="Calibri" w:hAnsi="Calibri" w:cs="Calibri"/>
          <w:sz w:val="24"/>
          <w:szCs w:val="24"/>
        </w:rPr>
        <w:br/>
      </w:r>
      <w:r>
        <w:rPr>
          <w:rFonts w:ascii="Calibri" w:hAnsi="Calibri" w:cs="Calibri"/>
          <w:sz w:val="24"/>
          <w:szCs w:val="24"/>
        </w:rPr>
        <w:t xml:space="preserve">od dnia 31 marca 2020 r. </w:t>
      </w:r>
    </w:p>
    <w:p w14:paraId="719422FF" w14:textId="4C03DFEA" w:rsidR="009D7B38" w:rsidRPr="005C0618" w:rsidRDefault="009D7B38" w:rsidP="009D7B38">
      <w:pPr>
        <w:spacing w:line="360" w:lineRule="auto"/>
        <w:jc w:val="both"/>
        <w:rPr>
          <w:rFonts w:ascii="Calibri" w:hAnsi="Calibri" w:cs="Calibri"/>
          <w:sz w:val="24"/>
          <w:szCs w:val="24"/>
        </w:rPr>
      </w:pPr>
      <w:r w:rsidRPr="005C0618">
        <w:rPr>
          <w:rFonts w:ascii="Calibri" w:hAnsi="Calibri" w:cs="Calibri"/>
          <w:sz w:val="24"/>
          <w:szCs w:val="24"/>
        </w:rPr>
        <w:t>Zgodnie z treścią dodanych do art.</w:t>
      </w:r>
      <w:r w:rsidR="00AC4F00">
        <w:rPr>
          <w:rFonts w:ascii="Calibri" w:hAnsi="Calibri" w:cs="Calibri"/>
          <w:sz w:val="24"/>
          <w:szCs w:val="24"/>
        </w:rPr>
        <w:t xml:space="preserve"> </w:t>
      </w:r>
      <w:r w:rsidRPr="005C0618">
        <w:rPr>
          <w:rFonts w:ascii="Calibri" w:hAnsi="Calibri" w:cs="Calibri"/>
          <w:sz w:val="24"/>
          <w:szCs w:val="24"/>
        </w:rPr>
        <w:t>33 ustawy o rehabilitacji przepisów:  </w:t>
      </w:r>
    </w:p>
    <w:p w14:paraId="5B0F781D" w14:textId="4BB1EDD9" w:rsidR="009D7B38" w:rsidRPr="005C0618" w:rsidRDefault="009D7B38" w:rsidP="009D7B38">
      <w:pPr>
        <w:pStyle w:val="Akapitzlist"/>
        <w:numPr>
          <w:ilvl w:val="0"/>
          <w:numId w:val="22"/>
        </w:numPr>
        <w:spacing w:after="0" w:line="360" w:lineRule="auto"/>
        <w:contextualSpacing w:val="0"/>
        <w:jc w:val="both"/>
        <w:rPr>
          <w:rFonts w:ascii="Calibri" w:hAnsi="Calibri" w:cs="Calibri"/>
          <w:sz w:val="24"/>
          <w:szCs w:val="24"/>
        </w:rPr>
      </w:pPr>
      <w:r w:rsidRPr="005C0618">
        <w:rPr>
          <w:rFonts w:ascii="Calibri" w:hAnsi="Calibri" w:cs="Calibri"/>
          <w:sz w:val="24"/>
          <w:szCs w:val="24"/>
        </w:rPr>
        <w:t>na rachunku bankowym, o którym mowa w ust. 3 pkt 2a, gromadzone są środki funduszu rehabilitacji oraz środki, o których mowa w ust.</w:t>
      </w:r>
      <w:r w:rsidR="006B4D11" w:rsidRPr="005C0618">
        <w:rPr>
          <w:rFonts w:ascii="Calibri" w:hAnsi="Calibri" w:cs="Calibri"/>
          <w:sz w:val="24"/>
          <w:szCs w:val="24"/>
        </w:rPr>
        <w:t xml:space="preserve"> </w:t>
      </w:r>
      <w:r w:rsidR="007D0C0D" w:rsidRPr="005C0618">
        <w:rPr>
          <w:rFonts w:ascii="Calibri" w:hAnsi="Calibri" w:cs="Calibri"/>
          <w:sz w:val="24"/>
          <w:szCs w:val="24"/>
        </w:rPr>
        <w:t>3</w:t>
      </w:r>
      <w:r w:rsidR="007D0C0D" w:rsidRPr="005C0618">
        <w:rPr>
          <w:rFonts w:ascii="Calibri" w:hAnsi="Calibri" w:cs="Calibri"/>
          <w:sz w:val="24"/>
          <w:szCs w:val="24"/>
          <w:vertAlign w:val="superscript"/>
        </w:rPr>
        <w:t xml:space="preserve">3 </w:t>
      </w:r>
      <w:r w:rsidRPr="005C0618">
        <w:rPr>
          <w:rFonts w:ascii="Calibri" w:hAnsi="Calibri" w:cs="Calibri"/>
          <w:sz w:val="24"/>
          <w:szCs w:val="24"/>
        </w:rPr>
        <w:t>pkt 2 (ust.</w:t>
      </w:r>
      <w:r w:rsidR="00AC4F00">
        <w:rPr>
          <w:rFonts w:ascii="Calibri" w:hAnsi="Calibri" w:cs="Calibri"/>
          <w:sz w:val="24"/>
          <w:szCs w:val="24"/>
        </w:rPr>
        <w:t xml:space="preserve"> </w:t>
      </w:r>
      <w:r w:rsidRPr="005C0618">
        <w:rPr>
          <w:rFonts w:ascii="Calibri" w:hAnsi="Calibri" w:cs="Calibri"/>
          <w:sz w:val="24"/>
          <w:szCs w:val="24"/>
        </w:rPr>
        <w:t>3</w:t>
      </w:r>
      <w:r w:rsidRPr="005C0618">
        <w:rPr>
          <w:rFonts w:ascii="Calibri" w:hAnsi="Calibri" w:cs="Calibri"/>
          <w:sz w:val="24"/>
          <w:szCs w:val="24"/>
          <w:vertAlign w:val="superscript"/>
        </w:rPr>
        <w:t>1</w:t>
      </w:r>
      <w:r w:rsidRPr="005C0618">
        <w:rPr>
          <w:rFonts w:ascii="Calibri" w:hAnsi="Calibri" w:cs="Calibri"/>
          <w:sz w:val="24"/>
          <w:szCs w:val="24"/>
        </w:rPr>
        <w:t>);</w:t>
      </w:r>
    </w:p>
    <w:p w14:paraId="7B7FC487" w14:textId="03FE6F82" w:rsidR="009D7B38" w:rsidRPr="005C0618" w:rsidRDefault="009D7B38" w:rsidP="009D7B38">
      <w:pPr>
        <w:pStyle w:val="Akapitzlist"/>
        <w:numPr>
          <w:ilvl w:val="0"/>
          <w:numId w:val="22"/>
        </w:numPr>
        <w:spacing w:after="0" w:line="360" w:lineRule="auto"/>
        <w:contextualSpacing w:val="0"/>
        <w:jc w:val="both"/>
        <w:rPr>
          <w:rFonts w:ascii="Calibri" w:hAnsi="Calibri" w:cs="Calibri"/>
          <w:sz w:val="24"/>
          <w:szCs w:val="24"/>
        </w:rPr>
      </w:pPr>
      <w:r w:rsidRPr="005C0618">
        <w:rPr>
          <w:rFonts w:ascii="Calibri" w:hAnsi="Calibri" w:cs="Calibri"/>
          <w:sz w:val="24"/>
          <w:szCs w:val="24"/>
        </w:rPr>
        <w:t xml:space="preserve">środki funduszu rehabilitacji przeznacza się na wydatki, o których mowa w ust. 4 </w:t>
      </w:r>
      <w:r w:rsidR="005B17F9">
        <w:rPr>
          <w:rFonts w:ascii="Calibri" w:hAnsi="Calibri" w:cs="Calibri"/>
          <w:sz w:val="24"/>
          <w:szCs w:val="24"/>
        </w:rPr>
        <w:br/>
      </w:r>
      <w:r w:rsidRPr="005C0618">
        <w:rPr>
          <w:rFonts w:ascii="Calibri" w:hAnsi="Calibri" w:cs="Calibri"/>
          <w:sz w:val="24"/>
          <w:szCs w:val="24"/>
        </w:rPr>
        <w:t>lub 10, w kwotach nieobejmujących podatku od towarów i usług; (ust.</w:t>
      </w:r>
      <w:r w:rsidR="00AC4F00">
        <w:rPr>
          <w:rFonts w:ascii="Calibri" w:hAnsi="Calibri" w:cs="Calibri"/>
          <w:sz w:val="24"/>
          <w:szCs w:val="24"/>
        </w:rPr>
        <w:t xml:space="preserve"> </w:t>
      </w:r>
      <w:r w:rsidRPr="005C0618">
        <w:rPr>
          <w:rFonts w:ascii="Calibri" w:hAnsi="Calibri" w:cs="Calibri"/>
          <w:sz w:val="24"/>
          <w:szCs w:val="24"/>
        </w:rPr>
        <w:t>3</w:t>
      </w:r>
      <w:r w:rsidRPr="005C0618">
        <w:rPr>
          <w:rFonts w:ascii="Calibri" w:hAnsi="Calibri" w:cs="Calibri"/>
          <w:sz w:val="24"/>
          <w:szCs w:val="24"/>
          <w:vertAlign w:val="superscript"/>
        </w:rPr>
        <w:t>2</w:t>
      </w:r>
      <w:r w:rsidRPr="005C0618">
        <w:rPr>
          <w:rFonts w:ascii="Calibri" w:hAnsi="Calibri" w:cs="Calibri"/>
          <w:sz w:val="24"/>
          <w:szCs w:val="24"/>
        </w:rPr>
        <w:t xml:space="preserve">); </w:t>
      </w:r>
    </w:p>
    <w:p w14:paraId="73894323" w14:textId="1171DEEB" w:rsidR="005B17F9" w:rsidRDefault="009D7B38" w:rsidP="005B17F9">
      <w:pPr>
        <w:pStyle w:val="Akapitzlist"/>
        <w:numPr>
          <w:ilvl w:val="0"/>
          <w:numId w:val="22"/>
        </w:numPr>
        <w:spacing w:after="0" w:line="360" w:lineRule="auto"/>
        <w:contextualSpacing w:val="0"/>
        <w:jc w:val="both"/>
        <w:rPr>
          <w:rFonts w:ascii="Calibri" w:hAnsi="Calibri" w:cs="Calibri"/>
          <w:sz w:val="24"/>
          <w:szCs w:val="24"/>
        </w:rPr>
      </w:pPr>
      <w:r w:rsidRPr="005C0618">
        <w:rPr>
          <w:rFonts w:ascii="Calibri" w:hAnsi="Calibri" w:cs="Calibri"/>
          <w:sz w:val="24"/>
          <w:szCs w:val="24"/>
        </w:rPr>
        <w:t xml:space="preserve">dysponent funduszu rehabilitacji może wydatkować środki zgromadzone na rachunku, </w:t>
      </w:r>
      <w:r w:rsidRPr="005C0618">
        <w:rPr>
          <w:rFonts w:ascii="Calibri" w:hAnsi="Calibri" w:cs="Calibri"/>
          <w:sz w:val="24"/>
          <w:szCs w:val="24"/>
        </w:rPr>
        <w:br/>
        <w:t xml:space="preserve">o którym mowa w ust. 3 pkt 2a, z zastosowaniem mechanizmu podzielonej płatności, </w:t>
      </w:r>
      <w:r w:rsidRPr="005C0618">
        <w:rPr>
          <w:rFonts w:ascii="Calibri" w:hAnsi="Calibri" w:cs="Calibri"/>
          <w:sz w:val="24"/>
          <w:szCs w:val="24"/>
        </w:rPr>
        <w:br/>
        <w:t xml:space="preserve">o którym mowa w rozdziale 1a </w:t>
      </w:r>
      <w:r w:rsidR="00115A1E" w:rsidRPr="005C0618">
        <w:rPr>
          <w:rFonts w:ascii="Calibri" w:hAnsi="Calibri" w:cs="Calibri"/>
          <w:sz w:val="24"/>
          <w:szCs w:val="24"/>
        </w:rPr>
        <w:t>ustawy o podatku od towarów i usług</w:t>
      </w:r>
      <w:r w:rsidRPr="005C0618">
        <w:rPr>
          <w:rFonts w:ascii="Calibri" w:hAnsi="Calibri" w:cs="Calibri"/>
          <w:sz w:val="24"/>
          <w:szCs w:val="24"/>
        </w:rPr>
        <w:t xml:space="preserve">, </w:t>
      </w:r>
      <w:r w:rsidRPr="00C37E4D">
        <w:t>w</w:t>
      </w:r>
      <w:r w:rsidR="00C37E4D">
        <w:t> </w:t>
      </w:r>
      <w:r w:rsidRPr="00C37E4D">
        <w:t>kwocie</w:t>
      </w:r>
      <w:r w:rsidRPr="005C0618">
        <w:rPr>
          <w:rFonts w:ascii="Calibri" w:hAnsi="Calibri" w:cs="Calibri"/>
          <w:sz w:val="24"/>
          <w:szCs w:val="24"/>
        </w:rPr>
        <w:t xml:space="preserve"> stanowiącej sumę:</w:t>
      </w:r>
    </w:p>
    <w:p w14:paraId="69BF0EC6" w14:textId="72B7AF55" w:rsidR="009D7B38" w:rsidRPr="005B17F9" w:rsidRDefault="009D7B38" w:rsidP="005B17F9">
      <w:pPr>
        <w:spacing w:after="0" w:line="360" w:lineRule="auto"/>
        <w:ind w:left="360"/>
        <w:jc w:val="both"/>
        <w:rPr>
          <w:rFonts w:ascii="Calibri" w:hAnsi="Calibri" w:cs="Calibri"/>
          <w:sz w:val="24"/>
          <w:szCs w:val="24"/>
        </w:rPr>
      </w:pPr>
      <w:r w:rsidRPr="005B17F9">
        <w:rPr>
          <w:rFonts w:ascii="Calibri" w:hAnsi="Calibri" w:cs="Calibri"/>
          <w:sz w:val="24"/>
          <w:szCs w:val="24"/>
        </w:rPr>
        <w:lastRenderedPageBreak/>
        <w:t xml:space="preserve">1) kwoty wydatku, o którym mowa w ust. 4 lub 10, nieobejmującej podatku od towarów </w:t>
      </w:r>
      <w:r w:rsidR="005B17F9">
        <w:rPr>
          <w:rFonts w:ascii="Calibri" w:hAnsi="Calibri" w:cs="Calibri"/>
          <w:sz w:val="24"/>
          <w:szCs w:val="24"/>
        </w:rPr>
        <w:br/>
      </w:r>
      <w:r w:rsidRPr="005B17F9">
        <w:rPr>
          <w:rFonts w:ascii="Calibri" w:hAnsi="Calibri" w:cs="Calibri"/>
          <w:sz w:val="24"/>
          <w:szCs w:val="24"/>
        </w:rPr>
        <w:t>i usług - poniesionej ze środków funduszu rehabilitacji oraz</w:t>
      </w:r>
    </w:p>
    <w:p w14:paraId="61A6BFBC" w14:textId="53088140" w:rsidR="009D7B38" w:rsidRPr="005C0618" w:rsidRDefault="009D7B38" w:rsidP="009D7B38">
      <w:pPr>
        <w:spacing w:line="360" w:lineRule="auto"/>
        <w:ind w:firstLine="360"/>
        <w:jc w:val="both"/>
        <w:rPr>
          <w:rFonts w:ascii="Calibri" w:hAnsi="Calibri" w:cs="Calibri"/>
          <w:sz w:val="24"/>
          <w:szCs w:val="24"/>
        </w:rPr>
      </w:pPr>
      <w:r w:rsidRPr="005C0618">
        <w:rPr>
          <w:rFonts w:ascii="Calibri" w:hAnsi="Calibri" w:cs="Calibri"/>
          <w:sz w:val="24"/>
          <w:szCs w:val="24"/>
        </w:rPr>
        <w:t>2) kwoty odpowiadającej kwocie podatku od towarów i usług, dotyczącej tego wydatku - poniesionej ze środków niestanowiących środków funduszu rehabilitacji, jeżeli została ona przekazana na rachunek bankowy, o którym mowa w ust. 3 pkt 2a, nie później niż w dniu dokonania tego wydatku (ust.</w:t>
      </w:r>
      <w:r w:rsidR="00AC4F00">
        <w:rPr>
          <w:rFonts w:ascii="Calibri" w:hAnsi="Calibri" w:cs="Calibri"/>
          <w:sz w:val="24"/>
          <w:szCs w:val="24"/>
        </w:rPr>
        <w:t xml:space="preserve"> </w:t>
      </w:r>
      <w:r w:rsidRPr="005C0618">
        <w:rPr>
          <w:rFonts w:ascii="Calibri" w:hAnsi="Calibri" w:cs="Calibri"/>
          <w:sz w:val="24"/>
          <w:szCs w:val="24"/>
        </w:rPr>
        <w:t>3</w:t>
      </w:r>
      <w:r w:rsidRPr="005C0618">
        <w:rPr>
          <w:rFonts w:ascii="Calibri" w:hAnsi="Calibri" w:cs="Calibri"/>
          <w:sz w:val="24"/>
          <w:szCs w:val="24"/>
          <w:vertAlign w:val="superscript"/>
        </w:rPr>
        <w:t>3</w:t>
      </w:r>
      <w:r w:rsidRPr="005C0618">
        <w:rPr>
          <w:rFonts w:ascii="Calibri" w:hAnsi="Calibri" w:cs="Calibri"/>
          <w:sz w:val="24"/>
          <w:szCs w:val="24"/>
        </w:rPr>
        <w:t>).</w:t>
      </w:r>
    </w:p>
    <w:p w14:paraId="43E998A0" w14:textId="396579C6" w:rsidR="009D7B38" w:rsidRPr="005C0618" w:rsidRDefault="006C1C7B" w:rsidP="009D7B38">
      <w:pPr>
        <w:spacing w:line="360" w:lineRule="auto"/>
        <w:jc w:val="both"/>
        <w:rPr>
          <w:rFonts w:ascii="Calibri" w:hAnsi="Calibri" w:cs="Calibri"/>
          <w:sz w:val="24"/>
          <w:szCs w:val="24"/>
        </w:rPr>
      </w:pPr>
      <w:r>
        <w:rPr>
          <w:rFonts w:ascii="Calibri" w:hAnsi="Calibri" w:cs="Calibri"/>
          <w:sz w:val="24"/>
          <w:szCs w:val="24"/>
        </w:rPr>
        <w:t xml:space="preserve">Celem </w:t>
      </w:r>
      <w:r w:rsidR="00AC4F00">
        <w:rPr>
          <w:rFonts w:ascii="Calibri" w:hAnsi="Calibri" w:cs="Calibri"/>
          <w:sz w:val="24"/>
          <w:szCs w:val="24"/>
        </w:rPr>
        <w:t xml:space="preserve">zmiany </w:t>
      </w:r>
      <w:r>
        <w:rPr>
          <w:rFonts w:ascii="Calibri" w:hAnsi="Calibri" w:cs="Calibri"/>
          <w:sz w:val="24"/>
          <w:szCs w:val="24"/>
        </w:rPr>
        <w:t>wprowadzonej</w:t>
      </w:r>
      <w:r w:rsidR="009D7B38" w:rsidRPr="005C0618">
        <w:rPr>
          <w:rFonts w:ascii="Calibri" w:hAnsi="Calibri" w:cs="Calibri"/>
          <w:sz w:val="24"/>
          <w:szCs w:val="24"/>
        </w:rPr>
        <w:t xml:space="preserve"> do ustawy o rehabilitacji </w:t>
      </w:r>
      <w:r>
        <w:rPr>
          <w:rFonts w:ascii="Calibri" w:hAnsi="Calibri" w:cs="Calibri"/>
          <w:sz w:val="24"/>
          <w:szCs w:val="24"/>
        </w:rPr>
        <w:t xml:space="preserve">jest ułatwienie </w:t>
      </w:r>
      <w:r w:rsidR="009D7B38" w:rsidRPr="005C0618">
        <w:rPr>
          <w:rFonts w:ascii="Calibri" w:hAnsi="Calibri" w:cs="Calibri"/>
          <w:sz w:val="24"/>
          <w:szCs w:val="24"/>
        </w:rPr>
        <w:t>dysponentom ZFRON dokonywani</w:t>
      </w:r>
      <w:r>
        <w:rPr>
          <w:rFonts w:ascii="Calibri" w:hAnsi="Calibri" w:cs="Calibri"/>
          <w:sz w:val="24"/>
          <w:szCs w:val="24"/>
        </w:rPr>
        <w:t>a</w:t>
      </w:r>
      <w:r w:rsidR="009D7B38" w:rsidRPr="005C0618">
        <w:rPr>
          <w:rFonts w:ascii="Calibri" w:hAnsi="Calibri" w:cs="Calibri"/>
          <w:sz w:val="24"/>
          <w:szCs w:val="24"/>
        </w:rPr>
        <w:t xml:space="preserve"> jednego przelewu na rzecz kontrahenta - ze </w:t>
      </w:r>
      <w:r w:rsidR="00591010">
        <w:rPr>
          <w:rFonts w:ascii="Calibri" w:hAnsi="Calibri" w:cs="Calibri"/>
          <w:sz w:val="24"/>
          <w:szCs w:val="24"/>
        </w:rPr>
        <w:t xml:space="preserve">środków </w:t>
      </w:r>
      <w:r w:rsidR="009D7B38" w:rsidRPr="005C0618">
        <w:rPr>
          <w:rFonts w:ascii="Calibri" w:hAnsi="Calibri" w:cs="Calibri"/>
          <w:sz w:val="24"/>
          <w:szCs w:val="24"/>
        </w:rPr>
        <w:t xml:space="preserve">zgromadzonych na rachunku ZFRON  </w:t>
      </w:r>
      <w:r w:rsidR="00591010">
        <w:rPr>
          <w:rFonts w:ascii="Calibri" w:hAnsi="Calibri" w:cs="Calibri"/>
          <w:sz w:val="24"/>
          <w:szCs w:val="24"/>
        </w:rPr>
        <w:t>oraz</w:t>
      </w:r>
      <w:r>
        <w:rPr>
          <w:rFonts w:ascii="Calibri" w:hAnsi="Calibri" w:cs="Calibri"/>
          <w:sz w:val="24"/>
          <w:szCs w:val="24"/>
        </w:rPr>
        <w:t xml:space="preserve"> ze</w:t>
      </w:r>
      <w:r w:rsidR="009D7B38" w:rsidRPr="005C0618">
        <w:rPr>
          <w:rFonts w:ascii="Calibri" w:hAnsi="Calibri" w:cs="Calibri"/>
          <w:sz w:val="24"/>
          <w:szCs w:val="24"/>
        </w:rPr>
        <w:t xml:space="preserve"> środków obcych (przeznaczonych na </w:t>
      </w:r>
      <w:r w:rsidR="00D91708">
        <w:rPr>
          <w:rFonts w:ascii="Calibri" w:hAnsi="Calibri" w:cs="Calibri"/>
          <w:sz w:val="24"/>
          <w:szCs w:val="24"/>
        </w:rPr>
        <w:t>podatek od towarów i usług</w:t>
      </w:r>
      <w:r w:rsidR="009D7B38" w:rsidRPr="005C0618">
        <w:rPr>
          <w:rFonts w:ascii="Calibri" w:hAnsi="Calibri" w:cs="Calibri"/>
          <w:sz w:val="24"/>
          <w:szCs w:val="24"/>
        </w:rPr>
        <w:t xml:space="preserve">) - co było dotychczas poważnym problemem w przypadku </w:t>
      </w:r>
      <w:r w:rsidR="00037B14">
        <w:rPr>
          <w:rFonts w:ascii="Calibri" w:hAnsi="Calibri" w:cs="Calibri"/>
          <w:sz w:val="24"/>
          <w:szCs w:val="24"/>
        </w:rPr>
        <w:t xml:space="preserve">finansowania wydatków </w:t>
      </w:r>
      <w:r w:rsidR="009D7B38" w:rsidRPr="005C0618">
        <w:rPr>
          <w:rFonts w:ascii="Calibri" w:hAnsi="Calibri" w:cs="Calibri"/>
          <w:sz w:val="24"/>
          <w:szCs w:val="24"/>
        </w:rPr>
        <w:t xml:space="preserve">wymagających stosowania mechanizmu podzielonej płatności.  </w:t>
      </w:r>
    </w:p>
    <w:p w14:paraId="46334F1E" w14:textId="2918BBC2" w:rsidR="00BC2846" w:rsidRDefault="00BC2846" w:rsidP="00290BA8">
      <w:pPr>
        <w:pStyle w:val="NormalnyWeb"/>
        <w:spacing w:before="0" w:beforeAutospacing="0" w:after="0" w:afterAutospacing="0" w:line="360" w:lineRule="auto"/>
        <w:jc w:val="both"/>
        <w:rPr>
          <w:rFonts w:ascii="Calibri" w:hAnsi="Calibri" w:cs="Calibri"/>
        </w:rPr>
      </w:pPr>
      <w:r>
        <w:rPr>
          <w:rFonts w:ascii="Calibri" w:hAnsi="Calibri" w:cs="Calibri"/>
        </w:rPr>
        <w:t xml:space="preserve">Dlatego też, aby </w:t>
      </w:r>
      <w:r w:rsidR="00DA7264">
        <w:rPr>
          <w:rFonts w:ascii="Calibri" w:hAnsi="Calibri" w:cs="Calibri"/>
        </w:rPr>
        <w:t xml:space="preserve">właściwie zinterpretować </w:t>
      </w:r>
      <w:r>
        <w:rPr>
          <w:rFonts w:ascii="Calibri" w:hAnsi="Calibri" w:cs="Calibri"/>
        </w:rPr>
        <w:t>treść art. 33 ust. 3</w:t>
      </w:r>
      <w:r w:rsidR="00AC4F00">
        <w:rPr>
          <w:rFonts w:ascii="Calibri" w:hAnsi="Calibri" w:cs="Calibri"/>
          <w:vertAlign w:val="superscript"/>
        </w:rPr>
        <w:t>1</w:t>
      </w:r>
      <w:r>
        <w:rPr>
          <w:rFonts w:ascii="Calibri" w:hAnsi="Calibri" w:cs="Calibri"/>
        </w:rPr>
        <w:t xml:space="preserve"> – 3</w:t>
      </w:r>
      <w:r w:rsidR="00AC4F00">
        <w:rPr>
          <w:rFonts w:ascii="Calibri" w:hAnsi="Calibri" w:cs="Calibri"/>
          <w:vertAlign w:val="superscript"/>
        </w:rPr>
        <w:t>3</w:t>
      </w:r>
      <w:r>
        <w:rPr>
          <w:rFonts w:ascii="Calibri" w:hAnsi="Calibri" w:cs="Calibri"/>
        </w:rPr>
        <w:t xml:space="preserve"> ustawy o rehabilitacji, należy odnieść się do odpowiednich przepisów ustawy o podatku od towarów i usług.   </w:t>
      </w:r>
    </w:p>
    <w:p w14:paraId="4E2BC9E9" w14:textId="0D9CA571" w:rsidR="00633187" w:rsidRPr="005C0618" w:rsidRDefault="00633187" w:rsidP="00FB5097">
      <w:pPr>
        <w:pStyle w:val="NormalnyWeb"/>
        <w:spacing w:before="240" w:beforeAutospacing="0" w:after="0" w:afterAutospacing="0" w:line="360" w:lineRule="auto"/>
        <w:jc w:val="both"/>
        <w:rPr>
          <w:rFonts w:ascii="Calibri" w:hAnsi="Calibri" w:cs="Calibri"/>
        </w:rPr>
      </w:pPr>
      <w:r w:rsidRPr="005C0618">
        <w:rPr>
          <w:rFonts w:ascii="Calibri" w:hAnsi="Calibri" w:cs="Calibri"/>
        </w:rPr>
        <w:t xml:space="preserve">Stosownie do </w:t>
      </w:r>
      <w:hyperlink r:id="rId7" w:anchor="/document/17086198?unitId=art(15)ust(1)&amp;cm=DOCUMENT" w:history="1">
        <w:r w:rsidRPr="005C0618">
          <w:rPr>
            <w:rStyle w:val="Hipercze"/>
            <w:rFonts w:ascii="Calibri" w:hAnsi="Calibri" w:cs="Calibri"/>
            <w:color w:val="auto"/>
            <w:u w:val="none"/>
          </w:rPr>
          <w:t>art. 15 ust. 1</w:t>
        </w:r>
      </w:hyperlink>
      <w:r w:rsidRPr="005C0618">
        <w:rPr>
          <w:rFonts w:ascii="Calibri" w:hAnsi="Calibri" w:cs="Calibri"/>
        </w:rPr>
        <w:t xml:space="preserve"> ustawy </w:t>
      </w:r>
      <w:r w:rsidR="00A70ACC" w:rsidRPr="005C0618">
        <w:rPr>
          <w:rFonts w:ascii="Calibri" w:hAnsi="Calibri" w:cs="Calibri"/>
        </w:rPr>
        <w:t xml:space="preserve">o podatku </w:t>
      </w:r>
      <w:r w:rsidR="00954B67">
        <w:rPr>
          <w:rFonts w:ascii="Calibri" w:hAnsi="Calibri" w:cs="Calibri"/>
        </w:rPr>
        <w:t xml:space="preserve">od towarów i usług - </w:t>
      </w:r>
      <w:r w:rsidRPr="005C0618">
        <w:rPr>
          <w:rFonts w:ascii="Calibri" w:hAnsi="Calibri" w:cs="Calibri"/>
        </w:rPr>
        <w:t xml:space="preserve"> podatnikami są osoby prawne, jednostki organizacyjne niemające osobowości prawnej oraz osoby fizyczne, wykonujące samodzielnie działalność gospodarczą, o której mowa w ust. 2, bez względu na cel lub rezultat takiej działalności.</w:t>
      </w:r>
    </w:p>
    <w:p w14:paraId="584472E9" w14:textId="0609C8F2" w:rsidR="00633187" w:rsidRPr="005C0618" w:rsidRDefault="00633187" w:rsidP="00290BA8">
      <w:pPr>
        <w:pStyle w:val="NormalnyWeb"/>
        <w:spacing w:before="0" w:beforeAutospacing="0" w:after="0" w:afterAutospacing="0" w:line="360" w:lineRule="auto"/>
        <w:jc w:val="both"/>
        <w:rPr>
          <w:rFonts w:ascii="Calibri" w:hAnsi="Calibri" w:cs="Calibri"/>
        </w:rPr>
      </w:pPr>
      <w:r w:rsidRPr="005C0618">
        <w:rPr>
          <w:rFonts w:ascii="Calibri" w:hAnsi="Calibri" w:cs="Calibri"/>
        </w:rPr>
        <w:t xml:space="preserve">Jak wynika z </w:t>
      </w:r>
      <w:hyperlink r:id="rId8" w:anchor="/document/17086198?unitId=art(106(b))ust(1)pkt(1)&amp;cm=DOCUMENT" w:history="1">
        <w:r w:rsidRPr="005C0618">
          <w:rPr>
            <w:rStyle w:val="Hipercze"/>
            <w:rFonts w:ascii="Calibri" w:hAnsi="Calibri" w:cs="Calibri"/>
            <w:color w:val="auto"/>
            <w:u w:val="none"/>
          </w:rPr>
          <w:t>art. 106b ust. 1 pkt 1</w:t>
        </w:r>
      </w:hyperlink>
      <w:r w:rsidRPr="005C0618">
        <w:rPr>
          <w:rFonts w:ascii="Calibri" w:hAnsi="Calibri" w:cs="Calibri"/>
        </w:rPr>
        <w:t xml:space="preserve"> ustawy</w:t>
      </w:r>
      <w:r w:rsidR="00A70ACC" w:rsidRPr="005C0618">
        <w:rPr>
          <w:rFonts w:ascii="Calibri" w:hAnsi="Calibri" w:cs="Calibri"/>
        </w:rPr>
        <w:t xml:space="preserve"> o podatku </w:t>
      </w:r>
      <w:r w:rsidR="00954B67">
        <w:rPr>
          <w:rFonts w:ascii="Calibri" w:hAnsi="Calibri" w:cs="Calibri"/>
        </w:rPr>
        <w:t>od towarów i usług</w:t>
      </w:r>
      <w:r w:rsidRPr="005C0618">
        <w:rPr>
          <w:rFonts w:ascii="Calibri" w:hAnsi="Calibri" w:cs="Calibri"/>
        </w:rPr>
        <w:t xml:space="preserve"> - podatnik jest obowiązany wystawić fakturę dokumentującą sprzedaż, a także dostawę towarów </w:t>
      </w:r>
      <w:r w:rsidR="00506762">
        <w:rPr>
          <w:rFonts w:ascii="Calibri" w:hAnsi="Calibri" w:cs="Calibri"/>
        </w:rPr>
        <w:br/>
      </w:r>
      <w:r w:rsidRPr="005C0618">
        <w:rPr>
          <w:rFonts w:ascii="Calibri" w:hAnsi="Calibri" w:cs="Calibri"/>
        </w:rPr>
        <w:t>i świadczenie usług, o których mowa</w:t>
      </w:r>
      <w:r w:rsidR="00DF763B" w:rsidRPr="005C0618">
        <w:rPr>
          <w:rFonts w:ascii="Calibri" w:hAnsi="Calibri" w:cs="Calibri"/>
        </w:rPr>
        <w:t xml:space="preserve"> </w:t>
      </w:r>
      <w:r w:rsidRPr="005C0618">
        <w:rPr>
          <w:rFonts w:ascii="Calibri" w:hAnsi="Calibri" w:cs="Calibri"/>
        </w:rPr>
        <w:t>w art. 106a pkt 2, dokonywane przez niego na rzecz innego podatnika podatku, podatku od wartości dodanej lub podatku o podobnym charakterze lub na rzecz osoby prawnej niebędącej podatnikiem.</w:t>
      </w:r>
    </w:p>
    <w:p w14:paraId="404543F8" w14:textId="4DDF9D2E" w:rsidR="00954B67" w:rsidRDefault="00633187" w:rsidP="00290BA8">
      <w:pPr>
        <w:pStyle w:val="NormalnyWeb"/>
        <w:spacing w:before="0" w:beforeAutospacing="0" w:after="0" w:afterAutospacing="0" w:line="360" w:lineRule="auto"/>
        <w:jc w:val="both"/>
        <w:rPr>
          <w:rFonts w:ascii="Calibri" w:hAnsi="Calibri" w:cs="Calibri"/>
        </w:rPr>
      </w:pPr>
      <w:r w:rsidRPr="005C0618">
        <w:rPr>
          <w:rFonts w:ascii="Calibri" w:hAnsi="Calibri" w:cs="Calibri"/>
        </w:rPr>
        <w:t xml:space="preserve">Zgodnie z </w:t>
      </w:r>
      <w:hyperlink r:id="rId9" w:anchor="/document/17086198?unitId=art(108(a))ust(1)&amp;cm=DOCUMENT" w:history="1">
        <w:r w:rsidRPr="005C0618">
          <w:rPr>
            <w:rStyle w:val="Hipercze"/>
            <w:rFonts w:ascii="Calibri" w:hAnsi="Calibri" w:cs="Calibri"/>
            <w:color w:val="auto"/>
            <w:u w:val="none"/>
          </w:rPr>
          <w:t>art. 108a ust. 1</w:t>
        </w:r>
      </w:hyperlink>
      <w:r w:rsidRPr="005C0618">
        <w:rPr>
          <w:rFonts w:ascii="Calibri" w:hAnsi="Calibri" w:cs="Calibri"/>
        </w:rPr>
        <w:t xml:space="preserve"> ustawy</w:t>
      </w:r>
      <w:r w:rsidR="00F8445B" w:rsidRPr="005C0618">
        <w:rPr>
          <w:rFonts w:ascii="Calibri" w:hAnsi="Calibri" w:cs="Calibri"/>
        </w:rPr>
        <w:t xml:space="preserve"> o podatku </w:t>
      </w:r>
      <w:r w:rsidR="00954B67">
        <w:rPr>
          <w:rFonts w:ascii="Calibri" w:hAnsi="Calibri" w:cs="Calibri"/>
        </w:rPr>
        <w:t>od towarów i usług</w:t>
      </w:r>
      <w:r w:rsidRPr="005C0618">
        <w:rPr>
          <w:rFonts w:ascii="Calibri" w:hAnsi="Calibri" w:cs="Calibri"/>
        </w:rPr>
        <w:t>, podatnicy, którzy otrzymali fakturę z</w:t>
      </w:r>
      <w:r w:rsidR="00C37E4D">
        <w:rPr>
          <w:rFonts w:ascii="Calibri" w:hAnsi="Calibri" w:cs="Calibri"/>
        </w:rPr>
        <w:t> </w:t>
      </w:r>
      <w:r w:rsidRPr="005C0618">
        <w:rPr>
          <w:rFonts w:ascii="Calibri" w:hAnsi="Calibri" w:cs="Calibri"/>
        </w:rPr>
        <w:t>wykazaną kwotą podatku, przy dokonywaniu płatności kwoty należności wynikającej z tej faktury mogą zastosować mechanizm podzielonej płatności.</w:t>
      </w:r>
    </w:p>
    <w:p w14:paraId="3EFEFB1F" w14:textId="768EF79B" w:rsidR="00633187" w:rsidRPr="005C0618" w:rsidRDefault="00D91708" w:rsidP="00290BA8">
      <w:pPr>
        <w:pStyle w:val="NormalnyWeb"/>
        <w:spacing w:before="0" w:beforeAutospacing="0" w:after="0" w:afterAutospacing="0" w:line="360" w:lineRule="auto"/>
        <w:jc w:val="both"/>
        <w:rPr>
          <w:rFonts w:ascii="Calibri" w:hAnsi="Calibri" w:cs="Calibri"/>
        </w:rPr>
      </w:pPr>
      <w:r>
        <w:rPr>
          <w:rFonts w:ascii="Calibri" w:hAnsi="Calibri" w:cs="Calibri"/>
        </w:rPr>
        <w:t>Z przytoczonych przepisów ustawy o podatku od towarów i usług wynika</w:t>
      </w:r>
      <w:r w:rsidR="00BC2846">
        <w:rPr>
          <w:rFonts w:ascii="Calibri" w:hAnsi="Calibri" w:cs="Calibri"/>
        </w:rPr>
        <w:t xml:space="preserve"> zatem</w:t>
      </w:r>
      <w:r>
        <w:rPr>
          <w:rFonts w:ascii="Calibri" w:hAnsi="Calibri" w:cs="Calibri"/>
        </w:rPr>
        <w:t>,</w:t>
      </w:r>
      <w:r w:rsidR="00954B67">
        <w:rPr>
          <w:rFonts w:ascii="Calibri" w:hAnsi="Calibri" w:cs="Calibri"/>
        </w:rPr>
        <w:t xml:space="preserve"> iż </w:t>
      </w:r>
      <w:r w:rsidR="00DF763B" w:rsidRPr="005C0618">
        <w:rPr>
          <w:rFonts w:ascii="Calibri" w:hAnsi="Calibri" w:cs="Calibri"/>
        </w:rPr>
        <w:t xml:space="preserve">mechanizm podzielonej płatności </w:t>
      </w:r>
      <w:r w:rsidR="00BC2846" w:rsidRPr="00BC2846">
        <w:rPr>
          <w:rFonts w:ascii="Calibri" w:hAnsi="Calibri" w:cs="Calibri"/>
        </w:rPr>
        <w:t xml:space="preserve">dotyczy wyłącznie podatników podatku od towarów i usług. </w:t>
      </w:r>
      <w:r w:rsidR="00006C9F">
        <w:rPr>
          <w:rFonts w:ascii="Calibri" w:hAnsi="Calibri" w:cs="Calibri"/>
        </w:rPr>
        <w:t>Osoby fizyczne nieprowadzące działalności gospodarczej nie są podatnikami podatku VAT, dlatego</w:t>
      </w:r>
      <w:r w:rsidR="00AC4F00">
        <w:rPr>
          <w:rFonts w:ascii="Calibri" w:hAnsi="Calibri" w:cs="Calibri"/>
        </w:rPr>
        <w:t xml:space="preserve"> też </w:t>
      </w:r>
      <w:r w:rsidR="00006C9F">
        <w:rPr>
          <w:rFonts w:ascii="Calibri" w:hAnsi="Calibri" w:cs="Calibri"/>
        </w:rPr>
        <w:t xml:space="preserve">mechanizm ten </w:t>
      </w:r>
      <w:r w:rsidR="00DF763B" w:rsidRPr="005C0618">
        <w:rPr>
          <w:rFonts w:ascii="Calibri" w:hAnsi="Calibri" w:cs="Calibri"/>
        </w:rPr>
        <w:t xml:space="preserve">nie ma zastosowania do transakcji dokonanych na rzecz </w:t>
      </w:r>
      <w:r w:rsidR="00006C9F">
        <w:rPr>
          <w:rFonts w:ascii="Calibri" w:hAnsi="Calibri" w:cs="Calibri"/>
        </w:rPr>
        <w:t xml:space="preserve">tych </w:t>
      </w:r>
      <w:r w:rsidR="00DF763B" w:rsidRPr="005C0618">
        <w:rPr>
          <w:rFonts w:ascii="Calibri" w:hAnsi="Calibri" w:cs="Calibri"/>
        </w:rPr>
        <w:t>osób</w:t>
      </w:r>
      <w:r w:rsidR="00006C9F">
        <w:rPr>
          <w:rFonts w:ascii="Calibri" w:hAnsi="Calibri" w:cs="Calibri"/>
        </w:rPr>
        <w:t>.</w:t>
      </w:r>
      <w:r w:rsidR="00DF763B" w:rsidRPr="005C0618">
        <w:rPr>
          <w:rFonts w:ascii="Calibri" w:hAnsi="Calibri" w:cs="Calibri"/>
        </w:rPr>
        <w:t xml:space="preserve"> </w:t>
      </w:r>
    </w:p>
    <w:p w14:paraId="4C9319B9" w14:textId="14A97879" w:rsidR="00DF373C" w:rsidRDefault="00591010" w:rsidP="00037B14">
      <w:pPr>
        <w:spacing w:before="240" w:after="0" w:line="360" w:lineRule="auto"/>
        <w:jc w:val="both"/>
        <w:rPr>
          <w:rFonts w:ascii="Calibri" w:hAnsi="Calibri" w:cs="Calibri"/>
          <w:sz w:val="24"/>
          <w:szCs w:val="24"/>
        </w:rPr>
      </w:pPr>
      <w:r>
        <w:rPr>
          <w:rFonts w:ascii="Calibri" w:hAnsi="Calibri" w:cs="Calibri"/>
          <w:sz w:val="24"/>
          <w:szCs w:val="24"/>
        </w:rPr>
        <w:lastRenderedPageBreak/>
        <w:t xml:space="preserve">Z tego też względu przepisy </w:t>
      </w:r>
      <w:r w:rsidRPr="00591010">
        <w:rPr>
          <w:rFonts w:ascii="Calibri" w:hAnsi="Calibri" w:cs="Calibri"/>
          <w:sz w:val="24"/>
          <w:szCs w:val="24"/>
        </w:rPr>
        <w:t>art.</w:t>
      </w:r>
      <w:r w:rsidR="00AC4F00">
        <w:rPr>
          <w:rFonts w:ascii="Calibri" w:hAnsi="Calibri" w:cs="Calibri"/>
          <w:sz w:val="24"/>
          <w:szCs w:val="24"/>
        </w:rPr>
        <w:t xml:space="preserve"> </w:t>
      </w:r>
      <w:r w:rsidRPr="00591010">
        <w:rPr>
          <w:rFonts w:ascii="Calibri" w:hAnsi="Calibri" w:cs="Calibri"/>
          <w:sz w:val="24"/>
          <w:szCs w:val="24"/>
        </w:rPr>
        <w:t>33 ust. 3</w:t>
      </w:r>
      <w:r w:rsidR="00AC4F00">
        <w:rPr>
          <w:rFonts w:ascii="Calibri" w:hAnsi="Calibri" w:cs="Calibri"/>
          <w:sz w:val="24"/>
          <w:szCs w:val="24"/>
          <w:vertAlign w:val="superscript"/>
        </w:rPr>
        <w:t>1</w:t>
      </w:r>
      <w:r>
        <w:rPr>
          <w:rFonts w:ascii="Calibri" w:hAnsi="Calibri" w:cs="Calibri"/>
          <w:sz w:val="24"/>
          <w:szCs w:val="24"/>
        </w:rPr>
        <w:t xml:space="preserve">, </w:t>
      </w:r>
      <w:r w:rsidRPr="00591010">
        <w:rPr>
          <w:rFonts w:ascii="Calibri" w:hAnsi="Calibri" w:cs="Calibri"/>
          <w:sz w:val="24"/>
          <w:szCs w:val="24"/>
        </w:rPr>
        <w:t>3</w:t>
      </w:r>
      <w:r w:rsidR="00AC4F00">
        <w:rPr>
          <w:rFonts w:ascii="Calibri" w:hAnsi="Calibri" w:cs="Calibri"/>
          <w:sz w:val="24"/>
          <w:szCs w:val="24"/>
          <w:vertAlign w:val="superscript"/>
        </w:rPr>
        <w:t>2</w:t>
      </w:r>
      <w:r>
        <w:rPr>
          <w:rFonts w:ascii="Calibri" w:hAnsi="Calibri" w:cs="Calibri"/>
          <w:sz w:val="24"/>
          <w:szCs w:val="24"/>
        </w:rPr>
        <w:t xml:space="preserve"> oraz 3</w:t>
      </w:r>
      <w:r w:rsidR="00AC4F00">
        <w:rPr>
          <w:rFonts w:ascii="Calibri" w:hAnsi="Calibri" w:cs="Calibri"/>
          <w:sz w:val="24"/>
          <w:szCs w:val="24"/>
          <w:vertAlign w:val="superscript"/>
        </w:rPr>
        <w:t>3</w:t>
      </w:r>
      <w:r w:rsidRPr="00591010">
        <w:rPr>
          <w:rFonts w:ascii="Calibri" w:hAnsi="Calibri" w:cs="Calibri"/>
          <w:sz w:val="24"/>
          <w:szCs w:val="24"/>
        </w:rPr>
        <w:t xml:space="preserve"> ustawy o rehabilitacji </w:t>
      </w:r>
      <w:r>
        <w:rPr>
          <w:rFonts w:ascii="Calibri" w:hAnsi="Calibri" w:cs="Calibri"/>
          <w:sz w:val="24"/>
          <w:szCs w:val="24"/>
        </w:rPr>
        <w:t xml:space="preserve">stosuje się jedynie </w:t>
      </w:r>
      <w:r w:rsidR="00165652">
        <w:rPr>
          <w:rFonts w:ascii="Calibri" w:hAnsi="Calibri" w:cs="Calibri"/>
          <w:sz w:val="24"/>
          <w:szCs w:val="24"/>
        </w:rPr>
        <w:t xml:space="preserve">do tych </w:t>
      </w:r>
      <w:r w:rsidRPr="00591010">
        <w:rPr>
          <w:rFonts w:ascii="Calibri" w:hAnsi="Calibri" w:cs="Calibri"/>
          <w:sz w:val="24"/>
          <w:szCs w:val="24"/>
        </w:rPr>
        <w:t xml:space="preserve">wydatków ze środków </w:t>
      </w:r>
      <w:r w:rsidR="00DF373C" w:rsidRPr="00DF373C">
        <w:rPr>
          <w:rFonts w:ascii="Calibri" w:hAnsi="Calibri" w:cs="Calibri"/>
          <w:sz w:val="24"/>
          <w:szCs w:val="24"/>
        </w:rPr>
        <w:t>zakładowego funduszu rehabilitacji osób niepełnosprawnych</w:t>
      </w:r>
      <w:r w:rsidRPr="00591010">
        <w:rPr>
          <w:rFonts w:ascii="Calibri" w:hAnsi="Calibri" w:cs="Calibri"/>
          <w:sz w:val="24"/>
          <w:szCs w:val="24"/>
        </w:rPr>
        <w:t xml:space="preserve">, </w:t>
      </w:r>
      <w:r w:rsidR="00165652">
        <w:rPr>
          <w:rFonts w:ascii="Calibri" w:hAnsi="Calibri" w:cs="Calibri"/>
          <w:sz w:val="24"/>
          <w:szCs w:val="24"/>
        </w:rPr>
        <w:t>któr</w:t>
      </w:r>
      <w:r w:rsidR="00AC4F00">
        <w:rPr>
          <w:rFonts w:ascii="Calibri" w:hAnsi="Calibri" w:cs="Calibri"/>
          <w:sz w:val="24"/>
          <w:szCs w:val="24"/>
        </w:rPr>
        <w:t>e</w:t>
      </w:r>
      <w:r w:rsidR="00165652">
        <w:rPr>
          <w:rFonts w:ascii="Calibri" w:hAnsi="Calibri" w:cs="Calibri"/>
          <w:sz w:val="24"/>
          <w:szCs w:val="24"/>
        </w:rPr>
        <w:t xml:space="preserve"> </w:t>
      </w:r>
      <w:r w:rsidR="00AC4F00">
        <w:rPr>
          <w:rFonts w:ascii="Calibri" w:hAnsi="Calibri" w:cs="Calibri"/>
          <w:sz w:val="24"/>
          <w:szCs w:val="24"/>
        </w:rPr>
        <w:t xml:space="preserve">są finansowane </w:t>
      </w:r>
      <w:r w:rsidR="00165652">
        <w:rPr>
          <w:rFonts w:ascii="Calibri" w:hAnsi="Calibri" w:cs="Calibri"/>
          <w:sz w:val="24"/>
          <w:szCs w:val="24"/>
        </w:rPr>
        <w:t xml:space="preserve">z </w:t>
      </w:r>
      <w:r w:rsidRPr="00591010">
        <w:rPr>
          <w:rFonts w:ascii="Calibri" w:hAnsi="Calibri" w:cs="Calibri"/>
          <w:sz w:val="24"/>
          <w:szCs w:val="24"/>
        </w:rPr>
        <w:t>wykorzystaniem mechanizmu płatności podzielonej</w:t>
      </w:r>
      <w:r w:rsidR="00165652">
        <w:rPr>
          <w:rFonts w:ascii="Calibri" w:hAnsi="Calibri" w:cs="Calibri"/>
          <w:sz w:val="24"/>
          <w:szCs w:val="24"/>
        </w:rPr>
        <w:t>.</w:t>
      </w:r>
    </w:p>
    <w:p w14:paraId="6C28EE70" w14:textId="5B45B918" w:rsidR="00DE0049" w:rsidRDefault="00DF373C" w:rsidP="00591010">
      <w:pPr>
        <w:spacing w:after="0" w:line="360" w:lineRule="auto"/>
        <w:jc w:val="both"/>
        <w:rPr>
          <w:rFonts w:ascii="Calibri" w:hAnsi="Calibri" w:cs="Calibri"/>
          <w:sz w:val="24"/>
          <w:szCs w:val="24"/>
        </w:rPr>
      </w:pPr>
      <w:r>
        <w:rPr>
          <w:rFonts w:ascii="Calibri" w:hAnsi="Calibri" w:cs="Calibri"/>
          <w:sz w:val="24"/>
          <w:szCs w:val="24"/>
        </w:rPr>
        <w:t>W myśl §</w:t>
      </w:r>
      <w:r w:rsidR="00AC4F00">
        <w:rPr>
          <w:rFonts w:ascii="Calibri" w:hAnsi="Calibri" w:cs="Calibri"/>
          <w:sz w:val="24"/>
          <w:szCs w:val="24"/>
        </w:rPr>
        <w:t xml:space="preserve"> </w:t>
      </w:r>
      <w:r>
        <w:rPr>
          <w:rFonts w:ascii="Calibri" w:hAnsi="Calibri" w:cs="Calibri"/>
          <w:sz w:val="24"/>
          <w:szCs w:val="24"/>
        </w:rPr>
        <w:t>2 ust.</w:t>
      </w:r>
      <w:r w:rsidR="00AC4F00">
        <w:rPr>
          <w:rFonts w:ascii="Calibri" w:hAnsi="Calibri" w:cs="Calibri"/>
          <w:sz w:val="24"/>
          <w:szCs w:val="24"/>
        </w:rPr>
        <w:t xml:space="preserve"> </w:t>
      </w:r>
      <w:r>
        <w:rPr>
          <w:rFonts w:ascii="Calibri" w:hAnsi="Calibri" w:cs="Calibri"/>
          <w:sz w:val="24"/>
          <w:szCs w:val="24"/>
        </w:rPr>
        <w:t xml:space="preserve">1 pkt 11 </w:t>
      </w:r>
      <w:r w:rsidRPr="00DF373C">
        <w:rPr>
          <w:rFonts w:ascii="Calibri" w:hAnsi="Calibri" w:cs="Calibri"/>
          <w:sz w:val="24"/>
          <w:szCs w:val="24"/>
        </w:rPr>
        <w:t>Rozporządzenia w sprawie zakładowego funduszu rehabilitacji osób niepełnosprawnych</w:t>
      </w:r>
      <w:r>
        <w:rPr>
          <w:rFonts w:ascii="Calibri" w:hAnsi="Calibri" w:cs="Calibri"/>
          <w:sz w:val="24"/>
          <w:szCs w:val="24"/>
        </w:rPr>
        <w:t xml:space="preserve"> – środki ZFRON przeznacza się </w:t>
      </w:r>
      <w:r w:rsidR="00DE0049">
        <w:rPr>
          <w:rFonts w:ascii="Calibri" w:hAnsi="Calibri" w:cs="Calibri"/>
          <w:sz w:val="24"/>
          <w:szCs w:val="24"/>
        </w:rPr>
        <w:t>na pomoc indywidualn</w:t>
      </w:r>
      <w:r w:rsidR="00AC4F00">
        <w:rPr>
          <w:rFonts w:ascii="Calibri" w:hAnsi="Calibri" w:cs="Calibri"/>
          <w:sz w:val="24"/>
          <w:szCs w:val="24"/>
        </w:rPr>
        <w:t>ą</w:t>
      </w:r>
      <w:r w:rsidR="00DE0049">
        <w:rPr>
          <w:rFonts w:ascii="Calibri" w:hAnsi="Calibri" w:cs="Calibri"/>
          <w:sz w:val="24"/>
          <w:szCs w:val="24"/>
        </w:rPr>
        <w:t xml:space="preserve"> dla osób niepełnosprawnych na:</w:t>
      </w:r>
    </w:p>
    <w:p w14:paraId="3B599541" w14:textId="406EA0AA"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odpłatność za przejazd w obie strony, pobyt i leczenie w szpitalach, sanatoriach, placówkach rehabilitacyjno-szkoleniowych, zakładach opiekuńczo-leczniczych </w:t>
      </w:r>
      <w:r w:rsidR="00506762">
        <w:rPr>
          <w:rFonts w:ascii="Calibri" w:hAnsi="Calibri" w:cs="Calibri"/>
          <w:sz w:val="24"/>
          <w:szCs w:val="24"/>
        </w:rPr>
        <w:br/>
      </w:r>
      <w:r w:rsidRPr="00550418">
        <w:rPr>
          <w:rFonts w:ascii="Calibri" w:hAnsi="Calibri" w:cs="Calibri"/>
          <w:sz w:val="24"/>
          <w:szCs w:val="24"/>
        </w:rPr>
        <w:t>i pielęgnacyjno-opiekuńczych,</w:t>
      </w:r>
    </w:p>
    <w:p w14:paraId="76BFA2CC" w14:textId="2B1527D6"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zakup leków i innych niezbędnych środków medycznych,</w:t>
      </w:r>
    </w:p>
    <w:p w14:paraId="30D55130" w14:textId="1A018BD8"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zakup i naprawę indywidualnego sprzętu rehabilitacyjnego, wyrobów medycznych w tym przedmiotów ortopedycznych oraz środków pomocniczych, urządzeń i narzędzi technicznych oraz środków transportu niezbędnych w rehabilitacji oraz ułatwiających wykonywanie czynności życiowych,</w:t>
      </w:r>
    </w:p>
    <w:p w14:paraId="029879A1" w14:textId="51B21E7A"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adaptację i wyposażenie mieszkań, budynków mieszkalnych oraz obiektów zamieszkałych lub przeznaczonych dla osób niepełnosprawnych, stosownie do potrzeb wynikających z niepełnosprawności,</w:t>
      </w:r>
    </w:p>
    <w:p w14:paraId="2E7ECB23" w14:textId="6CE606E0"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usprawnianie fizyczne,</w:t>
      </w:r>
    </w:p>
    <w:p w14:paraId="5143D9A7" w14:textId="4E541F14"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przejazd w obie strony i pobyt na:</w:t>
      </w:r>
    </w:p>
    <w:p w14:paraId="3301C7A4" w14:textId="77777777" w:rsidR="00DE0049" w:rsidRPr="00550418" w:rsidRDefault="00DE0049" w:rsidP="00550418">
      <w:pPr>
        <w:pStyle w:val="Akapitzlist"/>
        <w:spacing w:after="0" w:line="360" w:lineRule="auto"/>
        <w:jc w:val="both"/>
        <w:rPr>
          <w:rFonts w:ascii="Calibri" w:hAnsi="Calibri" w:cs="Calibri"/>
          <w:sz w:val="24"/>
          <w:szCs w:val="24"/>
        </w:rPr>
      </w:pPr>
      <w:r w:rsidRPr="00550418">
        <w:rPr>
          <w:rFonts w:ascii="Calibri" w:hAnsi="Calibri" w:cs="Calibri"/>
          <w:sz w:val="24"/>
          <w:szCs w:val="24"/>
        </w:rPr>
        <w:t>– turnusach rehabilitacyjnych wraz z opiekunem - jeśli lekarz zaleci uczestnictwo opiekuna na turnusie rehabilitacyjnym,</w:t>
      </w:r>
    </w:p>
    <w:p w14:paraId="6654AE99" w14:textId="77777777" w:rsidR="00DE0049" w:rsidRPr="00550418" w:rsidRDefault="00DE0049" w:rsidP="00550418">
      <w:pPr>
        <w:pStyle w:val="Akapitzlist"/>
        <w:spacing w:after="0" w:line="360" w:lineRule="auto"/>
        <w:jc w:val="both"/>
        <w:rPr>
          <w:rFonts w:ascii="Calibri" w:hAnsi="Calibri" w:cs="Calibri"/>
          <w:sz w:val="24"/>
          <w:szCs w:val="24"/>
        </w:rPr>
      </w:pPr>
      <w:r w:rsidRPr="00550418">
        <w:rPr>
          <w:rFonts w:ascii="Calibri" w:hAnsi="Calibri" w:cs="Calibri"/>
          <w:sz w:val="24"/>
          <w:szCs w:val="24"/>
        </w:rPr>
        <w:t>– wczasach lub wypoczynku zorganizowanym w innych formach,</w:t>
      </w:r>
    </w:p>
    <w:p w14:paraId="59BB237C" w14:textId="5883FF1B"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pobyt na koloniach, obozach oraz turnusach rehabilitacyjnych dla niepełnosprawnych dzieci pracowników, a także dla dzieci osób niepełnosprawnych,</w:t>
      </w:r>
    </w:p>
    <w:p w14:paraId="7B4D2835" w14:textId="2B698251"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opiekę pielęgnacyjną w domu nad pracownikiem niepełnosprawnym w okresie przewlekłej choroby uniemożliwiającej poruszanie się, w tym opiekę socjalno-bytową,</w:t>
      </w:r>
    </w:p>
    <w:p w14:paraId="5A0C6320" w14:textId="0E9761C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utrzymanie przez osoby niewidome psa przewodnika,</w:t>
      </w:r>
    </w:p>
    <w:p w14:paraId="2843B5CB" w14:textId="436A6BF7"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zakup wydawnictw i pomocy dydaktycznych stosownie do potrzeb osób niepełnosprawnych,</w:t>
      </w:r>
    </w:p>
    <w:p w14:paraId="48A1E731" w14:textId="6F166ECD"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 xml:space="preserve">opłacanie przewodników towarzyszących osobom niewidomym zaliczonym do znacznego lub umiarkowanego stopnia niepełnosprawności oraz osobom </w:t>
      </w:r>
      <w:r w:rsidR="00506762">
        <w:rPr>
          <w:rFonts w:ascii="Calibri" w:hAnsi="Calibri" w:cs="Calibri"/>
          <w:sz w:val="24"/>
          <w:szCs w:val="24"/>
        </w:rPr>
        <w:br/>
      </w:r>
      <w:r w:rsidRPr="00550418">
        <w:rPr>
          <w:rFonts w:ascii="Calibri" w:hAnsi="Calibri" w:cs="Calibri"/>
          <w:sz w:val="24"/>
          <w:szCs w:val="24"/>
        </w:rPr>
        <w:lastRenderedPageBreak/>
        <w:t>z niepełnosprawnością narządu ruchu zaliczonym do znacznego stopnia niepełnosprawności,</w:t>
      </w:r>
    </w:p>
    <w:p w14:paraId="062F105B" w14:textId="33DFC65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opłacanie tłumacza języka migowego,</w:t>
      </w:r>
    </w:p>
    <w:p w14:paraId="56932675" w14:textId="783D50EE" w:rsidR="00DE0049" w:rsidRPr="00550418" w:rsidRDefault="00DE0049" w:rsidP="00550418">
      <w:pPr>
        <w:spacing w:after="0" w:line="360" w:lineRule="auto"/>
        <w:ind w:firstLine="360"/>
        <w:jc w:val="both"/>
        <w:rPr>
          <w:rFonts w:ascii="Calibri" w:hAnsi="Calibri" w:cs="Calibri"/>
          <w:sz w:val="24"/>
          <w:szCs w:val="24"/>
        </w:rPr>
      </w:pPr>
      <w:r>
        <w:rPr>
          <w:rFonts w:ascii="Calibri" w:hAnsi="Calibri" w:cs="Calibri"/>
          <w:sz w:val="24"/>
          <w:szCs w:val="24"/>
        </w:rPr>
        <w:t xml:space="preserve">ł) </w:t>
      </w:r>
      <w:r w:rsidRPr="00550418">
        <w:rPr>
          <w:rFonts w:ascii="Calibri" w:hAnsi="Calibri" w:cs="Calibri"/>
          <w:sz w:val="24"/>
          <w:szCs w:val="24"/>
        </w:rPr>
        <w:t>przewóz osoby niepełnosprawnej na niezbędne zabiegi leczniczo-rehabilitacyjne,</w:t>
      </w:r>
    </w:p>
    <w:p w14:paraId="66374792" w14:textId="65F7FF35"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zwrot kosztów ubezpieczeń komunikacyjnych oraz ryczałtu za używany własny pojazd mechaniczny do celów pozasłużbowych dla osób zaliczonych do znacznego lub umiarkowanego stopnia niepełnosprawności oraz dla osób zaliczonych do lekkiego stopnia niepełnosprawności z uszkodzeniem narządu ruchu,</w:t>
      </w:r>
    </w:p>
    <w:p w14:paraId="71C1898C" w14:textId="739E151F"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dojazdy do pracy i z pracy osób niepełnosprawnych mających trudności w korzystaniu z publicznych środków transportu,</w:t>
      </w:r>
    </w:p>
    <w:p w14:paraId="28C6B413" w14:textId="1589C50F"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kształcenie lub dokształcanie, w tym również w szkołach średnich i wyższych,</w:t>
      </w:r>
    </w:p>
    <w:p w14:paraId="69F70C40" w14:textId="11970F4E"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kursy i szkolenia rozwijające pozazawodowe zainteresowania osób niepełnosprawnych,</w:t>
      </w:r>
    </w:p>
    <w:p w14:paraId="459DDACD" w14:textId="5E296EF0"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opłacanie składki na indywidualne ubezpieczenia osób niepełnosprawnych,</w:t>
      </w:r>
    </w:p>
    <w:p w14:paraId="13E0414E" w14:textId="6BBEDA99" w:rsidR="00DE0049" w:rsidRPr="00550418" w:rsidRDefault="00DE0049" w:rsidP="00550418">
      <w:pPr>
        <w:pStyle w:val="Akapitzlist"/>
        <w:numPr>
          <w:ilvl w:val="0"/>
          <w:numId w:val="32"/>
        </w:numPr>
        <w:spacing w:after="0" w:line="360" w:lineRule="auto"/>
        <w:jc w:val="both"/>
        <w:rPr>
          <w:rFonts w:ascii="Calibri" w:hAnsi="Calibri" w:cs="Calibri"/>
          <w:sz w:val="24"/>
          <w:szCs w:val="24"/>
        </w:rPr>
      </w:pPr>
      <w:r w:rsidRPr="00550418">
        <w:rPr>
          <w:rFonts w:ascii="Calibri" w:hAnsi="Calibri" w:cs="Calibri"/>
          <w:sz w:val="24"/>
          <w:szCs w:val="24"/>
        </w:rPr>
        <w:t>odpłatność za podstawową i specjalistyczną opiekę medyczną oraz poradnictwo i usługi rehabilitacyjne;</w:t>
      </w:r>
    </w:p>
    <w:p w14:paraId="625D1D8A" w14:textId="4F1767D1" w:rsidR="00851571" w:rsidRDefault="00DE0049" w:rsidP="00591010">
      <w:pPr>
        <w:spacing w:after="0" w:line="360" w:lineRule="auto"/>
        <w:jc w:val="both"/>
        <w:rPr>
          <w:rFonts w:ascii="Calibri" w:hAnsi="Calibri" w:cs="Calibri"/>
          <w:sz w:val="24"/>
          <w:szCs w:val="24"/>
        </w:rPr>
      </w:pPr>
      <w:r>
        <w:rPr>
          <w:rFonts w:ascii="Calibri" w:hAnsi="Calibri" w:cs="Calibri"/>
          <w:sz w:val="24"/>
          <w:szCs w:val="24"/>
        </w:rPr>
        <w:t xml:space="preserve">Z kolei na podstawie </w:t>
      </w:r>
      <w:r w:rsidR="00AC7F8F">
        <w:rPr>
          <w:rFonts w:ascii="Calibri" w:hAnsi="Calibri" w:cs="Calibri"/>
          <w:sz w:val="24"/>
          <w:szCs w:val="24"/>
        </w:rPr>
        <w:t>§</w:t>
      </w:r>
      <w:r w:rsidR="00FB5097">
        <w:rPr>
          <w:rFonts w:ascii="Calibri" w:hAnsi="Calibri" w:cs="Calibri"/>
          <w:sz w:val="24"/>
          <w:szCs w:val="24"/>
        </w:rPr>
        <w:t xml:space="preserve"> </w:t>
      </w:r>
      <w:r w:rsidR="00AC7F8F">
        <w:rPr>
          <w:rFonts w:ascii="Calibri" w:hAnsi="Calibri" w:cs="Calibri"/>
          <w:sz w:val="24"/>
          <w:szCs w:val="24"/>
        </w:rPr>
        <w:t>3 ust.</w:t>
      </w:r>
      <w:r w:rsidR="00FB5097">
        <w:rPr>
          <w:rFonts w:ascii="Calibri" w:hAnsi="Calibri" w:cs="Calibri"/>
          <w:sz w:val="24"/>
          <w:szCs w:val="24"/>
        </w:rPr>
        <w:t xml:space="preserve"> </w:t>
      </w:r>
      <w:r w:rsidR="00AC7F8F">
        <w:rPr>
          <w:rFonts w:ascii="Calibri" w:hAnsi="Calibri" w:cs="Calibri"/>
          <w:sz w:val="24"/>
          <w:szCs w:val="24"/>
        </w:rPr>
        <w:t>1 ww. Rozporządzenia - p</w:t>
      </w:r>
      <w:r w:rsidR="00851571">
        <w:rPr>
          <w:rFonts w:ascii="Calibri" w:hAnsi="Calibri" w:cs="Calibri"/>
          <w:sz w:val="24"/>
          <w:szCs w:val="24"/>
        </w:rPr>
        <w:t>omoc indywidualna jest przyznawana na wniosek:</w:t>
      </w:r>
    </w:p>
    <w:p w14:paraId="2FA44C0B" w14:textId="22425C86" w:rsidR="00851571" w:rsidRPr="00550418" w:rsidRDefault="00851571" w:rsidP="00550418">
      <w:pPr>
        <w:pStyle w:val="Akapitzlist"/>
        <w:numPr>
          <w:ilvl w:val="0"/>
          <w:numId w:val="29"/>
        </w:numPr>
        <w:spacing w:after="0" w:line="360" w:lineRule="auto"/>
        <w:jc w:val="both"/>
        <w:rPr>
          <w:rFonts w:ascii="Calibri" w:hAnsi="Calibri" w:cs="Calibri"/>
          <w:sz w:val="24"/>
          <w:szCs w:val="24"/>
        </w:rPr>
      </w:pPr>
      <w:r w:rsidRPr="00550418">
        <w:rPr>
          <w:rFonts w:ascii="Calibri" w:hAnsi="Calibri" w:cs="Calibri"/>
          <w:sz w:val="24"/>
          <w:szCs w:val="24"/>
        </w:rPr>
        <w:t>osób niepełnosprawnych:</w:t>
      </w:r>
    </w:p>
    <w:p w14:paraId="4D060C53" w14:textId="61ACA65A" w:rsidR="00851571" w:rsidRPr="00550418" w:rsidRDefault="00851571" w:rsidP="00550418">
      <w:pPr>
        <w:pStyle w:val="Akapitzlist"/>
        <w:numPr>
          <w:ilvl w:val="0"/>
          <w:numId w:val="30"/>
        </w:numPr>
        <w:spacing w:after="0" w:line="360" w:lineRule="auto"/>
        <w:jc w:val="both"/>
        <w:rPr>
          <w:rFonts w:ascii="Calibri" w:hAnsi="Calibri" w:cs="Calibri"/>
          <w:sz w:val="24"/>
          <w:szCs w:val="24"/>
        </w:rPr>
      </w:pPr>
      <w:r w:rsidRPr="00550418">
        <w:rPr>
          <w:rFonts w:ascii="Calibri" w:hAnsi="Calibri" w:cs="Calibri"/>
          <w:sz w:val="24"/>
          <w:szCs w:val="24"/>
        </w:rPr>
        <w:t>zatrudnionych w zakładzie na podstawie stosunku pracy lub umowy o pracę nakładczą, w tym przebywających na urlopach bezpłatnych oraz urlopach wychowawczych,</w:t>
      </w:r>
    </w:p>
    <w:p w14:paraId="7C13AD2E" w14:textId="247C8213" w:rsidR="00851571" w:rsidRPr="00550418" w:rsidRDefault="00851571" w:rsidP="00550418">
      <w:pPr>
        <w:pStyle w:val="Akapitzlist"/>
        <w:numPr>
          <w:ilvl w:val="0"/>
          <w:numId w:val="30"/>
        </w:numPr>
        <w:spacing w:after="0" w:line="360" w:lineRule="auto"/>
        <w:jc w:val="both"/>
        <w:rPr>
          <w:rFonts w:ascii="Calibri" w:hAnsi="Calibri" w:cs="Calibri"/>
          <w:sz w:val="24"/>
          <w:szCs w:val="24"/>
        </w:rPr>
      </w:pPr>
      <w:r w:rsidRPr="00550418">
        <w:rPr>
          <w:rFonts w:ascii="Calibri" w:hAnsi="Calibri" w:cs="Calibri"/>
          <w:sz w:val="24"/>
          <w:szCs w:val="24"/>
        </w:rPr>
        <w:t>będących uczniami odbywającymi praktyczną naukę zawodu w tym zakładzie,</w:t>
      </w:r>
    </w:p>
    <w:p w14:paraId="19E7C688" w14:textId="33BCFB40" w:rsidR="00851571" w:rsidRPr="00550418" w:rsidRDefault="00851571" w:rsidP="00550418">
      <w:pPr>
        <w:pStyle w:val="Akapitzlist"/>
        <w:numPr>
          <w:ilvl w:val="0"/>
          <w:numId w:val="30"/>
        </w:numPr>
        <w:spacing w:after="0" w:line="360" w:lineRule="auto"/>
        <w:jc w:val="both"/>
        <w:rPr>
          <w:rFonts w:ascii="Calibri" w:hAnsi="Calibri" w:cs="Calibri"/>
          <w:sz w:val="24"/>
          <w:szCs w:val="24"/>
        </w:rPr>
      </w:pPr>
      <w:r w:rsidRPr="00550418">
        <w:rPr>
          <w:rFonts w:ascii="Calibri" w:hAnsi="Calibri" w:cs="Calibri"/>
          <w:sz w:val="24"/>
          <w:szCs w:val="24"/>
        </w:rPr>
        <w:t>niepracujących byłych pracowników tego zakładu, z zastrzeżeniem § 7;</w:t>
      </w:r>
    </w:p>
    <w:p w14:paraId="75E494CD" w14:textId="77777777" w:rsidR="00AC7F8F" w:rsidRDefault="00851571" w:rsidP="00AC7F8F">
      <w:pPr>
        <w:pStyle w:val="Akapitzlist"/>
        <w:numPr>
          <w:ilvl w:val="0"/>
          <w:numId w:val="29"/>
        </w:numPr>
        <w:spacing w:after="0" w:line="360" w:lineRule="auto"/>
        <w:jc w:val="both"/>
        <w:rPr>
          <w:rFonts w:ascii="Calibri" w:hAnsi="Calibri" w:cs="Calibri"/>
          <w:sz w:val="24"/>
          <w:szCs w:val="24"/>
        </w:rPr>
      </w:pPr>
      <w:r w:rsidRPr="00550418">
        <w:rPr>
          <w:rFonts w:ascii="Calibri" w:hAnsi="Calibri" w:cs="Calibri"/>
          <w:sz w:val="24"/>
          <w:szCs w:val="24"/>
        </w:rPr>
        <w:t>rodziców lub prawych opiekunów dzieci, o których mowa w § 2 ust. 1 pkt 11 lit. g.</w:t>
      </w:r>
    </w:p>
    <w:p w14:paraId="79367A82" w14:textId="0BBC64DF" w:rsidR="00591010" w:rsidRPr="00550418" w:rsidRDefault="00DF373C" w:rsidP="00FB5097">
      <w:pPr>
        <w:spacing w:before="240" w:after="0" w:line="360" w:lineRule="auto"/>
        <w:jc w:val="both"/>
        <w:rPr>
          <w:rFonts w:ascii="Calibri" w:hAnsi="Calibri" w:cs="Calibri"/>
          <w:sz w:val="24"/>
          <w:szCs w:val="24"/>
        </w:rPr>
      </w:pPr>
      <w:r>
        <w:rPr>
          <w:rFonts w:ascii="Calibri" w:hAnsi="Calibri" w:cs="Calibri"/>
          <w:sz w:val="24"/>
          <w:szCs w:val="24"/>
        </w:rPr>
        <w:t>Treść przytoczon</w:t>
      </w:r>
      <w:r w:rsidR="00DE0049">
        <w:rPr>
          <w:rFonts w:ascii="Calibri" w:hAnsi="Calibri" w:cs="Calibri"/>
          <w:sz w:val="24"/>
          <w:szCs w:val="24"/>
        </w:rPr>
        <w:t xml:space="preserve">ych </w:t>
      </w:r>
      <w:r>
        <w:rPr>
          <w:rFonts w:ascii="Calibri" w:hAnsi="Calibri" w:cs="Calibri"/>
          <w:sz w:val="24"/>
          <w:szCs w:val="24"/>
        </w:rPr>
        <w:t>powyżej przepis</w:t>
      </w:r>
      <w:r w:rsidR="00DE0049">
        <w:rPr>
          <w:rFonts w:ascii="Calibri" w:hAnsi="Calibri" w:cs="Calibri"/>
          <w:sz w:val="24"/>
          <w:szCs w:val="24"/>
        </w:rPr>
        <w:t>ów</w:t>
      </w:r>
      <w:r>
        <w:rPr>
          <w:rFonts w:ascii="Calibri" w:hAnsi="Calibri" w:cs="Calibri"/>
          <w:sz w:val="24"/>
          <w:szCs w:val="24"/>
        </w:rPr>
        <w:t xml:space="preserve"> </w:t>
      </w:r>
      <w:r w:rsidR="00FB5097" w:rsidRPr="00FB5097">
        <w:rPr>
          <w:rFonts w:ascii="Calibri" w:hAnsi="Calibri" w:cs="Calibri"/>
          <w:sz w:val="24"/>
          <w:szCs w:val="24"/>
        </w:rPr>
        <w:t xml:space="preserve">Rozporządzenia w sprawie zakładowego funduszu rehabilitacji osób niepełnosprawnych </w:t>
      </w:r>
      <w:r>
        <w:rPr>
          <w:rFonts w:ascii="Calibri" w:hAnsi="Calibri" w:cs="Calibri"/>
          <w:sz w:val="24"/>
          <w:szCs w:val="24"/>
        </w:rPr>
        <w:t xml:space="preserve">wprost wskazuje, iż pomoc indywidualna jest pomocą adresowaną do osób fizycznych celem realizacji ich indywidualnych potrzeb. </w:t>
      </w:r>
      <w:r w:rsidR="00851571" w:rsidRPr="00550418">
        <w:rPr>
          <w:rFonts w:ascii="Calibri" w:hAnsi="Calibri" w:cs="Calibri"/>
          <w:sz w:val="24"/>
          <w:szCs w:val="24"/>
        </w:rPr>
        <w:t xml:space="preserve">    </w:t>
      </w:r>
    </w:p>
    <w:p w14:paraId="32F78DC1" w14:textId="4C59CC26" w:rsidR="006947C9" w:rsidRPr="005C0618" w:rsidRDefault="0069340D" w:rsidP="00FB5097">
      <w:pPr>
        <w:spacing w:before="240" w:after="0" w:line="360" w:lineRule="auto"/>
        <w:jc w:val="both"/>
        <w:rPr>
          <w:rFonts w:ascii="Calibri" w:hAnsi="Calibri" w:cs="Calibri"/>
          <w:sz w:val="24"/>
          <w:szCs w:val="24"/>
        </w:rPr>
      </w:pPr>
      <w:r>
        <w:rPr>
          <w:rFonts w:ascii="Calibri" w:hAnsi="Calibri" w:cs="Calibri"/>
          <w:sz w:val="24"/>
          <w:szCs w:val="24"/>
        </w:rPr>
        <w:t xml:space="preserve">Dlatego też </w:t>
      </w:r>
      <w:r w:rsidR="003577B5">
        <w:rPr>
          <w:rFonts w:ascii="Calibri" w:hAnsi="Calibri" w:cs="Calibri"/>
          <w:sz w:val="24"/>
          <w:szCs w:val="24"/>
        </w:rPr>
        <w:t xml:space="preserve">przepisy </w:t>
      </w:r>
      <w:r>
        <w:rPr>
          <w:rFonts w:ascii="Calibri" w:hAnsi="Calibri" w:cs="Calibri"/>
          <w:sz w:val="24"/>
          <w:szCs w:val="24"/>
        </w:rPr>
        <w:t>art.</w:t>
      </w:r>
      <w:r w:rsidR="00AC4F00">
        <w:rPr>
          <w:rFonts w:ascii="Calibri" w:hAnsi="Calibri" w:cs="Calibri"/>
          <w:sz w:val="24"/>
          <w:szCs w:val="24"/>
        </w:rPr>
        <w:t xml:space="preserve"> </w:t>
      </w:r>
      <w:r>
        <w:rPr>
          <w:rFonts w:ascii="Calibri" w:hAnsi="Calibri" w:cs="Calibri"/>
          <w:sz w:val="24"/>
          <w:szCs w:val="24"/>
        </w:rPr>
        <w:t>33 ust.</w:t>
      </w:r>
      <w:r w:rsidR="00AC4F00">
        <w:rPr>
          <w:rFonts w:ascii="Calibri" w:hAnsi="Calibri" w:cs="Calibri"/>
          <w:sz w:val="24"/>
          <w:szCs w:val="24"/>
        </w:rPr>
        <w:t xml:space="preserve"> </w:t>
      </w:r>
      <w:r>
        <w:rPr>
          <w:rFonts w:ascii="Calibri" w:hAnsi="Calibri" w:cs="Calibri"/>
          <w:sz w:val="24"/>
          <w:szCs w:val="24"/>
        </w:rPr>
        <w:t>3</w:t>
      </w:r>
      <w:r w:rsidR="00AC4F00">
        <w:rPr>
          <w:rFonts w:ascii="Calibri" w:hAnsi="Calibri" w:cs="Calibri"/>
          <w:sz w:val="24"/>
          <w:szCs w:val="24"/>
          <w:vertAlign w:val="superscript"/>
        </w:rPr>
        <w:t>1</w:t>
      </w:r>
      <w:r w:rsidR="00AC4F00">
        <w:rPr>
          <w:rFonts w:ascii="Calibri" w:hAnsi="Calibri" w:cs="Calibri"/>
          <w:sz w:val="24"/>
          <w:szCs w:val="24"/>
        </w:rPr>
        <w:t>, 3</w:t>
      </w:r>
      <w:r w:rsidR="00AC4F00">
        <w:rPr>
          <w:rFonts w:ascii="Calibri" w:hAnsi="Calibri" w:cs="Calibri"/>
          <w:sz w:val="24"/>
          <w:szCs w:val="24"/>
          <w:vertAlign w:val="superscript"/>
        </w:rPr>
        <w:t>2</w:t>
      </w:r>
      <w:r w:rsidR="00AC4F00">
        <w:rPr>
          <w:rFonts w:ascii="Calibri" w:hAnsi="Calibri" w:cs="Calibri"/>
          <w:sz w:val="24"/>
          <w:szCs w:val="24"/>
        </w:rPr>
        <w:t xml:space="preserve"> oraz</w:t>
      </w:r>
      <w:r w:rsidR="003577B5">
        <w:rPr>
          <w:rFonts w:ascii="Calibri" w:hAnsi="Calibri" w:cs="Calibri"/>
          <w:sz w:val="24"/>
          <w:szCs w:val="24"/>
        </w:rPr>
        <w:t xml:space="preserve"> 3</w:t>
      </w:r>
      <w:r w:rsidR="00AC4F00">
        <w:rPr>
          <w:rFonts w:ascii="Calibri" w:hAnsi="Calibri" w:cs="Calibri"/>
          <w:sz w:val="24"/>
          <w:szCs w:val="24"/>
          <w:vertAlign w:val="superscript"/>
        </w:rPr>
        <w:t>3</w:t>
      </w:r>
      <w:r w:rsidR="003577B5">
        <w:rPr>
          <w:rFonts w:ascii="Calibri" w:hAnsi="Calibri" w:cs="Calibri"/>
          <w:sz w:val="24"/>
          <w:szCs w:val="24"/>
        </w:rPr>
        <w:t xml:space="preserve"> ustawy o rehabilitacji</w:t>
      </w:r>
      <w:r w:rsidR="00DF373C" w:rsidRPr="00DF373C">
        <w:rPr>
          <w:rFonts w:ascii="Calibri" w:hAnsi="Calibri" w:cs="Calibri"/>
          <w:sz w:val="24"/>
          <w:szCs w:val="24"/>
        </w:rPr>
        <w:t xml:space="preserve"> </w:t>
      </w:r>
      <w:r w:rsidR="003577B5">
        <w:rPr>
          <w:rFonts w:ascii="Calibri" w:hAnsi="Calibri" w:cs="Calibri"/>
          <w:sz w:val="24"/>
          <w:szCs w:val="24"/>
        </w:rPr>
        <w:t>n</w:t>
      </w:r>
      <w:r w:rsidR="00DF373C" w:rsidRPr="00DF373C">
        <w:rPr>
          <w:rFonts w:ascii="Calibri" w:hAnsi="Calibri" w:cs="Calibri"/>
          <w:sz w:val="24"/>
          <w:szCs w:val="24"/>
        </w:rPr>
        <w:t xml:space="preserve">ie znajdą zastosowania </w:t>
      </w:r>
      <w:r w:rsidR="00506762">
        <w:rPr>
          <w:rFonts w:ascii="Calibri" w:hAnsi="Calibri" w:cs="Calibri"/>
          <w:sz w:val="24"/>
          <w:szCs w:val="24"/>
        </w:rPr>
        <w:br/>
      </w:r>
      <w:r w:rsidR="00DF373C" w:rsidRPr="00DF373C">
        <w:rPr>
          <w:rFonts w:ascii="Calibri" w:hAnsi="Calibri" w:cs="Calibri"/>
          <w:sz w:val="24"/>
          <w:szCs w:val="24"/>
        </w:rPr>
        <w:t xml:space="preserve">w przypadku wydatkowania środków ZFRON na pomoc indywidualną, określoną </w:t>
      </w:r>
      <w:r w:rsidR="00506762">
        <w:rPr>
          <w:rFonts w:ascii="Calibri" w:hAnsi="Calibri" w:cs="Calibri"/>
          <w:sz w:val="24"/>
          <w:szCs w:val="24"/>
        </w:rPr>
        <w:br/>
      </w:r>
      <w:r w:rsidR="00DF373C" w:rsidRPr="00DF373C">
        <w:rPr>
          <w:rFonts w:ascii="Calibri" w:hAnsi="Calibri" w:cs="Calibri"/>
          <w:sz w:val="24"/>
          <w:szCs w:val="24"/>
        </w:rPr>
        <w:t>w §</w:t>
      </w:r>
      <w:r w:rsidR="003049D7">
        <w:rPr>
          <w:rFonts w:ascii="Calibri" w:hAnsi="Calibri" w:cs="Calibri"/>
          <w:sz w:val="24"/>
          <w:szCs w:val="24"/>
        </w:rPr>
        <w:t xml:space="preserve"> </w:t>
      </w:r>
      <w:r w:rsidR="00DF373C" w:rsidRPr="00DF373C">
        <w:rPr>
          <w:rFonts w:ascii="Calibri" w:hAnsi="Calibri" w:cs="Calibri"/>
          <w:sz w:val="24"/>
          <w:szCs w:val="24"/>
        </w:rPr>
        <w:t>2 ust.</w:t>
      </w:r>
      <w:r w:rsidR="003049D7">
        <w:rPr>
          <w:rFonts w:ascii="Calibri" w:hAnsi="Calibri" w:cs="Calibri"/>
          <w:sz w:val="24"/>
          <w:szCs w:val="24"/>
        </w:rPr>
        <w:t xml:space="preserve"> </w:t>
      </w:r>
      <w:r w:rsidR="00DF373C" w:rsidRPr="00DF373C">
        <w:rPr>
          <w:rFonts w:ascii="Calibri" w:hAnsi="Calibri" w:cs="Calibri"/>
          <w:sz w:val="24"/>
          <w:szCs w:val="24"/>
        </w:rPr>
        <w:t xml:space="preserve">1 pkt 11 Rozporządzenia w sprawie zakładowego funduszu rehabilitacji osób </w:t>
      </w:r>
      <w:r w:rsidR="00DF373C" w:rsidRPr="00DF373C">
        <w:rPr>
          <w:rFonts w:ascii="Calibri" w:hAnsi="Calibri" w:cs="Calibri"/>
          <w:sz w:val="24"/>
          <w:szCs w:val="24"/>
        </w:rPr>
        <w:lastRenderedPageBreak/>
        <w:t>niepełnosprawnych.</w:t>
      </w:r>
      <w:r w:rsidR="003577B5">
        <w:rPr>
          <w:rFonts w:ascii="Calibri" w:hAnsi="Calibri" w:cs="Calibri"/>
          <w:sz w:val="24"/>
          <w:szCs w:val="24"/>
        </w:rPr>
        <w:t xml:space="preserve"> Takie wydatki nadal </w:t>
      </w:r>
      <w:r w:rsidR="003049D7">
        <w:rPr>
          <w:rFonts w:ascii="Calibri" w:hAnsi="Calibri" w:cs="Calibri"/>
          <w:sz w:val="24"/>
          <w:szCs w:val="24"/>
        </w:rPr>
        <w:t xml:space="preserve">są </w:t>
      </w:r>
      <w:r w:rsidR="003577B5">
        <w:rPr>
          <w:rFonts w:ascii="Calibri" w:hAnsi="Calibri" w:cs="Calibri"/>
          <w:sz w:val="24"/>
          <w:szCs w:val="24"/>
        </w:rPr>
        <w:t xml:space="preserve">ponoszone ze środków zakładowego funduszu rehabilitacji osób niepełnosprawnych w kwotach brutto.  </w:t>
      </w:r>
    </w:p>
    <w:p w14:paraId="445BD413" w14:textId="77777777" w:rsidR="003049D7" w:rsidRDefault="003049D7" w:rsidP="00F20843">
      <w:pPr>
        <w:spacing w:after="0" w:line="360" w:lineRule="auto"/>
        <w:jc w:val="both"/>
        <w:rPr>
          <w:rFonts w:ascii="Calibri" w:hAnsi="Calibri" w:cs="Calibri"/>
          <w:sz w:val="24"/>
          <w:szCs w:val="24"/>
        </w:rPr>
      </w:pPr>
    </w:p>
    <w:p w14:paraId="75919110" w14:textId="0032297D" w:rsidR="006A3871" w:rsidRPr="005C0618" w:rsidRDefault="006A3871" w:rsidP="00F20843">
      <w:pPr>
        <w:spacing w:after="0" w:line="360" w:lineRule="auto"/>
        <w:jc w:val="both"/>
        <w:rPr>
          <w:rFonts w:ascii="Calibri" w:hAnsi="Calibri" w:cs="Calibri"/>
          <w:sz w:val="24"/>
          <w:szCs w:val="24"/>
        </w:rPr>
      </w:pPr>
      <w:r w:rsidRPr="005C0618">
        <w:rPr>
          <w:rFonts w:ascii="Calibri" w:hAnsi="Calibri" w:cs="Calibri"/>
          <w:sz w:val="24"/>
          <w:szCs w:val="24"/>
        </w:rPr>
        <w:t xml:space="preserve">Mając powyższe na uwadze, stanowisko </w:t>
      </w:r>
      <w:r w:rsidR="00FA0D39" w:rsidRPr="003A1833">
        <w:rPr>
          <w:rFonts w:ascii="Calibri" w:hAnsi="Calibri" w:cs="Calibri"/>
          <w:i/>
          <w:iCs/>
          <w:sz w:val="24"/>
          <w:szCs w:val="24"/>
        </w:rPr>
        <w:t>(dane zanonimizowane)</w:t>
      </w:r>
      <w:r w:rsidR="00FA0D39">
        <w:rPr>
          <w:rFonts w:ascii="Calibri" w:hAnsi="Calibri" w:cs="Calibri"/>
          <w:sz w:val="24"/>
          <w:szCs w:val="24"/>
        </w:rPr>
        <w:t xml:space="preserve"> </w:t>
      </w:r>
      <w:r w:rsidR="00082B3D" w:rsidRPr="005C0618">
        <w:rPr>
          <w:rFonts w:ascii="Calibri" w:hAnsi="Calibri" w:cs="Calibri"/>
          <w:sz w:val="24"/>
          <w:szCs w:val="24"/>
        </w:rPr>
        <w:t xml:space="preserve">z siedzibą w </w:t>
      </w:r>
      <w:r w:rsidR="00FA0D39" w:rsidRPr="003A1833">
        <w:rPr>
          <w:rFonts w:ascii="Calibri" w:hAnsi="Calibri" w:cs="Calibri"/>
          <w:i/>
          <w:iCs/>
          <w:sz w:val="24"/>
          <w:szCs w:val="24"/>
        </w:rPr>
        <w:t>(dane zanonimizowane)</w:t>
      </w:r>
      <w:r w:rsidRPr="005C0618">
        <w:rPr>
          <w:rFonts w:ascii="Calibri" w:hAnsi="Calibri" w:cs="Calibri"/>
          <w:sz w:val="24"/>
          <w:szCs w:val="24"/>
        </w:rPr>
        <w:t xml:space="preserve"> wyrażone w piśmie z dnia </w:t>
      </w:r>
      <w:r w:rsidR="00082B3D" w:rsidRPr="005C0618">
        <w:rPr>
          <w:rFonts w:ascii="Calibri" w:hAnsi="Calibri" w:cs="Calibri"/>
          <w:sz w:val="24"/>
          <w:szCs w:val="24"/>
        </w:rPr>
        <w:t>1</w:t>
      </w:r>
      <w:r w:rsidR="00807E4C" w:rsidRPr="005C0618">
        <w:rPr>
          <w:rFonts w:ascii="Calibri" w:hAnsi="Calibri" w:cs="Calibri"/>
          <w:sz w:val="24"/>
          <w:szCs w:val="24"/>
        </w:rPr>
        <w:t>3</w:t>
      </w:r>
      <w:r w:rsidR="00082B3D" w:rsidRPr="005C0618">
        <w:rPr>
          <w:rFonts w:ascii="Calibri" w:hAnsi="Calibri" w:cs="Calibri"/>
          <w:sz w:val="24"/>
          <w:szCs w:val="24"/>
        </w:rPr>
        <w:t xml:space="preserve"> </w:t>
      </w:r>
      <w:r w:rsidR="00807E4C" w:rsidRPr="005C0618">
        <w:rPr>
          <w:rFonts w:ascii="Calibri" w:hAnsi="Calibri" w:cs="Calibri"/>
          <w:sz w:val="24"/>
          <w:szCs w:val="24"/>
        </w:rPr>
        <w:t>października</w:t>
      </w:r>
      <w:r w:rsidR="00082B3D" w:rsidRPr="005C0618">
        <w:rPr>
          <w:rFonts w:ascii="Calibri" w:hAnsi="Calibri" w:cs="Calibri"/>
          <w:sz w:val="24"/>
          <w:szCs w:val="24"/>
        </w:rPr>
        <w:t xml:space="preserve"> 2020 r., </w:t>
      </w:r>
      <w:r w:rsidRPr="005C0618">
        <w:rPr>
          <w:rFonts w:ascii="Calibri" w:hAnsi="Calibri" w:cs="Calibri"/>
          <w:sz w:val="24"/>
          <w:szCs w:val="24"/>
        </w:rPr>
        <w:t xml:space="preserve">w sprawie interpretacji </w:t>
      </w:r>
      <w:r w:rsidR="00DF763B" w:rsidRPr="005C0618">
        <w:rPr>
          <w:rFonts w:ascii="Calibri" w:hAnsi="Calibri" w:cs="Calibri"/>
          <w:bCs/>
          <w:sz w:val="24"/>
          <w:szCs w:val="24"/>
        </w:rPr>
        <w:t>art. 33 ust. 3</w:t>
      </w:r>
      <w:r w:rsidR="00DF763B" w:rsidRPr="005C0618">
        <w:rPr>
          <w:rFonts w:ascii="Calibri" w:hAnsi="Calibri" w:cs="Calibri"/>
          <w:bCs/>
          <w:sz w:val="24"/>
          <w:szCs w:val="24"/>
          <w:vertAlign w:val="superscript"/>
        </w:rPr>
        <w:t>2</w:t>
      </w:r>
      <w:r w:rsidR="00DF763B" w:rsidRPr="005C0618">
        <w:rPr>
          <w:rFonts w:ascii="Calibri" w:hAnsi="Calibri" w:cs="Calibri"/>
          <w:bCs/>
          <w:sz w:val="24"/>
          <w:szCs w:val="24"/>
        </w:rPr>
        <w:t xml:space="preserve"> </w:t>
      </w:r>
      <w:r w:rsidRPr="005C0618">
        <w:rPr>
          <w:rFonts w:ascii="Calibri" w:hAnsi="Calibri" w:cs="Calibri"/>
          <w:sz w:val="24"/>
          <w:szCs w:val="24"/>
        </w:rPr>
        <w:t xml:space="preserve">ustawy o rehabilitacji </w:t>
      </w:r>
      <w:r w:rsidR="00082B3D" w:rsidRPr="005C0618">
        <w:rPr>
          <w:rFonts w:ascii="Calibri" w:hAnsi="Calibri" w:cs="Calibri"/>
          <w:sz w:val="24"/>
          <w:szCs w:val="24"/>
        </w:rPr>
        <w:t xml:space="preserve">- </w:t>
      </w:r>
      <w:r w:rsidRPr="005C0618">
        <w:rPr>
          <w:rFonts w:ascii="Calibri" w:hAnsi="Calibri" w:cs="Calibri"/>
          <w:b/>
          <w:sz w:val="24"/>
          <w:szCs w:val="24"/>
        </w:rPr>
        <w:t>jest prawidłowe</w:t>
      </w:r>
      <w:r w:rsidRPr="005C0618">
        <w:rPr>
          <w:rFonts w:ascii="Calibri" w:hAnsi="Calibri" w:cs="Calibri"/>
          <w:sz w:val="24"/>
          <w:szCs w:val="24"/>
        </w:rPr>
        <w:t>.</w:t>
      </w:r>
    </w:p>
    <w:p w14:paraId="6C76FA10" w14:textId="076F0250" w:rsidR="006A3871" w:rsidRPr="005C0618" w:rsidRDefault="006A3871" w:rsidP="00F20843">
      <w:pPr>
        <w:spacing w:after="0" w:line="360" w:lineRule="auto"/>
        <w:jc w:val="both"/>
        <w:rPr>
          <w:rFonts w:ascii="Calibri" w:hAnsi="Calibri" w:cs="Calibri"/>
          <w:sz w:val="24"/>
          <w:szCs w:val="24"/>
        </w:rPr>
      </w:pPr>
      <w:r w:rsidRPr="005C0618">
        <w:rPr>
          <w:rFonts w:ascii="Calibri" w:hAnsi="Calibri" w:cs="Calibri"/>
          <w:sz w:val="24"/>
          <w:szCs w:val="24"/>
        </w:rPr>
        <w:t>W związku z powyższym postanowiono, jak w sentencji.</w:t>
      </w:r>
    </w:p>
    <w:p w14:paraId="48B85974" w14:textId="77777777" w:rsidR="00F20843" w:rsidRPr="005C0618" w:rsidRDefault="00F20843" w:rsidP="00F20843">
      <w:pPr>
        <w:spacing w:after="0" w:line="360" w:lineRule="auto"/>
        <w:jc w:val="both"/>
        <w:rPr>
          <w:rFonts w:ascii="Calibri" w:hAnsi="Calibri" w:cs="Calibri"/>
          <w:sz w:val="24"/>
          <w:szCs w:val="24"/>
        </w:rPr>
      </w:pPr>
    </w:p>
    <w:p w14:paraId="2B641D58" w14:textId="17D953C2" w:rsidR="006A3871" w:rsidRPr="005C0618" w:rsidRDefault="006A3871" w:rsidP="00F20843">
      <w:pPr>
        <w:spacing w:after="0" w:line="360" w:lineRule="auto"/>
        <w:jc w:val="both"/>
        <w:rPr>
          <w:rFonts w:ascii="Calibri" w:hAnsi="Calibri" w:cs="Calibri"/>
          <w:sz w:val="20"/>
          <w:szCs w:val="20"/>
        </w:rPr>
      </w:pPr>
      <w:r w:rsidRPr="005C0618">
        <w:rPr>
          <w:rFonts w:ascii="Calibri" w:hAnsi="Calibri" w:cs="Calibri"/>
          <w:sz w:val="20"/>
          <w:szCs w:val="20"/>
        </w:rPr>
        <w:t>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w:t>
      </w:r>
      <w:r w:rsidR="00F20843" w:rsidRPr="005C0618">
        <w:rPr>
          <w:rFonts w:ascii="Calibri" w:hAnsi="Calibri" w:cs="Calibri"/>
          <w:sz w:val="20"/>
          <w:szCs w:val="20"/>
        </w:rPr>
        <w:br/>
      </w:r>
      <w:r w:rsidRPr="005C0618">
        <w:rPr>
          <w:rFonts w:ascii="Calibri" w:hAnsi="Calibri" w:cs="Calibri"/>
          <w:sz w:val="20"/>
          <w:szCs w:val="20"/>
        </w:rPr>
        <w:t xml:space="preserve"> Nie może go własnymi ocenami podważać, ustalać, uzupełniać ani też zmieniać w jakimkolwiek zakresie, nawet wówczas, gdy w oparciu o inne źródła, czy wiedzę znaną mu z urzędu, po</w:t>
      </w:r>
      <w:bookmarkStart w:id="1" w:name="_GoBack"/>
      <w:bookmarkEnd w:id="1"/>
      <w:r w:rsidRPr="005C0618">
        <w:rPr>
          <w:rFonts w:ascii="Calibri" w:hAnsi="Calibri" w:cs="Calibri"/>
          <w:sz w:val="20"/>
          <w:szCs w:val="20"/>
        </w:rPr>
        <w:t xml:space="preserve">wziąłby uzasadnione wątpliwości co do zgodności przedstawionego przez przedsiębiorcę-wnioskodawcę stanu faktycznego z obiektywną rzeczywistością (wyrok Wojewódzkiego Sądu Administracyjnego w Gorzowie Wlkp. z dnia 16 lipca 2009 r., sygn. akt II SAB/Go 8/09).      </w:t>
      </w:r>
    </w:p>
    <w:p w14:paraId="722D9EA0" w14:textId="77777777" w:rsidR="005C0618" w:rsidRDefault="005C0618" w:rsidP="00F20843">
      <w:pPr>
        <w:spacing w:after="0" w:line="360" w:lineRule="auto"/>
        <w:jc w:val="both"/>
        <w:rPr>
          <w:rFonts w:ascii="Calibri" w:hAnsi="Calibri" w:cs="Calibri"/>
          <w:b/>
          <w:sz w:val="24"/>
          <w:szCs w:val="24"/>
        </w:rPr>
      </w:pPr>
    </w:p>
    <w:p w14:paraId="3AC6713E" w14:textId="0506D532" w:rsidR="006A3871" w:rsidRPr="005C0618" w:rsidRDefault="006A3871" w:rsidP="00F20843">
      <w:pPr>
        <w:spacing w:after="0" w:line="360" w:lineRule="auto"/>
        <w:jc w:val="both"/>
        <w:rPr>
          <w:rFonts w:ascii="Calibri" w:hAnsi="Calibri" w:cs="Calibri"/>
          <w:b/>
          <w:sz w:val="24"/>
          <w:szCs w:val="24"/>
        </w:rPr>
      </w:pPr>
      <w:r w:rsidRPr="005C0618">
        <w:rPr>
          <w:rFonts w:ascii="Calibri" w:hAnsi="Calibri" w:cs="Calibri"/>
          <w:b/>
          <w:sz w:val="24"/>
          <w:szCs w:val="24"/>
        </w:rPr>
        <w:t>Pouczenie:</w:t>
      </w:r>
    </w:p>
    <w:p w14:paraId="69F31ACF" w14:textId="58B7CA96" w:rsidR="006A3871" w:rsidRPr="005C0618" w:rsidRDefault="006A3871" w:rsidP="00F20843">
      <w:pPr>
        <w:pStyle w:val="NormalnyWeb"/>
        <w:spacing w:before="0" w:beforeAutospacing="0" w:after="0" w:afterAutospacing="0" w:line="360" w:lineRule="auto"/>
        <w:jc w:val="both"/>
        <w:rPr>
          <w:rFonts w:ascii="Calibri" w:hAnsi="Calibri" w:cs="Calibri"/>
        </w:rPr>
      </w:pPr>
      <w:r w:rsidRPr="005C0618">
        <w:rPr>
          <w:rFonts w:ascii="Calibri" w:hAnsi="Calibri" w:cs="Calibri"/>
        </w:rPr>
        <w:t>Od niniejszej decyzji przysługuje Stronie, za pośrednictwem Prezesa Zarządu PFRON odwołanie do Ministra Rodziny</w:t>
      </w:r>
      <w:r w:rsidR="000743D6" w:rsidRPr="005C0618">
        <w:rPr>
          <w:rFonts w:ascii="Calibri" w:hAnsi="Calibri" w:cs="Calibri"/>
        </w:rPr>
        <w:t xml:space="preserve"> </w:t>
      </w:r>
      <w:r w:rsidRPr="005C0618">
        <w:rPr>
          <w:rFonts w:ascii="Calibri" w:hAnsi="Calibri" w:cs="Calibri"/>
        </w:rPr>
        <w:t>i Polityki Społecznej w terminie 14 dni od dnia 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14:paraId="2E585563" w14:textId="77777777" w:rsidR="006A3871" w:rsidRPr="005C0618" w:rsidRDefault="006A3871" w:rsidP="006A3871">
      <w:pPr>
        <w:rPr>
          <w:rFonts w:ascii="Calibri" w:hAnsi="Calibri" w:cs="Calibri"/>
        </w:rPr>
      </w:pPr>
    </w:p>
    <w:sectPr w:rsidR="006A3871" w:rsidRPr="005C06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194B" w14:textId="77777777" w:rsidR="006A3871" w:rsidRDefault="006A3871" w:rsidP="006A3871">
      <w:pPr>
        <w:spacing w:after="0" w:line="240" w:lineRule="auto"/>
      </w:pPr>
      <w:r>
        <w:separator/>
      </w:r>
    </w:p>
  </w:endnote>
  <w:endnote w:type="continuationSeparator" w:id="0">
    <w:p w14:paraId="1D2B78B2" w14:textId="77777777" w:rsidR="006A3871" w:rsidRDefault="006A3871" w:rsidP="006A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32857"/>
      <w:docPartObj>
        <w:docPartGallery w:val="Page Numbers (Bottom of Page)"/>
        <w:docPartUnique/>
      </w:docPartObj>
    </w:sdtPr>
    <w:sdtEndPr/>
    <w:sdtContent>
      <w:p w14:paraId="458937AE" w14:textId="2C0ECB0C" w:rsidR="006A3871" w:rsidRDefault="006A3871">
        <w:pPr>
          <w:pStyle w:val="Stopka"/>
          <w:jc w:val="center"/>
        </w:pPr>
        <w:r>
          <w:fldChar w:fldCharType="begin"/>
        </w:r>
        <w:r>
          <w:instrText>PAGE   \* MERGEFORMAT</w:instrText>
        </w:r>
        <w:r>
          <w:fldChar w:fldCharType="separate"/>
        </w:r>
        <w:r>
          <w:t>2</w:t>
        </w:r>
        <w:r>
          <w:fldChar w:fldCharType="end"/>
        </w:r>
      </w:p>
    </w:sdtContent>
  </w:sdt>
  <w:p w14:paraId="1D48B0AD" w14:textId="77777777" w:rsidR="006A3871" w:rsidRDefault="006A38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3464" w14:textId="77777777" w:rsidR="006A3871" w:rsidRDefault="006A3871" w:rsidP="006A3871">
      <w:pPr>
        <w:spacing w:after="0" w:line="240" w:lineRule="auto"/>
      </w:pPr>
      <w:r>
        <w:separator/>
      </w:r>
    </w:p>
  </w:footnote>
  <w:footnote w:type="continuationSeparator" w:id="0">
    <w:p w14:paraId="1CEA5C90" w14:textId="77777777" w:rsidR="006A3871" w:rsidRDefault="006A3871" w:rsidP="006A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D72"/>
    <w:multiLevelType w:val="hybridMultilevel"/>
    <w:tmpl w:val="FCF29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5169B"/>
    <w:multiLevelType w:val="hybridMultilevel"/>
    <w:tmpl w:val="B5C61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B3A7F"/>
    <w:multiLevelType w:val="hybridMultilevel"/>
    <w:tmpl w:val="9AC27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C213E0"/>
    <w:multiLevelType w:val="hybridMultilevel"/>
    <w:tmpl w:val="0652BDC4"/>
    <w:lvl w:ilvl="0" w:tplc="0415000F">
      <w:start w:val="2"/>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64D1B2A"/>
    <w:multiLevelType w:val="hybridMultilevel"/>
    <w:tmpl w:val="C1FA2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234C26"/>
    <w:multiLevelType w:val="hybridMultilevel"/>
    <w:tmpl w:val="C2666604"/>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270BAD"/>
    <w:multiLevelType w:val="hybridMultilevel"/>
    <w:tmpl w:val="5324FF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3518A0"/>
    <w:multiLevelType w:val="hybridMultilevel"/>
    <w:tmpl w:val="BEDEBD5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15:restartNumberingAfterBreak="0">
    <w:nsid w:val="33975EA7"/>
    <w:multiLevelType w:val="hybridMultilevel"/>
    <w:tmpl w:val="0CFA3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047B1"/>
    <w:multiLevelType w:val="hybridMultilevel"/>
    <w:tmpl w:val="4C829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776615A"/>
    <w:multiLevelType w:val="hybridMultilevel"/>
    <w:tmpl w:val="177E8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734B6C"/>
    <w:multiLevelType w:val="hybridMultilevel"/>
    <w:tmpl w:val="D3FC19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06C70"/>
    <w:multiLevelType w:val="hybridMultilevel"/>
    <w:tmpl w:val="FF1A1F64"/>
    <w:lvl w:ilvl="0" w:tplc="8FF657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C016D"/>
    <w:multiLevelType w:val="hybridMultilevel"/>
    <w:tmpl w:val="9FB8E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FC71A8"/>
    <w:multiLevelType w:val="hybridMultilevel"/>
    <w:tmpl w:val="155A7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362ED"/>
    <w:multiLevelType w:val="hybridMultilevel"/>
    <w:tmpl w:val="EC36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FE49AA"/>
    <w:multiLevelType w:val="hybridMultilevel"/>
    <w:tmpl w:val="8AA0C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42543B"/>
    <w:multiLevelType w:val="hybridMultilevel"/>
    <w:tmpl w:val="C07CFC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4A62B73"/>
    <w:multiLevelType w:val="hybridMultilevel"/>
    <w:tmpl w:val="DE60C7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408C9"/>
    <w:multiLevelType w:val="hybridMultilevel"/>
    <w:tmpl w:val="72DAA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73259C"/>
    <w:multiLevelType w:val="hybridMultilevel"/>
    <w:tmpl w:val="35C66F40"/>
    <w:lvl w:ilvl="0" w:tplc="E32240AA">
      <w:start w:val="5"/>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B30679"/>
    <w:multiLevelType w:val="hybridMultilevel"/>
    <w:tmpl w:val="F25A0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7337E"/>
    <w:multiLevelType w:val="hybridMultilevel"/>
    <w:tmpl w:val="6B621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6F0F5B"/>
    <w:multiLevelType w:val="hybridMultilevel"/>
    <w:tmpl w:val="E5E29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3B2532B"/>
    <w:multiLevelType w:val="hybridMultilevel"/>
    <w:tmpl w:val="99D2A7AA"/>
    <w:lvl w:ilvl="0" w:tplc="22184F6E">
      <w:start w:val="5"/>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907F7E"/>
    <w:multiLevelType w:val="hybridMultilevel"/>
    <w:tmpl w:val="964079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53E2C13"/>
    <w:multiLevelType w:val="hybridMultilevel"/>
    <w:tmpl w:val="3EC47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D75B0"/>
    <w:multiLevelType w:val="hybridMultilevel"/>
    <w:tmpl w:val="6BD8A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C2FA2"/>
    <w:multiLevelType w:val="hybridMultilevel"/>
    <w:tmpl w:val="0E38B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946320"/>
    <w:multiLevelType w:val="hybridMultilevel"/>
    <w:tmpl w:val="0630A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C949A5"/>
    <w:multiLevelType w:val="hybridMultilevel"/>
    <w:tmpl w:val="FEACA0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7E486597"/>
    <w:multiLevelType w:val="hybridMultilevel"/>
    <w:tmpl w:val="E1FC004C"/>
    <w:lvl w:ilvl="0" w:tplc="657478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8"/>
  </w:num>
  <w:num w:numId="4">
    <w:abstractNumId w:val="15"/>
  </w:num>
  <w:num w:numId="5">
    <w:abstractNumId w:val="29"/>
  </w:num>
  <w:num w:numId="6">
    <w:abstractNumId w:val="7"/>
  </w:num>
  <w:num w:numId="7">
    <w:abstractNumId w:val="4"/>
  </w:num>
  <w:num w:numId="8">
    <w:abstractNumId w:val="31"/>
  </w:num>
  <w:num w:numId="9">
    <w:abstractNumId w:val="17"/>
  </w:num>
  <w:num w:numId="10">
    <w:abstractNumId w:val="5"/>
  </w:num>
  <w:num w:numId="11">
    <w:abstractNumId w:val="25"/>
  </w:num>
  <w:num w:numId="12">
    <w:abstractNumId w:val="9"/>
  </w:num>
  <w:num w:numId="13">
    <w:abstractNumId w:val="14"/>
  </w:num>
  <w:num w:numId="14">
    <w:abstractNumId w:val="12"/>
  </w:num>
  <w:num w:numId="15">
    <w:abstractNumId w:val="2"/>
  </w:num>
  <w:num w:numId="16">
    <w:abstractNumId w:val="24"/>
  </w:num>
  <w:num w:numId="17">
    <w:abstractNumId w:val="19"/>
  </w:num>
  <w:num w:numId="18">
    <w:abstractNumId w:val="20"/>
  </w:num>
  <w:num w:numId="19">
    <w:abstractNumId w:val="1"/>
  </w:num>
  <w:num w:numId="20">
    <w:abstractNumId w:val="11"/>
  </w:num>
  <w:num w:numId="21">
    <w:abstractNumId w:val="18"/>
  </w:num>
  <w:num w:numId="22">
    <w:abstractNumId w:val="23"/>
  </w:num>
  <w:num w:numId="23">
    <w:abstractNumId w:val="13"/>
  </w:num>
  <w:num w:numId="24">
    <w:abstractNumId w:val="16"/>
  </w:num>
  <w:num w:numId="25">
    <w:abstractNumId w:val="22"/>
  </w:num>
  <w:num w:numId="26">
    <w:abstractNumId w:val="28"/>
  </w:num>
  <w:num w:numId="27">
    <w:abstractNumId w:val="27"/>
  </w:num>
  <w:num w:numId="28">
    <w:abstractNumId w:val="30"/>
  </w:num>
  <w:num w:numId="29">
    <w:abstractNumId w:val="26"/>
  </w:num>
  <w:num w:numId="30">
    <w:abstractNumId w:val="21"/>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10"/>
    <w:rsid w:val="00006C9F"/>
    <w:rsid w:val="00010800"/>
    <w:rsid w:val="00025DDA"/>
    <w:rsid w:val="00033BBA"/>
    <w:rsid w:val="00035929"/>
    <w:rsid w:val="000360B7"/>
    <w:rsid w:val="00037B14"/>
    <w:rsid w:val="000743D6"/>
    <w:rsid w:val="00080F34"/>
    <w:rsid w:val="00082B3D"/>
    <w:rsid w:val="000B3EBB"/>
    <w:rsid w:val="000D18B5"/>
    <w:rsid w:val="000E36FB"/>
    <w:rsid w:val="000E6D4C"/>
    <w:rsid w:val="00107802"/>
    <w:rsid w:val="00111B3C"/>
    <w:rsid w:val="00115A1E"/>
    <w:rsid w:val="001200CA"/>
    <w:rsid w:val="00165652"/>
    <w:rsid w:val="001803AA"/>
    <w:rsid w:val="001866FF"/>
    <w:rsid w:val="001F4640"/>
    <w:rsid w:val="00201E8B"/>
    <w:rsid w:val="0024501E"/>
    <w:rsid w:val="00290BA8"/>
    <w:rsid w:val="003049D7"/>
    <w:rsid w:val="00316D47"/>
    <w:rsid w:val="00337346"/>
    <w:rsid w:val="00337A53"/>
    <w:rsid w:val="0034007C"/>
    <w:rsid w:val="0034267B"/>
    <w:rsid w:val="00356C92"/>
    <w:rsid w:val="003577B5"/>
    <w:rsid w:val="00371914"/>
    <w:rsid w:val="00375CC5"/>
    <w:rsid w:val="003A1833"/>
    <w:rsid w:val="003C134C"/>
    <w:rsid w:val="003C4168"/>
    <w:rsid w:val="003E57A3"/>
    <w:rsid w:val="00401594"/>
    <w:rsid w:val="0047796E"/>
    <w:rsid w:val="00481D89"/>
    <w:rsid w:val="004830BD"/>
    <w:rsid w:val="004D3010"/>
    <w:rsid w:val="004F2315"/>
    <w:rsid w:val="00506762"/>
    <w:rsid w:val="0051536B"/>
    <w:rsid w:val="00527412"/>
    <w:rsid w:val="00550418"/>
    <w:rsid w:val="00560B94"/>
    <w:rsid w:val="0059088D"/>
    <w:rsid w:val="00591010"/>
    <w:rsid w:val="005948DF"/>
    <w:rsid w:val="005B17F9"/>
    <w:rsid w:val="005C0618"/>
    <w:rsid w:val="005C0AFF"/>
    <w:rsid w:val="005C33F8"/>
    <w:rsid w:val="005F56FF"/>
    <w:rsid w:val="00633187"/>
    <w:rsid w:val="00633989"/>
    <w:rsid w:val="0065075A"/>
    <w:rsid w:val="00677364"/>
    <w:rsid w:val="006849F1"/>
    <w:rsid w:val="0069340D"/>
    <w:rsid w:val="006947C9"/>
    <w:rsid w:val="006A240A"/>
    <w:rsid w:val="006A3871"/>
    <w:rsid w:val="006B4D11"/>
    <w:rsid w:val="006C1C7B"/>
    <w:rsid w:val="006E7311"/>
    <w:rsid w:val="006F251A"/>
    <w:rsid w:val="00725C7F"/>
    <w:rsid w:val="007349F9"/>
    <w:rsid w:val="00740D24"/>
    <w:rsid w:val="00751B04"/>
    <w:rsid w:val="00774607"/>
    <w:rsid w:val="00793D2E"/>
    <w:rsid w:val="007D0C0D"/>
    <w:rsid w:val="007F65DE"/>
    <w:rsid w:val="00800C37"/>
    <w:rsid w:val="00807E4C"/>
    <w:rsid w:val="0084351C"/>
    <w:rsid w:val="00851571"/>
    <w:rsid w:val="008747F8"/>
    <w:rsid w:val="00881E30"/>
    <w:rsid w:val="008868CF"/>
    <w:rsid w:val="008E485D"/>
    <w:rsid w:val="009529B7"/>
    <w:rsid w:val="00954476"/>
    <w:rsid w:val="00954B67"/>
    <w:rsid w:val="00965CA4"/>
    <w:rsid w:val="00987245"/>
    <w:rsid w:val="009A0877"/>
    <w:rsid w:val="009D1313"/>
    <w:rsid w:val="009D22D7"/>
    <w:rsid w:val="009D3C74"/>
    <w:rsid w:val="009D7B38"/>
    <w:rsid w:val="009F69BF"/>
    <w:rsid w:val="00A11B82"/>
    <w:rsid w:val="00A6773E"/>
    <w:rsid w:val="00A704B4"/>
    <w:rsid w:val="00A70ACC"/>
    <w:rsid w:val="00AB6B6C"/>
    <w:rsid w:val="00AB72CA"/>
    <w:rsid w:val="00AC4F00"/>
    <w:rsid w:val="00AC7F8F"/>
    <w:rsid w:val="00AF34DD"/>
    <w:rsid w:val="00B1528B"/>
    <w:rsid w:val="00B26BCB"/>
    <w:rsid w:val="00B75B10"/>
    <w:rsid w:val="00BC2846"/>
    <w:rsid w:val="00C37E4D"/>
    <w:rsid w:val="00C60692"/>
    <w:rsid w:val="00CC489D"/>
    <w:rsid w:val="00CE5643"/>
    <w:rsid w:val="00CF3F3C"/>
    <w:rsid w:val="00D2017F"/>
    <w:rsid w:val="00D55BA6"/>
    <w:rsid w:val="00D91708"/>
    <w:rsid w:val="00DA7264"/>
    <w:rsid w:val="00DB08D4"/>
    <w:rsid w:val="00DE0049"/>
    <w:rsid w:val="00DE3976"/>
    <w:rsid w:val="00DE5917"/>
    <w:rsid w:val="00DF3138"/>
    <w:rsid w:val="00DF3676"/>
    <w:rsid w:val="00DF373C"/>
    <w:rsid w:val="00DF763B"/>
    <w:rsid w:val="00E11C34"/>
    <w:rsid w:val="00E12E6E"/>
    <w:rsid w:val="00E742A5"/>
    <w:rsid w:val="00E74AEB"/>
    <w:rsid w:val="00E81795"/>
    <w:rsid w:val="00E94208"/>
    <w:rsid w:val="00EB4456"/>
    <w:rsid w:val="00EB5385"/>
    <w:rsid w:val="00F20843"/>
    <w:rsid w:val="00F523B0"/>
    <w:rsid w:val="00F80331"/>
    <w:rsid w:val="00F827A1"/>
    <w:rsid w:val="00F83E1A"/>
    <w:rsid w:val="00F8445B"/>
    <w:rsid w:val="00F85AB5"/>
    <w:rsid w:val="00F960F0"/>
    <w:rsid w:val="00FA0D39"/>
    <w:rsid w:val="00FB5097"/>
    <w:rsid w:val="00FD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CBBD"/>
  <w15:chartTrackingRefBased/>
  <w15:docId w15:val="{1564109E-1627-4C25-AD8C-A0009B1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B5385"/>
    <w:pPr>
      <w:spacing w:line="25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27412"/>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527412"/>
    <w:pPr>
      <w:spacing w:after="200" w:line="276" w:lineRule="auto"/>
      <w:ind w:left="720"/>
      <w:contextualSpacing/>
    </w:pPr>
  </w:style>
  <w:style w:type="character" w:styleId="Odwoaniedokomentarza">
    <w:name w:val="annotation reference"/>
    <w:basedOn w:val="Domylnaczcionkaakapitu"/>
    <w:uiPriority w:val="99"/>
    <w:semiHidden/>
    <w:unhideWhenUsed/>
    <w:rsid w:val="00527412"/>
    <w:rPr>
      <w:rFonts w:ascii="Times New Roman" w:hAnsi="Times New Roman" w:cs="Times New Roman"/>
      <w:sz w:val="16"/>
      <w:szCs w:val="16"/>
    </w:rPr>
  </w:style>
  <w:style w:type="paragraph" w:styleId="Nagwek">
    <w:name w:val="header"/>
    <w:basedOn w:val="Normalny"/>
    <w:link w:val="NagwekZnak"/>
    <w:uiPriority w:val="99"/>
    <w:unhideWhenUsed/>
    <w:rsid w:val="006A3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871"/>
    <w:rPr>
      <w:rFonts w:eastAsiaTheme="minorEastAsia" w:cs="Times New Roman"/>
      <w:lang w:eastAsia="pl-PL"/>
    </w:rPr>
  </w:style>
  <w:style w:type="paragraph" w:styleId="Stopka">
    <w:name w:val="footer"/>
    <w:basedOn w:val="Normalny"/>
    <w:link w:val="StopkaZnak"/>
    <w:uiPriority w:val="99"/>
    <w:unhideWhenUsed/>
    <w:rsid w:val="006A3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871"/>
    <w:rPr>
      <w:rFonts w:eastAsiaTheme="minorEastAsia" w:cs="Times New Roman"/>
      <w:lang w:eastAsia="pl-PL"/>
    </w:rPr>
  </w:style>
  <w:style w:type="paragraph" w:styleId="Tekstdymka">
    <w:name w:val="Balloon Text"/>
    <w:basedOn w:val="Normalny"/>
    <w:link w:val="TekstdymkaZnak"/>
    <w:uiPriority w:val="99"/>
    <w:semiHidden/>
    <w:unhideWhenUsed/>
    <w:rsid w:val="00AB72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2CA"/>
    <w:rPr>
      <w:rFonts w:ascii="Segoe UI" w:eastAsiaTheme="minorEastAsia" w:hAnsi="Segoe UI" w:cs="Segoe UI"/>
      <w:sz w:val="18"/>
      <w:szCs w:val="18"/>
      <w:lang w:eastAsia="pl-PL"/>
    </w:rPr>
  </w:style>
  <w:style w:type="character" w:customStyle="1" w:styleId="dcq">
    <w:name w:val="dcq"/>
    <w:basedOn w:val="Domylnaczcionkaakapitu"/>
    <w:rsid w:val="00CF3F3C"/>
  </w:style>
  <w:style w:type="character" w:styleId="Hipercze">
    <w:name w:val="Hyperlink"/>
    <w:basedOn w:val="Domylnaczcionkaakapitu"/>
    <w:uiPriority w:val="99"/>
    <w:semiHidden/>
    <w:unhideWhenUsed/>
    <w:rsid w:val="00D2017F"/>
    <w:rPr>
      <w:color w:val="0000FF"/>
      <w:u w:val="single"/>
    </w:rPr>
  </w:style>
  <w:style w:type="character" w:customStyle="1" w:styleId="alb">
    <w:name w:val="a_lb"/>
    <w:basedOn w:val="Domylnaczcionkaakapitu"/>
    <w:rsid w:val="00CC489D"/>
  </w:style>
  <w:style w:type="character" w:customStyle="1" w:styleId="text-justify">
    <w:name w:val="text-justify"/>
    <w:basedOn w:val="Domylnaczcionkaakapitu"/>
    <w:rsid w:val="00CC489D"/>
  </w:style>
  <w:style w:type="character" w:customStyle="1" w:styleId="li-px">
    <w:name w:val="li-px"/>
    <w:basedOn w:val="Domylnaczcionkaakapitu"/>
    <w:rsid w:val="00633187"/>
  </w:style>
  <w:style w:type="character" w:styleId="Uwydatnienie">
    <w:name w:val="Emphasis"/>
    <w:basedOn w:val="Domylnaczcionkaakapitu"/>
    <w:uiPriority w:val="20"/>
    <w:qFormat/>
    <w:rsid w:val="00633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3415">
      <w:bodyDiv w:val="1"/>
      <w:marLeft w:val="0"/>
      <w:marRight w:val="0"/>
      <w:marTop w:val="0"/>
      <w:marBottom w:val="0"/>
      <w:divBdr>
        <w:top w:val="none" w:sz="0" w:space="0" w:color="auto"/>
        <w:left w:val="none" w:sz="0" w:space="0" w:color="auto"/>
        <w:bottom w:val="none" w:sz="0" w:space="0" w:color="auto"/>
        <w:right w:val="none" w:sz="0" w:space="0" w:color="auto"/>
      </w:divBdr>
    </w:div>
    <w:div w:id="554125821">
      <w:bodyDiv w:val="1"/>
      <w:marLeft w:val="0"/>
      <w:marRight w:val="0"/>
      <w:marTop w:val="0"/>
      <w:marBottom w:val="0"/>
      <w:divBdr>
        <w:top w:val="none" w:sz="0" w:space="0" w:color="auto"/>
        <w:left w:val="none" w:sz="0" w:space="0" w:color="auto"/>
        <w:bottom w:val="none" w:sz="0" w:space="0" w:color="auto"/>
        <w:right w:val="none" w:sz="0" w:space="0" w:color="auto"/>
      </w:divBdr>
      <w:divsChild>
        <w:div w:id="158616256">
          <w:marLeft w:val="0"/>
          <w:marRight w:val="0"/>
          <w:marTop w:val="0"/>
          <w:marBottom w:val="0"/>
          <w:divBdr>
            <w:top w:val="none" w:sz="0" w:space="0" w:color="auto"/>
            <w:left w:val="none" w:sz="0" w:space="0" w:color="auto"/>
            <w:bottom w:val="none" w:sz="0" w:space="0" w:color="auto"/>
            <w:right w:val="none" w:sz="0" w:space="0" w:color="auto"/>
          </w:divBdr>
        </w:div>
        <w:div w:id="1369793808">
          <w:marLeft w:val="0"/>
          <w:marRight w:val="0"/>
          <w:marTop w:val="0"/>
          <w:marBottom w:val="0"/>
          <w:divBdr>
            <w:top w:val="none" w:sz="0" w:space="0" w:color="auto"/>
            <w:left w:val="none" w:sz="0" w:space="0" w:color="auto"/>
            <w:bottom w:val="none" w:sz="0" w:space="0" w:color="auto"/>
            <w:right w:val="none" w:sz="0" w:space="0" w:color="auto"/>
          </w:divBdr>
        </w:div>
        <w:div w:id="838350949">
          <w:marLeft w:val="0"/>
          <w:marRight w:val="0"/>
          <w:marTop w:val="0"/>
          <w:marBottom w:val="0"/>
          <w:divBdr>
            <w:top w:val="none" w:sz="0" w:space="0" w:color="auto"/>
            <w:left w:val="none" w:sz="0" w:space="0" w:color="auto"/>
            <w:bottom w:val="none" w:sz="0" w:space="0" w:color="auto"/>
            <w:right w:val="none" w:sz="0" w:space="0" w:color="auto"/>
          </w:divBdr>
        </w:div>
        <w:div w:id="229728322">
          <w:marLeft w:val="0"/>
          <w:marRight w:val="0"/>
          <w:marTop w:val="0"/>
          <w:marBottom w:val="0"/>
          <w:divBdr>
            <w:top w:val="none" w:sz="0" w:space="0" w:color="auto"/>
            <w:left w:val="none" w:sz="0" w:space="0" w:color="auto"/>
            <w:bottom w:val="none" w:sz="0" w:space="0" w:color="auto"/>
            <w:right w:val="none" w:sz="0" w:space="0" w:color="auto"/>
          </w:divBdr>
        </w:div>
        <w:div w:id="1512835955">
          <w:marLeft w:val="0"/>
          <w:marRight w:val="0"/>
          <w:marTop w:val="0"/>
          <w:marBottom w:val="0"/>
          <w:divBdr>
            <w:top w:val="none" w:sz="0" w:space="0" w:color="auto"/>
            <w:left w:val="none" w:sz="0" w:space="0" w:color="auto"/>
            <w:bottom w:val="none" w:sz="0" w:space="0" w:color="auto"/>
            <w:right w:val="none" w:sz="0" w:space="0" w:color="auto"/>
          </w:divBdr>
        </w:div>
        <w:div w:id="1341155463">
          <w:marLeft w:val="0"/>
          <w:marRight w:val="0"/>
          <w:marTop w:val="0"/>
          <w:marBottom w:val="0"/>
          <w:divBdr>
            <w:top w:val="none" w:sz="0" w:space="0" w:color="auto"/>
            <w:left w:val="none" w:sz="0" w:space="0" w:color="auto"/>
            <w:bottom w:val="none" w:sz="0" w:space="0" w:color="auto"/>
            <w:right w:val="none" w:sz="0" w:space="0" w:color="auto"/>
          </w:divBdr>
          <w:divsChild>
            <w:div w:id="987397920">
              <w:marLeft w:val="0"/>
              <w:marRight w:val="0"/>
              <w:marTop w:val="0"/>
              <w:marBottom w:val="0"/>
              <w:divBdr>
                <w:top w:val="none" w:sz="0" w:space="0" w:color="auto"/>
                <w:left w:val="none" w:sz="0" w:space="0" w:color="auto"/>
                <w:bottom w:val="none" w:sz="0" w:space="0" w:color="auto"/>
                <w:right w:val="none" w:sz="0" w:space="0" w:color="auto"/>
              </w:divBdr>
            </w:div>
            <w:div w:id="379401759">
              <w:marLeft w:val="0"/>
              <w:marRight w:val="0"/>
              <w:marTop w:val="0"/>
              <w:marBottom w:val="0"/>
              <w:divBdr>
                <w:top w:val="none" w:sz="0" w:space="0" w:color="auto"/>
                <w:left w:val="none" w:sz="0" w:space="0" w:color="auto"/>
                <w:bottom w:val="none" w:sz="0" w:space="0" w:color="auto"/>
                <w:right w:val="none" w:sz="0" w:space="0" w:color="auto"/>
              </w:divBdr>
            </w:div>
          </w:divsChild>
        </w:div>
        <w:div w:id="706224917">
          <w:marLeft w:val="0"/>
          <w:marRight w:val="0"/>
          <w:marTop w:val="0"/>
          <w:marBottom w:val="0"/>
          <w:divBdr>
            <w:top w:val="none" w:sz="0" w:space="0" w:color="auto"/>
            <w:left w:val="none" w:sz="0" w:space="0" w:color="auto"/>
            <w:bottom w:val="none" w:sz="0" w:space="0" w:color="auto"/>
            <w:right w:val="none" w:sz="0" w:space="0" w:color="auto"/>
          </w:divBdr>
        </w:div>
        <w:div w:id="1809393935">
          <w:marLeft w:val="0"/>
          <w:marRight w:val="0"/>
          <w:marTop w:val="0"/>
          <w:marBottom w:val="0"/>
          <w:divBdr>
            <w:top w:val="none" w:sz="0" w:space="0" w:color="auto"/>
            <w:left w:val="none" w:sz="0" w:space="0" w:color="auto"/>
            <w:bottom w:val="none" w:sz="0" w:space="0" w:color="auto"/>
            <w:right w:val="none" w:sz="0" w:space="0" w:color="auto"/>
          </w:divBdr>
        </w:div>
        <w:div w:id="988241432">
          <w:marLeft w:val="0"/>
          <w:marRight w:val="0"/>
          <w:marTop w:val="0"/>
          <w:marBottom w:val="0"/>
          <w:divBdr>
            <w:top w:val="none" w:sz="0" w:space="0" w:color="auto"/>
            <w:left w:val="none" w:sz="0" w:space="0" w:color="auto"/>
            <w:bottom w:val="none" w:sz="0" w:space="0" w:color="auto"/>
            <w:right w:val="none" w:sz="0" w:space="0" w:color="auto"/>
          </w:divBdr>
        </w:div>
        <w:div w:id="1505321841">
          <w:marLeft w:val="0"/>
          <w:marRight w:val="0"/>
          <w:marTop w:val="0"/>
          <w:marBottom w:val="0"/>
          <w:divBdr>
            <w:top w:val="none" w:sz="0" w:space="0" w:color="auto"/>
            <w:left w:val="none" w:sz="0" w:space="0" w:color="auto"/>
            <w:bottom w:val="none" w:sz="0" w:space="0" w:color="auto"/>
            <w:right w:val="none" w:sz="0" w:space="0" w:color="auto"/>
          </w:divBdr>
        </w:div>
        <w:div w:id="151724069">
          <w:marLeft w:val="0"/>
          <w:marRight w:val="0"/>
          <w:marTop w:val="0"/>
          <w:marBottom w:val="0"/>
          <w:divBdr>
            <w:top w:val="none" w:sz="0" w:space="0" w:color="auto"/>
            <w:left w:val="none" w:sz="0" w:space="0" w:color="auto"/>
            <w:bottom w:val="none" w:sz="0" w:space="0" w:color="auto"/>
            <w:right w:val="none" w:sz="0" w:space="0" w:color="auto"/>
          </w:divBdr>
        </w:div>
        <w:div w:id="1015494562">
          <w:marLeft w:val="0"/>
          <w:marRight w:val="0"/>
          <w:marTop w:val="0"/>
          <w:marBottom w:val="0"/>
          <w:divBdr>
            <w:top w:val="none" w:sz="0" w:space="0" w:color="auto"/>
            <w:left w:val="none" w:sz="0" w:space="0" w:color="auto"/>
            <w:bottom w:val="none" w:sz="0" w:space="0" w:color="auto"/>
            <w:right w:val="none" w:sz="0" w:space="0" w:color="auto"/>
          </w:divBdr>
        </w:div>
        <w:div w:id="1338456786">
          <w:marLeft w:val="0"/>
          <w:marRight w:val="0"/>
          <w:marTop w:val="0"/>
          <w:marBottom w:val="0"/>
          <w:divBdr>
            <w:top w:val="none" w:sz="0" w:space="0" w:color="auto"/>
            <w:left w:val="none" w:sz="0" w:space="0" w:color="auto"/>
            <w:bottom w:val="none" w:sz="0" w:space="0" w:color="auto"/>
            <w:right w:val="none" w:sz="0" w:space="0" w:color="auto"/>
          </w:divBdr>
        </w:div>
        <w:div w:id="314921476">
          <w:marLeft w:val="0"/>
          <w:marRight w:val="0"/>
          <w:marTop w:val="0"/>
          <w:marBottom w:val="0"/>
          <w:divBdr>
            <w:top w:val="none" w:sz="0" w:space="0" w:color="auto"/>
            <w:left w:val="none" w:sz="0" w:space="0" w:color="auto"/>
            <w:bottom w:val="none" w:sz="0" w:space="0" w:color="auto"/>
            <w:right w:val="none" w:sz="0" w:space="0" w:color="auto"/>
          </w:divBdr>
        </w:div>
        <w:div w:id="1943419379">
          <w:marLeft w:val="0"/>
          <w:marRight w:val="0"/>
          <w:marTop w:val="0"/>
          <w:marBottom w:val="0"/>
          <w:divBdr>
            <w:top w:val="none" w:sz="0" w:space="0" w:color="auto"/>
            <w:left w:val="none" w:sz="0" w:space="0" w:color="auto"/>
            <w:bottom w:val="none" w:sz="0" w:space="0" w:color="auto"/>
            <w:right w:val="none" w:sz="0" w:space="0" w:color="auto"/>
          </w:divBdr>
        </w:div>
        <w:div w:id="1235775606">
          <w:marLeft w:val="0"/>
          <w:marRight w:val="0"/>
          <w:marTop w:val="0"/>
          <w:marBottom w:val="0"/>
          <w:divBdr>
            <w:top w:val="none" w:sz="0" w:space="0" w:color="auto"/>
            <w:left w:val="none" w:sz="0" w:space="0" w:color="auto"/>
            <w:bottom w:val="none" w:sz="0" w:space="0" w:color="auto"/>
            <w:right w:val="none" w:sz="0" w:space="0" w:color="auto"/>
          </w:divBdr>
        </w:div>
        <w:div w:id="36664401">
          <w:marLeft w:val="0"/>
          <w:marRight w:val="0"/>
          <w:marTop w:val="0"/>
          <w:marBottom w:val="0"/>
          <w:divBdr>
            <w:top w:val="none" w:sz="0" w:space="0" w:color="auto"/>
            <w:left w:val="none" w:sz="0" w:space="0" w:color="auto"/>
            <w:bottom w:val="none" w:sz="0" w:space="0" w:color="auto"/>
            <w:right w:val="none" w:sz="0" w:space="0" w:color="auto"/>
          </w:divBdr>
        </w:div>
        <w:div w:id="1812096883">
          <w:marLeft w:val="0"/>
          <w:marRight w:val="0"/>
          <w:marTop w:val="0"/>
          <w:marBottom w:val="0"/>
          <w:divBdr>
            <w:top w:val="none" w:sz="0" w:space="0" w:color="auto"/>
            <w:left w:val="none" w:sz="0" w:space="0" w:color="auto"/>
            <w:bottom w:val="none" w:sz="0" w:space="0" w:color="auto"/>
            <w:right w:val="none" w:sz="0" w:space="0" w:color="auto"/>
          </w:divBdr>
        </w:div>
        <w:div w:id="1171869482">
          <w:marLeft w:val="0"/>
          <w:marRight w:val="0"/>
          <w:marTop w:val="0"/>
          <w:marBottom w:val="0"/>
          <w:divBdr>
            <w:top w:val="none" w:sz="0" w:space="0" w:color="auto"/>
            <w:left w:val="none" w:sz="0" w:space="0" w:color="auto"/>
            <w:bottom w:val="none" w:sz="0" w:space="0" w:color="auto"/>
            <w:right w:val="none" w:sz="0" w:space="0" w:color="auto"/>
          </w:divBdr>
        </w:div>
      </w:divsChild>
    </w:div>
    <w:div w:id="764692124">
      <w:bodyDiv w:val="1"/>
      <w:marLeft w:val="0"/>
      <w:marRight w:val="0"/>
      <w:marTop w:val="0"/>
      <w:marBottom w:val="0"/>
      <w:divBdr>
        <w:top w:val="none" w:sz="0" w:space="0" w:color="auto"/>
        <w:left w:val="none" w:sz="0" w:space="0" w:color="auto"/>
        <w:bottom w:val="none" w:sz="0" w:space="0" w:color="auto"/>
        <w:right w:val="none" w:sz="0" w:space="0" w:color="auto"/>
      </w:divBdr>
    </w:div>
    <w:div w:id="1080518020">
      <w:bodyDiv w:val="1"/>
      <w:marLeft w:val="0"/>
      <w:marRight w:val="0"/>
      <w:marTop w:val="0"/>
      <w:marBottom w:val="0"/>
      <w:divBdr>
        <w:top w:val="none" w:sz="0" w:space="0" w:color="auto"/>
        <w:left w:val="none" w:sz="0" w:space="0" w:color="auto"/>
        <w:bottom w:val="none" w:sz="0" w:space="0" w:color="auto"/>
        <w:right w:val="none" w:sz="0" w:space="0" w:color="auto"/>
      </w:divBdr>
    </w:div>
    <w:div w:id="1353992139">
      <w:bodyDiv w:val="1"/>
      <w:marLeft w:val="0"/>
      <w:marRight w:val="0"/>
      <w:marTop w:val="0"/>
      <w:marBottom w:val="0"/>
      <w:divBdr>
        <w:top w:val="none" w:sz="0" w:space="0" w:color="auto"/>
        <w:left w:val="none" w:sz="0" w:space="0" w:color="auto"/>
        <w:bottom w:val="none" w:sz="0" w:space="0" w:color="auto"/>
        <w:right w:val="none" w:sz="0" w:space="0" w:color="auto"/>
      </w:divBdr>
      <w:divsChild>
        <w:div w:id="1388604956">
          <w:marLeft w:val="0"/>
          <w:marRight w:val="0"/>
          <w:marTop w:val="0"/>
          <w:marBottom w:val="0"/>
          <w:divBdr>
            <w:top w:val="none" w:sz="0" w:space="0" w:color="auto"/>
            <w:left w:val="none" w:sz="0" w:space="0" w:color="auto"/>
            <w:bottom w:val="none" w:sz="0" w:space="0" w:color="auto"/>
            <w:right w:val="none" w:sz="0" w:space="0" w:color="auto"/>
          </w:divBdr>
        </w:div>
        <w:div w:id="1047875929">
          <w:marLeft w:val="0"/>
          <w:marRight w:val="0"/>
          <w:marTop w:val="0"/>
          <w:marBottom w:val="0"/>
          <w:divBdr>
            <w:top w:val="none" w:sz="0" w:space="0" w:color="auto"/>
            <w:left w:val="none" w:sz="0" w:space="0" w:color="auto"/>
            <w:bottom w:val="none" w:sz="0" w:space="0" w:color="auto"/>
            <w:right w:val="none" w:sz="0" w:space="0" w:color="auto"/>
          </w:divBdr>
        </w:div>
        <w:div w:id="1848474872">
          <w:marLeft w:val="0"/>
          <w:marRight w:val="0"/>
          <w:marTop w:val="0"/>
          <w:marBottom w:val="0"/>
          <w:divBdr>
            <w:top w:val="none" w:sz="0" w:space="0" w:color="auto"/>
            <w:left w:val="none" w:sz="0" w:space="0" w:color="auto"/>
            <w:bottom w:val="none" w:sz="0" w:space="0" w:color="auto"/>
            <w:right w:val="none" w:sz="0" w:space="0" w:color="auto"/>
          </w:divBdr>
        </w:div>
      </w:divsChild>
    </w:div>
    <w:div w:id="1451122162">
      <w:bodyDiv w:val="1"/>
      <w:marLeft w:val="0"/>
      <w:marRight w:val="0"/>
      <w:marTop w:val="0"/>
      <w:marBottom w:val="0"/>
      <w:divBdr>
        <w:top w:val="none" w:sz="0" w:space="0" w:color="auto"/>
        <w:left w:val="none" w:sz="0" w:space="0" w:color="auto"/>
        <w:bottom w:val="none" w:sz="0" w:space="0" w:color="auto"/>
        <w:right w:val="none" w:sz="0" w:space="0" w:color="auto"/>
      </w:divBdr>
      <w:divsChild>
        <w:div w:id="1644309346">
          <w:marLeft w:val="0"/>
          <w:marRight w:val="0"/>
          <w:marTop w:val="0"/>
          <w:marBottom w:val="0"/>
          <w:divBdr>
            <w:top w:val="none" w:sz="0" w:space="0" w:color="auto"/>
            <w:left w:val="none" w:sz="0" w:space="0" w:color="auto"/>
            <w:bottom w:val="none" w:sz="0" w:space="0" w:color="auto"/>
            <w:right w:val="none" w:sz="0" w:space="0" w:color="auto"/>
          </w:divBdr>
        </w:div>
        <w:div w:id="1531256869">
          <w:marLeft w:val="0"/>
          <w:marRight w:val="0"/>
          <w:marTop w:val="0"/>
          <w:marBottom w:val="0"/>
          <w:divBdr>
            <w:top w:val="none" w:sz="0" w:space="0" w:color="auto"/>
            <w:left w:val="none" w:sz="0" w:space="0" w:color="auto"/>
            <w:bottom w:val="none" w:sz="0" w:space="0" w:color="auto"/>
            <w:right w:val="none" w:sz="0" w:space="0" w:color="auto"/>
          </w:divBdr>
        </w:div>
        <w:div w:id="913467032">
          <w:marLeft w:val="0"/>
          <w:marRight w:val="0"/>
          <w:marTop w:val="0"/>
          <w:marBottom w:val="0"/>
          <w:divBdr>
            <w:top w:val="none" w:sz="0" w:space="0" w:color="auto"/>
            <w:left w:val="none" w:sz="0" w:space="0" w:color="auto"/>
            <w:bottom w:val="none" w:sz="0" w:space="0" w:color="auto"/>
            <w:right w:val="none" w:sz="0" w:space="0" w:color="auto"/>
          </w:divBdr>
        </w:div>
        <w:div w:id="1829512015">
          <w:marLeft w:val="0"/>
          <w:marRight w:val="0"/>
          <w:marTop w:val="0"/>
          <w:marBottom w:val="0"/>
          <w:divBdr>
            <w:top w:val="none" w:sz="0" w:space="0" w:color="auto"/>
            <w:left w:val="none" w:sz="0" w:space="0" w:color="auto"/>
            <w:bottom w:val="none" w:sz="0" w:space="0" w:color="auto"/>
            <w:right w:val="none" w:sz="0" w:space="0" w:color="auto"/>
          </w:divBdr>
        </w:div>
        <w:div w:id="515652749">
          <w:marLeft w:val="0"/>
          <w:marRight w:val="0"/>
          <w:marTop w:val="0"/>
          <w:marBottom w:val="0"/>
          <w:divBdr>
            <w:top w:val="none" w:sz="0" w:space="0" w:color="auto"/>
            <w:left w:val="none" w:sz="0" w:space="0" w:color="auto"/>
            <w:bottom w:val="none" w:sz="0" w:space="0" w:color="auto"/>
            <w:right w:val="none" w:sz="0" w:space="0" w:color="auto"/>
          </w:divBdr>
        </w:div>
        <w:div w:id="1918249250">
          <w:marLeft w:val="0"/>
          <w:marRight w:val="0"/>
          <w:marTop w:val="0"/>
          <w:marBottom w:val="0"/>
          <w:divBdr>
            <w:top w:val="none" w:sz="0" w:space="0" w:color="auto"/>
            <w:left w:val="none" w:sz="0" w:space="0" w:color="auto"/>
            <w:bottom w:val="none" w:sz="0" w:space="0" w:color="auto"/>
            <w:right w:val="none" w:sz="0" w:space="0" w:color="auto"/>
          </w:divBdr>
          <w:divsChild>
            <w:div w:id="62142880">
              <w:marLeft w:val="0"/>
              <w:marRight w:val="0"/>
              <w:marTop w:val="0"/>
              <w:marBottom w:val="0"/>
              <w:divBdr>
                <w:top w:val="none" w:sz="0" w:space="0" w:color="auto"/>
                <w:left w:val="none" w:sz="0" w:space="0" w:color="auto"/>
                <w:bottom w:val="none" w:sz="0" w:space="0" w:color="auto"/>
                <w:right w:val="none" w:sz="0" w:space="0" w:color="auto"/>
              </w:divBdr>
            </w:div>
            <w:div w:id="1012298106">
              <w:marLeft w:val="0"/>
              <w:marRight w:val="0"/>
              <w:marTop w:val="0"/>
              <w:marBottom w:val="0"/>
              <w:divBdr>
                <w:top w:val="none" w:sz="0" w:space="0" w:color="auto"/>
                <w:left w:val="none" w:sz="0" w:space="0" w:color="auto"/>
                <w:bottom w:val="none" w:sz="0" w:space="0" w:color="auto"/>
                <w:right w:val="none" w:sz="0" w:space="0" w:color="auto"/>
              </w:divBdr>
            </w:div>
          </w:divsChild>
        </w:div>
        <w:div w:id="583340455">
          <w:marLeft w:val="0"/>
          <w:marRight w:val="0"/>
          <w:marTop w:val="0"/>
          <w:marBottom w:val="0"/>
          <w:divBdr>
            <w:top w:val="none" w:sz="0" w:space="0" w:color="auto"/>
            <w:left w:val="none" w:sz="0" w:space="0" w:color="auto"/>
            <w:bottom w:val="none" w:sz="0" w:space="0" w:color="auto"/>
            <w:right w:val="none" w:sz="0" w:space="0" w:color="auto"/>
          </w:divBdr>
        </w:div>
        <w:div w:id="1021392296">
          <w:marLeft w:val="0"/>
          <w:marRight w:val="0"/>
          <w:marTop w:val="0"/>
          <w:marBottom w:val="0"/>
          <w:divBdr>
            <w:top w:val="none" w:sz="0" w:space="0" w:color="auto"/>
            <w:left w:val="none" w:sz="0" w:space="0" w:color="auto"/>
            <w:bottom w:val="none" w:sz="0" w:space="0" w:color="auto"/>
            <w:right w:val="none" w:sz="0" w:space="0" w:color="auto"/>
          </w:divBdr>
        </w:div>
        <w:div w:id="2109766286">
          <w:marLeft w:val="0"/>
          <w:marRight w:val="0"/>
          <w:marTop w:val="0"/>
          <w:marBottom w:val="0"/>
          <w:divBdr>
            <w:top w:val="none" w:sz="0" w:space="0" w:color="auto"/>
            <w:left w:val="none" w:sz="0" w:space="0" w:color="auto"/>
            <w:bottom w:val="none" w:sz="0" w:space="0" w:color="auto"/>
            <w:right w:val="none" w:sz="0" w:space="0" w:color="auto"/>
          </w:divBdr>
        </w:div>
        <w:div w:id="1386176214">
          <w:marLeft w:val="0"/>
          <w:marRight w:val="0"/>
          <w:marTop w:val="0"/>
          <w:marBottom w:val="0"/>
          <w:divBdr>
            <w:top w:val="none" w:sz="0" w:space="0" w:color="auto"/>
            <w:left w:val="none" w:sz="0" w:space="0" w:color="auto"/>
            <w:bottom w:val="none" w:sz="0" w:space="0" w:color="auto"/>
            <w:right w:val="none" w:sz="0" w:space="0" w:color="auto"/>
          </w:divBdr>
        </w:div>
        <w:div w:id="1493521922">
          <w:marLeft w:val="0"/>
          <w:marRight w:val="0"/>
          <w:marTop w:val="0"/>
          <w:marBottom w:val="0"/>
          <w:divBdr>
            <w:top w:val="none" w:sz="0" w:space="0" w:color="auto"/>
            <w:left w:val="none" w:sz="0" w:space="0" w:color="auto"/>
            <w:bottom w:val="none" w:sz="0" w:space="0" w:color="auto"/>
            <w:right w:val="none" w:sz="0" w:space="0" w:color="auto"/>
          </w:divBdr>
        </w:div>
        <w:div w:id="495652900">
          <w:marLeft w:val="0"/>
          <w:marRight w:val="0"/>
          <w:marTop w:val="0"/>
          <w:marBottom w:val="0"/>
          <w:divBdr>
            <w:top w:val="none" w:sz="0" w:space="0" w:color="auto"/>
            <w:left w:val="none" w:sz="0" w:space="0" w:color="auto"/>
            <w:bottom w:val="none" w:sz="0" w:space="0" w:color="auto"/>
            <w:right w:val="none" w:sz="0" w:space="0" w:color="auto"/>
          </w:divBdr>
        </w:div>
        <w:div w:id="1231381868">
          <w:marLeft w:val="0"/>
          <w:marRight w:val="0"/>
          <w:marTop w:val="0"/>
          <w:marBottom w:val="0"/>
          <w:divBdr>
            <w:top w:val="none" w:sz="0" w:space="0" w:color="auto"/>
            <w:left w:val="none" w:sz="0" w:space="0" w:color="auto"/>
            <w:bottom w:val="none" w:sz="0" w:space="0" w:color="auto"/>
            <w:right w:val="none" w:sz="0" w:space="0" w:color="auto"/>
          </w:divBdr>
        </w:div>
        <w:div w:id="109784979">
          <w:marLeft w:val="0"/>
          <w:marRight w:val="0"/>
          <w:marTop w:val="0"/>
          <w:marBottom w:val="0"/>
          <w:divBdr>
            <w:top w:val="none" w:sz="0" w:space="0" w:color="auto"/>
            <w:left w:val="none" w:sz="0" w:space="0" w:color="auto"/>
            <w:bottom w:val="none" w:sz="0" w:space="0" w:color="auto"/>
            <w:right w:val="none" w:sz="0" w:space="0" w:color="auto"/>
          </w:divBdr>
        </w:div>
        <w:div w:id="805586588">
          <w:marLeft w:val="0"/>
          <w:marRight w:val="0"/>
          <w:marTop w:val="0"/>
          <w:marBottom w:val="0"/>
          <w:divBdr>
            <w:top w:val="none" w:sz="0" w:space="0" w:color="auto"/>
            <w:left w:val="none" w:sz="0" w:space="0" w:color="auto"/>
            <w:bottom w:val="none" w:sz="0" w:space="0" w:color="auto"/>
            <w:right w:val="none" w:sz="0" w:space="0" w:color="auto"/>
          </w:divBdr>
        </w:div>
        <w:div w:id="1637836732">
          <w:marLeft w:val="0"/>
          <w:marRight w:val="0"/>
          <w:marTop w:val="0"/>
          <w:marBottom w:val="0"/>
          <w:divBdr>
            <w:top w:val="none" w:sz="0" w:space="0" w:color="auto"/>
            <w:left w:val="none" w:sz="0" w:space="0" w:color="auto"/>
            <w:bottom w:val="none" w:sz="0" w:space="0" w:color="auto"/>
            <w:right w:val="none" w:sz="0" w:space="0" w:color="auto"/>
          </w:divBdr>
        </w:div>
        <w:div w:id="1170410022">
          <w:marLeft w:val="0"/>
          <w:marRight w:val="0"/>
          <w:marTop w:val="0"/>
          <w:marBottom w:val="0"/>
          <w:divBdr>
            <w:top w:val="none" w:sz="0" w:space="0" w:color="auto"/>
            <w:left w:val="none" w:sz="0" w:space="0" w:color="auto"/>
            <w:bottom w:val="none" w:sz="0" w:space="0" w:color="auto"/>
            <w:right w:val="none" w:sz="0" w:space="0" w:color="auto"/>
          </w:divBdr>
        </w:div>
      </w:divsChild>
    </w:div>
    <w:div w:id="2095124804">
      <w:bodyDiv w:val="1"/>
      <w:marLeft w:val="0"/>
      <w:marRight w:val="0"/>
      <w:marTop w:val="0"/>
      <w:marBottom w:val="0"/>
      <w:divBdr>
        <w:top w:val="none" w:sz="0" w:space="0" w:color="auto"/>
        <w:left w:val="none" w:sz="0" w:space="0" w:color="auto"/>
        <w:bottom w:val="none" w:sz="0" w:space="0" w:color="auto"/>
        <w:right w:val="none" w:sz="0" w:space="0" w:color="auto"/>
      </w:divBdr>
      <w:divsChild>
        <w:div w:id="553859873">
          <w:marLeft w:val="0"/>
          <w:marRight w:val="0"/>
          <w:marTop w:val="0"/>
          <w:marBottom w:val="0"/>
          <w:divBdr>
            <w:top w:val="none" w:sz="0" w:space="0" w:color="auto"/>
            <w:left w:val="none" w:sz="0" w:space="0" w:color="auto"/>
            <w:bottom w:val="none" w:sz="0" w:space="0" w:color="auto"/>
            <w:right w:val="none" w:sz="0" w:space="0" w:color="auto"/>
          </w:divBdr>
          <w:divsChild>
            <w:div w:id="728458536">
              <w:marLeft w:val="0"/>
              <w:marRight w:val="0"/>
              <w:marTop w:val="0"/>
              <w:marBottom w:val="0"/>
              <w:divBdr>
                <w:top w:val="none" w:sz="0" w:space="0" w:color="auto"/>
                <w:left w:val="none" w:sz="0" w:space="0" w:color="auto"/>
                <w:bottom w:val="none" w:sz="0" w:space="0" w:color="auto"/>
                <w:right w:val="none" w:sz="0" w:space="0" w:color="auto"/>
              </w:divBdr>
            </w:div>
            <w:div w:id="1530800922">
              <w:marLeft w:val="0"/>
              <w:marRight w:val="0"/>
              <w:marTop w:val="0"/>
              <w:marBottom w:val="0"/>
              <w:divBdr>
                <w:top w:val="none" w:sz="0" w:space="0" w:color="auto"/>
                <w:left w:val="none" w:sz="0" w:space="0" w:color="auto"/>
                <w:bottom w:val="none" w:sz="0" w:space="0" w:color="auto"/>
                <w:right w:val="none" w:sz="0" w:space="0" w:color="auto"/>
              </w:divBdr>
            </w:div>
          </w:divsChild>
        </w:div>
        <w:div w:id="1701004029">
          <w:marLeft w:val="0"/>
          <w:marRight w:val="0"/>
          <w:marTop w:val="0"/>
          <w:marBottom w:val="0"/>
          <w:divBdr>
            <w:top w:val="none" w:sz="0" w:space="0" w:color="auto"/>
            <w:left w:val="none" w:sz="0" w:space="0" w:color="auto"/>
            <w:bottom w:val="none" w:sz="0" w:space="0" w:color="auto"/>
            <w:right w:val="none" w:sz="0" w:space="0" w:color="auto"/>
          </w:divBdr>
          <w:divsChild>
            <w:div w:id="1931430872">
              <w:marLeft w:val="0"/>
              <w:marRight w:val="0"/>
              <w:marTop w:val="0"/>
              <w:marBottom w:val="0"/>
              <w:divBdr>
                <w:top w:val="none" w:sz="0" w:space="0" w:color="auto"/>
                <w:left w:val="none" w:sz="0" w:space="0" w:color="auto"/>
                <w:bottom w:val="none" w:sz="0" w:space="0" w:color="auto"/>
                <w:right w:val="none" w:sz="0" w:space="0" w:color="auto"/>
              </w:divBdr>
            </w:div>
            <w:div w:id="772476407">
              <w:marLeft w:val="0"/>
              <w:marRight w:val="0"/>
              <w:marTop w:val="0"/>
              <w:marBottom w:val="0"/>
              <w:divBdr>
                <w:top w:val="none" w:sz="0" w:space="0" w:color="auto"/>
                <w:left w:val="none" w:sz="0" w:space="0" w:color="auto"/>
                <w:bottom w:val="none" w:sz="0" w:space="0" w:color="auto"/>
                <w:right w:val="none" w:sz="0" w:space="0" w:color="auto"/>
              </w:divBdr>
            </w:div>
            <w:div w:id="958681101">
              <w:marLeft w:val="0"/>
              <w:marRight w:val="0"/>
              <w:marTop w:val="0"/>
              <w:marBottom w:val="0"/>
              <w:divBdr>
                <w:top w:val="none" w:sz="0" w:space="0" w:color="auto"/>
                <w:left w:val="none" w:sz="0" w:space="0" w:color="auto"/>
                <w:bottom w:val="none" w:sz="0" w:space="0" w:color="auto"/>
                <w:right w:val="none" w:sz="0" w:space="0" w:color="auto"/>
              </w:divBdr>
            </w:div>
            <w:div w:id="730428423">
              <w:marLeft w:val="0"/>
              <w:marRight w:val="0"/>
              <w:marTop w:val="0"/>
              <w:marBottom w:val="0"/>
              <w:divBdr>
                <w:top w:val="none" w:sz="0" w:space="0" w:color="auto"/>
                <w:left w:val="none" w:sz="0" w:space="0" w:color="auto"/>
                <w:bottom w:val="none" w:sz="0" w:space="0" w:color="auto"/>
                <w:right w:val="none" w:sz="0" w:space="0" w:color="auto"/>
              </w:divBdr>
            </w:div>
          </w:divsChild>
        </w:div>
        <w:div w:id="1153792767">
          <w:marLeft w:val="0"/>
          <w:marRight w:val="0"/>
          <w:marTop w:val="0"/>
          <w:marBottom w:val="0"/>
          <w:divBdr>
            <w:top w:val="none" w:sz="0" w:space="0" w:color="auto"/>
            <w:left w:val="none" w:sz="0" w:space="0" w:color="auto"/>
            <w:bottom w:val="none" w:sz="0" w:space="0" w:color="auto"/>
            <w:right w:val="none" w:sz="0" w:space="0" w:color="auto"/>
          </w:divBdr>
          <w:divsChild>
            <w:div w:id="67923681">
              <w:marLeft w:val="0"/>
              <w:marRight w:val="0"/>
              <w:marTop w:val="0"/>
              <w:marBottom w:val="0"/>
              <w:divBdr>
                <w:top w:val="none" w:sz="0" w:space="0" w:color="auto"/>
                <w:left w:val="none" w:sz="0" w:space="0" w:color="auto"/>
                <w:bottom w:val="none" w:sz="0" w:space="0" w:color="auto"/>
                <w:right w:val="none" w:sz="0" w:space="0" w:color="auto"/>
              </w:divBdr>
            </w:div>
            <w:div w:id="1456682463">
              <w:marLeft w:val="0"/>
              <w:marRight w:val="0"/>
              <w:marTop w:val="0"/>
              <w:marBottom w:val="0"/>
              <w:divBdr>
                <w:top w:val="none" w:sz="0" w:space="0" w:color="auto"/>
                <w:left w:val="none" w:sz="0" w:space="0" w:color="auto"/>
                <w:bottom w:val="none" w:sz="0" w:space="0" w:color="auto"/>
                <w:right w:val="none" w:sz="0" w:space="0" w:color="auto"/>
              </w:divBdr>
            </w:div>
          </w:divsChild>
        </w:div>
        <w:div w:id="579415286">
          <w:marLeft w:val="0"/>
          <w:marRight w:val="0"/>
          <w:marTop w:val="0"/>
          <w:marBottom w:val="0"/>
          <w:divBdr>
            <w:top w:val="none" w:sz="0" w:space="0" w:color="auto"/>
            <w:left w:val="none" w:sz="0" w:space="0" w:color="auto"/>
            <w:bottom w:val="none" w:sz="0" w:space="0" w:color="auto"/>
            <w:right w:val="none" w:sz="0" w:space="0" w:color="auto"/>
          </w:divBdr>
          <w:divsChild>
            <w:div w:id="708378947">
              <w:marLeft w:val="0"/>
              <w:marRight w:val="0"/>
              <w:marTop w:val="0"/>
              <w:marBottom w:val="0"/>
              <w:divBdr>
                <w:top w:val="none" w:sz="0" w:space="0" w:color="auto"/>
                <w:left w:val="none" w:sz="0" w:space="0" w:color="auto"/>
                <w:bottom w:val="none" w:sz="0" w:space="0" w:color="auto"/>
                <w:right w:val="none" w:sz="0" w:space="0" w:color="auto"/>
              </w:divBdr>
            </w:div>
            <w:div w:id="2026856293">
              <w:marLeft w:val="0"/>
              <w:marRight w:val="0"/>
              <w:marTop w:val="0"/>
              <w:marBottom w:val="0"/>
              <w:divBdr>
                <w:top w:val="none" w:sz="0" w:space="0" w:color="auto"/>
                <w:left w:val="none" w:sz="0" w:space="0" w:color="auto"/>
                <w:bottom w:val="none" w:sz="0" w:space="0" w:color="auto"/>
                <w:right w:val="none" w:sz="0" w:space="0" w:color="auto"/>
              </w:divBdr>
            </w:div>
            <w:div w:id="1307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2567</Words>
  <Characters>15403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Czerwiec Robert</dc:creator>
  <cp:keywords/>
  <dc:description/>
  <cp:lastModifiedBy>Czerwiec Robert</cp:lastModifiedBy>
  <cp:revision>3</cp:revision>
  <cp:lastPrinted>2020-11-10T12:25:00Z</cp:lastPrinted>
  <dcterms:created xsi:type="dcterms:W3CDTF">2020-12-07T12:19:00Z</dcterms:created>
  <dcterms:modified xsi:type="dcterms:W3CDTF">2020-12-07T12:32:00Z</dcterms:modified>
</cp:coreProperties>
</file>