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2CEA" w14:textId="3B238561" w:rsidR="0006582B" w:rsidRPr="006244F7" w:rsidRDefault="00CD492D" w:rsidP="006244F7">
      <w:pPr>
        <w:pStyle w:val="Tytu"/>
      </w:pPr>
      <w:r w:rsidRPr="006244F7">
        <w:t>Uchwała nr 67/2020</w:t>
      </w:r>
      <w:r w:rsidR="0006582B" w:rsidRPr="006244F7">
        <w:t xml:space="preserve"> </w:t>
      </w:r>
      <w:r w:rsidRPr="006244F7">
        <w:t xml:space="preserve">Zarządu Państwowego Funduszu Rehabilitacji </w:t>
      </w:r>
      <w:r w:rsidR="0006582B" w:rsidRPr="006244F7">
        <w:t>O</w:t>
      </w:r>
      <w:r w:rsidRPr="006244F7">
        <w:t>sób Niepełnosprawnych z dnia 14 września 2020 r. w sprawie: przyjęcia „Planu działalności Państwowego Funduszu Rehabilitacji Osób Niepełnosprawnych na rok 2021” i przedłożenia Radzie Nadzorczej PFRON.</w:t>
      </w:r>
    </w:p>
    <w:p w14:paraId="6C2F1CA0" w14:textId="15913C23" w:rsidR="0082025A" w:rsidRDefault="0082025A" w:rsidP="00943AF9">
      <w:pPr>
        <w:pStyle w:val="Nagwek1"/>
      </w:pPr>
      <w:r>
        <w:t>Treść uchwały</w:t>
      </w:r>
    </w:p>
    <w:p w14:paraId="14BC48FB" w14:textId="1C11A68C" w:rsidR="00CD492D" w:rsidRPr="00CD492D" w:rsidRDefault="00CD492D" w:rsidP="0082025A">
      <w:r w:rsidRPr="00CD492D">
        <w:t>Na podstawie art. 51 ust. 3 pkt 1 oraz art. 50 ust. 6 pkt 1 ustawy z dnia 27 sierpnia 1997 r. o rehabilitacji zawodowej i społecznej oraz zatrudnianiu osób niepełnosprawnych (Dz. U. z 2020 r. poz. 426, z późn. zm.) uchwala się, co następuje:</w:t>
      </w:r>
    </w:p>
    <w:p w14:paraId="75D0D6FC" w14:textId="53A8A61E" w:rsidR="00CD492D" w:rsidRPr="00CD492D" w:rsidRDefault="00CD492D" w:rsidP="0082025A">
      <w:r w:rsidRPr="00CD492D">
        <w:t>§ 1.</w:t>
      </w:r>
      <w:r w:rsidR="0006582B">
        <w:t xml:space="preserve"> </w:t>
      </w:r>
      <w:r w:rsidRPr="00CD492D">
        <w:t>Zarząd Państwowego Funduszu Rehabilitacji Osób Niepełnosprawnych przyjmuje sporządzony zgodnie z wzorem określonym w rozporządzeniu Ministra Finansów z dnia 29 września 2010 r. w sprawie planu działalności i sprawozdania z jego wykonania (Dz. U. z 2010 r. nr 187, poz. 1254) „Plan działalności Państwowego Funduszu Rehabilitacji Osób Niepełnosprawnych na rok 2021” stanowiący załącznik do uchwały i postanawia przedłożyć Radzie Nadzorczej PFRON do zatwierdzenia.</w:t>
      </w:r>
    </w:p>
    <w:p w14:paraId="3E0CE60C" w14:textId="77777777" w:rsidR="00926FF3" w:rsidRDefault="00CD492D" w:rsidP="0082025A">
      <w:r w:rsidRPr="00CD492D">
        <w:t>§ 2. Realizację celów i wartości docelowych powierza się właścicielom - Dyrektorom Departamentów wg. właściwości.</w:t>
      </w:r>
    </w:p>
    <w:p w14:paraId="1AA639E4" w14:textId="0FE226F0" w:rsidR="00943AF9" w:rsidRPr="00926FF3" w:rsidRDefault="00CD492D" w:rsidP="0082025A">
      <w:r w:rsidRPr="00CD492D">
        <w:t xml:space="preserve">§ 3. </w:t>
      </w:r>
      <w:r w:rsidRPr="0006582B">
        <w:t>Uchwała wchodzi w życie z dniem podjęcia.</w:t>
      </w:r>
    </w:p>
    <w:p w14:paraId="57229806" w14:textId="1C7A295B" w:rsidR="00943AF9" w:rsidRDefault="0082025A" w:rsidP="00926FF3">
      <w:pPr>
        <w:pStyle w:val="Nagwek1"/>
      </w:pPr>
      <w:r>
        <w:t>Lista osób, które podpisały się pod dokumentem</w:t>
      </w:r>
    </w:p>
    <w:p w14:paraId="54A8D81A" w14:textId="77777777" w:rsidR="00943AF9" w:rsidRDefault="00943AF9" w:rsidP="00926FF3">
      <w:pPr>
        <w:pStyle w:val="Akapitzlist"/>
        <w:numPr>
          <w:ilvl w:val="0"/>
          <w:numId w:val="10"/>
        </w:numPr>
        <w:ind w:left="426" w:hanging="426"/>
      </w:pPr>
      <w:r>
        <w:t>Dorota Habich - Zastępca Prezesa Zarządu ds. Finansowych</w:t>
      </w:r>
    </w:p>
    <w:p w14:paraId="3BE512C7" w14:textId="6CCC7BEF" w:rsidR="00943AF9" w:rsidRDefault="00943AF9" w:rsidP="00926FF3">
      <w:pPr>
        <w:pStyle w:val="Akapitzlist"/>
        <w:numPr>
          <w:ilvl w:val="0"/>
          <w:numId w:val="10"/>
        </w:numPr>
        <w:ind w:left="426" w:hanging="426"/>
      </w:pPr>
      <w:r>
        <w:t>Tomasz Maruszewski - Zastępca Prezesa Zarządu ds. Programowych</w:t>
      </w:r>
    </w:p>
    <w:p w14:paraId="7BBB61C1" w14:textId="73CF87C3" w:rsidR="00926FF3" w:rsidRPr="006244F7" w:rsidRDefault="00926FF3" w:rsidP="00926FF3">
      <w:pPr>
        <w:pStyle w:val="Akapitzlist"/>
        <w:numPr>
          <w:ilvl w:val="0"/>
          <w:numId w:val="10"/>
        </w:numPr>
        <w:ind w:left="426" w:hanging="426"/>
      </w:pPr>
      <w:r>
        <w:t>Krzysztof Michałkiewicz - Prezes Zarządu PFRON</w:t>
      </w:r>
    </w:p>
    <w:p w14:paraId="4AEF6097" w14:textId="77777777" w:rsidR="006244F7" w:rsidRDefault="00474791" w:rsidP="002D68D8">
      <w:pPr>
        <w:pStyle w:val="Nagwek1"/>
        <w:pageBreakBefore/>
      </w:pPr>
      <w:r w:rsidRPr="006244F7">
        <w:lastRenderedPageBreak/>
        <w:t xml:space="preserve">Załącznik do </w:t>
      </w:r>
      <w:r w:rsidR="00273207" w:rsidRPr="006244F7">
        <w:t>uchwały</w:t>
      </w:r>
      <w:r w:rsidRPr="006244F7">
        <w:t xml:space="preserve"> nr </w:t>
      </w:r>
      <w:r w:rsidR="002D3A4B" w:rsidRPr="006244F7">
        <w:t>67/</w:t>
      </w:r>
      <w:r w:rsidRPr="006244F7">
        <w:t>20</w:t>
      </w:r>
      <w:r w:rsidR="00B30F05" w:rsidRPr="006244F7">
        <w:t>20</w:t>
      </w:r>
      <w:r w:rsidR="00943AF9" w:rsidRPr="006244F7">
        <w:t xml:space="preserve"> </w:t>
      </w:r>
      <w:r w:rsidR="001B79B6" w:rsidRPr="006244F7">
        <w:t>Zarządu</w:t>
      </w:r>
      <w:r w:rsidR="0047446C" w:rsidRPr="006244F7">
        <w:t xml:space="preserve"> PFRON</w:t>
      </w:r>
      <w:r w:rsidR="00D85746" w:rsidRPr="006244F7">
        <w:t xml:space="preserve"> </w:t>
      </w:r>
      <w:r w:rsidRPr="006244F7">
        <w:t xml:space="preserve">z dnia </w:t>
      </w:r>
      <w:r w:rsidR="002D3A4B" w:rsidRPr="006244F7">
        <w:t>14 września</w:t>
      </w:r>
      <w:r w:rsidR="008C200C" w:rsidRPr="006244F7">
        <w:t xml:space="preserve"> </w:t>
      </w:r>
      <w:r w:rsidRPr="006244F7">
        <w:t>20</w:t>
      </w:r>
      <w:r w:rsidR="009623DA" w:rsidRPr="006244F7">
        <w:t>20</w:t>
      </w:r>
      <w:r w:rsidRPr="006244F7">
        <w:t xml:space="preserve"> r.</w:t>
      </w:r>
    </w:p>
    <w:p w14:paraId="3CE0D06B" w14:textId="37EAEF69" w:rsidR="00EA1C79" w:rsidRPr="006244F7" w:rsidRDefault="00EA1C79" w:rsidP="006244F7">
      <w:pPr>
        <w:pStyle w:val="Tytu"/>
      </w:pPr>
      <w:r w:rsidRPr="006244F7">
        <w:t>Plan Działalności</w:t>
      </w:r>
      <w:r w:rsidR="00943AF9" w:rsidRPr="006244F7">
        <w:t xml:space="preserve"> </w:t>
      </w:r>
      <w:r w:rsidR="000206B0" w:rsidRPr="006244F7">
        <w:t xml:space="preserve">Państwowego Funduszu Rehabilitacji Osób Niepełnosprawnych </w:t>
      </w:r>
      <w:r w:rsidRPr="006244F7">
        <w:t>na rok 202</w:t>
      </w:r>
      <w:r w:rsidR="00B30F05" w:rsidRPr="006244F7">
        <w:t>1</w:t>
      </w:r>
    </w:p>
    <w:p w14:paraId="3562E4C8" w14:textId="7FD342AE" w:rsidR="000206B0" w:rsidRPr="0006582B" w:rsidRDefault="000206B0" w:rsidP="006244F7">
      <w:pPr>
        <w:pStyle w:val="Nagwek2"/>
      </w:pPr>
      <w:r w:rsidRPr="0006582B">
        <w:rPr>
          <w:rFonts w:eastAsia="Times New Roman"/>
          <w:lang w:eastAsia="pl-PL"/>
        </w:rPr>
        <w:t>CZĘŚĆ A: Najważniejsze cele do realizacji w roku 20</w:t>
      </w:r>
      <w:r w:rsidR="00B30F05" w:rsidRPr="0006582B">
        <w:rPr>
          <w:rFonts w:eastAsia="Times New Roman"/>
          <w:lang w:eastAsia="pl-PL"/>
        </w:rPr>
        <w:t>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ęść A - Najważniejsze cele do realizacji w roku 2021"/>
        <w:tblDescription w:val="Tabela w układzie zawiera 5 pozycji odpowiadających hierarchii celów Funduszu. Tabela ma układ 6 kolumn, które są uszczegółowieniem każdej pozycji. Zdefiniowanemu celowi przypisano co najmniej 1 miernik, wartość miernika do osiągnięcia w roku 2021 oraz odpowiadajace celowi zadania. Ostatnia kolumna zawiera listę dokumentów, do których odnosi sie plan."/>
      </w:tblPr>
      <w:tblGrid>
        <w:gridCol w:w="481"/>
        <w:gridCol w:w="2494"/>
        <w:gridCol w:w="5630"/>
        <w:gridCol w:w="2151"/>
        <w:gridCol w:w="4632"/>
      </w:tblGrid>
      <w:tr w:rsidR="00880BC7" w:rsidRPr="0026439B" w14:paraId="1F805222" w14:textId="77777777" w:rsidTr="00880BC7">
        <w:trPr>
          <w:trHeight w:val="987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399" w14:textId="77777777" w:rsidR="00880BC7" w:rsidRPr="0026439B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6439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7E6" w14:textId="77777777" w:rsidR="00880BC7" w:rsidRPr="0026439B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6439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229" w14:textId="31234753" w:rsidR="00880BC7" w:rsidRPr="0026439B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6439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Mierniki określające stopień realizacji celu - Nazwa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F2F" w14:textId="77777777" w:rsidR="00880BC7" w:rsidRPr="0026439B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6439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Planowana wartość do osiągnięcia na koniec roku, którego dotyczy plan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211" w14:textId="77777777" w:rsidR="00880BC7" w:rsidRPr="0026439B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6439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Najważniejsze zadania służące realizacji celu</w:t>
            </w:r>
          </w:p>
        </w:tc>
      </w:tr>
      <w:tr w:rsidR="00880BC7" w:rsidRPr="0020324C" w14:paraId="0CDDFABB" w14:textId="77777777" w:rsidTr="00880BC7">
        <w:trPr>
          <w:trHeight w:val="143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7947" w14:textId="77777777" w:rsidR="00880BC7" w:rsidRPr="0020324C" w:rsidRDefault="00880BC7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8942" w14:textId="14C4D85D" w:rsidR="00880BC7" w:rsidRPr="0020324C" w:rsidRDefault="00880BC7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K1. Wspieranie wejścia na rynek pracy osób z niepełnosprawnościami i utrzymania przez nie zatrudnienia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9B79" w14:textId="299E50EB" w:rsidR="00880BC7" w:rsidRPr="0020324C" w:rsidRDefault="00880BC7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Wskaźnik zatrudnienia osób z niepełnosprawnościami w wieku produkcyjnym: Liczba pracujących osób z niepełnosprawnościami w wieku produkcyjnym / Liczba osób z niepełnosprawnościami w wieku produkcyjnym ogółem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130C" w14:textId="64956CF7" w:rsidR="00880BC7" w:rsidRPr="0020324C" w:rsidRDefault="00880BC7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Przedział wykonania: 26,2%-27,4%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4296" w14:textId="1E18DE33" w:rsidR="00880BC7" w:rsidRPr="0020324C" w:rsidRDefault="00880BC7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Zadania i inicjatywy PFRON w zakresie rehabilitacji zawodowej osób z niepełnosprawnościami, w tym strategiczne projekty skoncentrowane na:</w:t>
            </w:r>
          </w:p>
          <w:p w14:paraId="7F9FE5D3" w14:textId="6C1FAA45" w:rsidR="00880BC7" w:rsidRPr="0020324C" w:rsidRDefault="00880BC7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wejściu osób z niepełnosprawnościami na rynek pracy, w tym poprzez wykorzystanie metody zatrudnienia wspomaganego,</w:t>
            </w:r>
          </w:p>
          <w:p w14:paraId="1469BAAE" w14:textId="015C45F6" w:rsidR="00880BC7" w:rsidRPr="0020324C" w:rsidRDefault="00880BC7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wspieraniu podejmowania działalności gospodarczej osób z niepełnosprawnościami,</w:t>
            </w:r>
          </w:p>
          <w:p w14:paraId="2924A600" w14:textId="4886AEA3" w:rsidR="00880BC7" w:rsidRPr="0020324C" w:rsidRDefault="00880BC7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uzyskiwaniu trwałego zatrudnienia przez osoby z niepełnosprawnościami.</w:t>
            </w:r>
          </w:p>
        </w:tc>
      </w:tr>
      <w:tr w:rsidR="00880BC7" w:rsidRPr="0020324C" w14:paraId="286FEFF1" w14:textId="77777777" w:rsidTr="00880BC7">
        <w:trPr>
          <w:trHeight w:val="1201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88B6" w14:textId="343A1FFD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917A" w14:textId="1FAFD28A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B9739A">
              <w:rPr>
                <w:rFonts w:cstheme="minorHAnsi"/>
                <w:sz w:val="20"/>
                <w:szCs w:val="20"/>
                <w:lang w:eastAsia="pl-PL"/>
              </w:rPr>
              <w:t>K1. Wspieranie wejścia na rynek pracy osób z niepełnosprawnościami i utrzymania przez nie zatrudnienia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A340" w14:textId="64F76B02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Liczba uczestników wsparcia udzielanego przez PFRON w zakresie rehabilitacji zawodowej / Liczba pracujących osób z niepełnosprawnościami w wieku produkcyjnym ogółem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B55B" w14:textId="53822901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Przedział wykonania: 90,0%-94,7%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1F2D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Zadania i inicjatywy PFRON w zakresie rehabilitacji zawodowej osób z niepełnosprawnościami, w tym strategiczne projekty skoncentrowane na:</w:t>
            </w:r>
          </w:p>
          <w:p w14:paraId="28C6D2CC" w14:textId="77777777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wejściu osób z niepełnosprawnościami na rynek pracy, w tym poprzez wykorzystanie metody zatrudnienia wspomaganego,</w:t>
            </w:r>
          </w:p>
          <w:p w14:paraId="6E91A097" w14:textId="77777777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wspieraniu podejmowania działalności gospodarczej osób z niepełnosprawnościami,</w:t>
            </w:r>
          </w:p>
          <w:p w14:paraId="53471523" w14:textId="63CAC1CE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uzyskiwaniu trwałego zatrudnienia przez osoby z niepełnosprawnościami.</w:t>
            </w:r>
          </w:p>
        </w:tc>
      </w:tr>
      <w:tr w:rsidR="00880BC7" w:rsidRPr="0020324C" w14:paraId="43903BD6" w14:textId="77777777" w:rsidTr="00880BC7">
        <w:trPr>
          <w:trHeight w:val="3338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B2C9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B8BC" w14:textId="7DCA0D7D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K2. Zwiększanie samodzielności i aktywności osób z niepełnosprawnościami w różnych dziedzinach życia oraz upowszechnianie pozytywnych postaw społecznych wobec niepełnosprawności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FDD4" w14:textId="2AE5D9C9" w:rsidR="00880BC7" w:rsidRPr="0020324C" w:rsidRDefault="00880BC7" w:rsidP="00012E0E">
            <w:pPr>
              <w:rPr>
                <w:rFonts w:cstheme="minorHAnsi"/>
                <w:sz w:val="20"/>
                <w:szCs w:val="20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Liczba uczestników objętych wsparciem przez PFRON w ramach rehabilitacji społecznej / Liczba osób z niepełnosprawnościami prawnie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9FD6" w14:textId="436BED12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Przedział wykonania: 21,1%-26,5%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7DD2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Zadania i inicjatywy PFRON w zakresie rehabilitacji społecznej osób z niepełnosprawnościami, m.in. strategiczne projekty ukierunkowane na:</w:t>
            </w:r>
          </w:p>
          <w:p w14:paraId="5EA3A01B" w14:textId="00B91389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zwiększenie samodzielności osób z niepełnosprawnościami,</w:t>
            </w:r>
          </w:p>
          <w:p w14:paraId="464221E5" w14:textId="457B457C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wzrost aktywności osób z niepełnosprawnościami w różnych dziedzinach życia,</w:t>
            </w:r>
          </w:p>
          <w:p w14:paraId="721B3238" w14:textId="28ED4D0E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zapewnienie osobom z niepełnosprawnościami dostępu do informacji,</w:t>
            </w:r>
          </w:p>
          <w:p w14:paraId="18627AFE" w14:textId="6C02D3CE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poprawę jakości funkcjonowania otoczenia osób z niepełnosprawnościami,</w:t>
            </w:r>
          </w:p>
          <w:p w14:paraId="729884D8" w14:textId="0DE549A9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upowszechnianie pozytywnych postaw społecznych wobec osób z niepełnosprawnościami i wiedzy dotyczącej niepełnosprawności.</w:t>
            </w:r>
          </w:p>
        </w:tc>
      </w:tr>
      <w:tr w:rsidR="00880BC7" w:rsidRPr="0020324C" w14:paraId="2D4ED3A0" w14:textId="77777777" w:rsidTr="00880BC7">
        <w:trPr>
          <w:trHeight w:val="149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6B72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A9AB4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F1. Poprawa efektywności i skuteczności pozyskiwania środków finansowych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BE44" w14:textId="03EF18ED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Wskaźnik faktycznej realizacji przychodów: Kwota wpłat dokonanych / Kwota wpłat zadeklarowanych oraz wynikających z decyzji określających, przypisujących zobowiązanie okresu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E623" w14:textId="1E729FFC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Przedział wykonania: 99,5%-100%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60D6" w14:textId="28E81AF7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Ewidencja pracodawców zobowiązanych do wpłat na PFRON;</w:t>
            </w:r>
          </w:p>
          <w:p w14:paraId="4A2E3CE6" w14:textId="77777777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Monitorowanie zaległości we wpłatach;</w:t>
            </w:r>
          </w:p>
          <w:p w14:paraId="7D217F5D" w14:textId="5D16AE6C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Monitorowanie poprawności wykorzystania ulg z tytułu art. 22 ustawy o rehabilitacji.</w:t>
            </w:r>
          </w:p>
        </w:tc>
      </w:tr>
      <w:tr w:rsidR="00880BC7" w:rsidRPr="0020324C" w14:paraId="7C15A81C" w14:textId="77777777" w:rsidTr="00880BC7">
        <w:trPr>
          <w:trHeight w:val="88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7233" w14:textId="3AFDAC22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012E0E"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D689" w14:textId="0D54D08A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975E73">
              <w:rPr>
                <w:rFonts w:cstheme="minorHAnsi"/>
                <w:sz w:val="20"/>
                <w:szCs w:val="20"/>
                <w:lang w:eastAsia="pl-PL"/>
              </w:rPr>
              <w:t>F1. Poprawa efektywności i skuteczności pozyskiwania środków finansowych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0E9A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Kwota odzyskana w wyniku działań windykacyjnych / Kapitał należności objętych postępowaniem windykacyjnym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F2B2" w14:textId="2E705539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Przedział wykonania: 18,0%-19,5%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A52D" w14:textId="3F1E0C82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Windykacja i egzekucja należności w oparciu o wdrożony system wspierający ten obszar działalności.</w:t>
            </w:r>
          </w:p>
        </w:tc>
      </w:tr>
      <w:tr w:rsidR="00880BC7" w:rsidRPr="0020324C" w14:paraId="04315C37" w14:textId="77777777" w:rsidTr="00880BC7">
        <w:trPr>
          <w:trHeight w:val="91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F2851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1A85DD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F2. Oszczędne i efektywne gospodarowanie środkami publicznymi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5257" w14:textId="36990CEE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Koszt alokacji każdego 1000 zł przez PFRON: koszty działalności PFRON stanowiące wydatek bieżący / Łączna kwota wydatków ponoszonych przez PFRON w danym roku budżetowym * 1000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B264" w14:textId="26823AE8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Przedział wykonania: 22 zł-27,09 zł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2E41" w14:textId="77777777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Zapewnienie stabilności finansowej PFRON;</w:t>
            </w:r>
          </w:p>
          <w:p w14:paraId="7C6E8469" w14:textId="77777777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Monitorowanie i kontrola wydatków;</w:t>
            </w:r>
          </w:p>
          <w:p w14:paraId="613D778C" w14:textId="2649E8A3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Obsługa działalności bieżącej Funduszu.</w:t>
            </w:r>
          </w:p>
        </w:tc>
      </w:tr>
      <w:tr w:rsidR="00880BC7" w:rsidRPr="0020324C" w14:paraId="469B9700" w14:textId="77777777" w:rsidTr="00880BC7">
        <w:trPr>
          <w:trHeight w:val="108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4D1E" w14:textId="77777777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7F5E" w14:textId="16271A0D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R1. Podniesienie poziomu bezpieczeństwa zasobów teleinformatycznych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2293" w14:textId="05C7E53F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Stopień podatności na zagrożenia, odpowiadający procentowi zrealizowanych zaleceń z audytu bezpieczeństwa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2AAF" w14:textId="6D1AAFE5" w:rsidR="00880BC7" w:rsidRPr="0020324C" w:rsidRDefault="00880BC7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Przedział wykonania: 90%-100%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03C" w14:textId="3999F096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Cykliczne audytowanie zgodności z KRI;</w:t>
            </w:r>
          </w:p>
          <w:p w14:paraId="0EFE47C8" w14:textId="3BBB2AAD" w:rsidR="00880BC7" w:rsidRPr="0020324C" w:rsidRDefault="00880BC7" w:rsidP="00012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Realizacja zaleceń z audytów bezpieczeństwa.</w:t>
            </w:r>
          </w:p>
        </w:tc>
      </w:tr>
    </w:tbl>
    <w:p w14:paraId="142F05CC" w14:textId="6B3F0E3F" w:rsidR="00D24F4C" w:rsidRDefault="00AA17F0" w:rsidP="00D24F4C">
      <w:pPr>
        <w:pStyle w:val="Nagwek3"/>
        <w:rPr>
          <w:rFonts w:eastAsia="Times New Roman"/>
          <w:lang w:eastAsia="pl-PL"/>
        </w:rPr>
      </w:pPr>
      <w:r w:rsidRPr="00AA17F0">
        <w:rPr>
          <w:rFonts w:eastAsia="Times New Roman"/>
          <w:lang w:eastAsia="pl-PL"/>
        </w:rPr>
        <w:lastRenderedPageBreak/>
        <w:t>CZĘŚĆ A: Najważniejsze cele do realizacji w roku 2021</w:t>
      </w:r>
      <w:r w:rsidR="00AB3941">
        <w:rPr>
          <w:rFonts w:eastAsia="Times New Roman"/>
          <w:lang w:eastAsia="pl-PL"/>
        </w:rPr>
        <w:t>:</w:t>
      </w:r>
      <w:r w:rsidR="001F0E75">
        <w:rPr>
          <w:rFonts w:eastAsia="Times New Roman"/>
          <w:lang w:eastAsia="pl-PL"/>
        </w:rPr>
        <w:t xml:space="preserve"> </w:t>
      </w:r>
      <w:r w:rsidR="001F0E75" w:rsidRPr="001F0E75">
        <w:rPr>
          <w:rFonts w:eastAsia="Times New Roman"/>
          <w:lang w:eastAsia="pl-PL"/>
        </w:rPr>
        <w:t>Odniesienie do dokumentu o charakterze strategicznym</w:t>
      </w:r>
    </w:p>
    <w:p w14:paraId="0F9578DD" w14:textId="7EC5F5BF" w:rsid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Ustawa z dnia 27 sierpnia 1997 r. o rehabilitacji zawodowej i społecznej oraz zatrudnianiu osób niepełnosprawnych;</w:t>
      </w:r>
    </w:p>
    <w:p w14:paraId="744A803D" w14:textId="1AC22F77" w:rsid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Ustawa z dnia 24 kwietnia 2003 r. o działalności pożytku publicznego i o wolontariacie;</w:t>
      </w:r>
    </w:p>
    <w:p w14:paraId="692688B6" w14:textId="5C99FF7C" w:rsid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Ustawa z dnia 4 kwietnia 2019 r. o dostępności cyfrowej stron internetowych i aplikacji mobilnych podmiotów publicznych</w:t>
      </w:r>
    </w:p>
    <w:p w14:paraId="0657A555" w14:textId="75520942" w:rsid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Ustawa z dnia 19 lipca 2019 r. o zapewnianiu dostępności osobom ze szczególnymi potrzebami;</w:t>
      </w:r>
    </w:p>
    <w:p w14:paraId="6B6E60FA" w14:textId="195153D1" w:rsid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Program rządowy Dostępność Plus 2018-2025;</w:t>
      </w:r>
    </w:p>
    <w:p w14:paraId="048B5262" w14:textId="6083AB08" w:rsid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Wieloletni Plan Finansowy Państwa na lata 2019–2022;</w:t>
      </w:r>
    </w:p>
    <w:p w14:paraId="6FE41AF1" w14:textId="4D70DB3D" w:rsid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Założenia projektu budżetu państwa na rok 2021;</w:t>
      </w:r>
    </w:p>
    <w:p w14:paraId="55414807" w14:textId="5E821A9A" w:rsidR="00743453" w:rsidRPr="00743453" w:rsidRDefault="00743453" w:rsidP="00880BC7">
      <w:pPr>
        <w:pStyle w:val="Akapitzlist"/>
        <w:numPr>
          <w:ilvl w:val="0"/>
          <w:numId w:val="13"/>
        </w:numPr>
        <w:ind w:left="425" w:hanging="425"/>
        <w:rPr>
          <w:lang w:eastAsia="pl-PL"/>
        </w:rPr>
      </w:pPr>
      <w:r>
        <w:rPr>
          <w:lang w:eastAsia="pl-PL"/>
        </w:rPr>
        <w:t>Projekt ustawy budżetowej na rok 2021.</w:t>
      </w:r>
    </w:p>
    <w:p w14:paraId="23A571E2" w14:textId="6BBB86CB" w:rsidR="00BE780B" w:rsidRPr="006244F7" w:rsidRDefault="009231FC" w:rsidP="006244F7">
      <w:pPr>
        <w:pStyle w:val="Nagwek2"/>
        <w:rPr>
          <w:rFonts w:eastAsia="Times New Roman"/>
          <w:lang w:eastAsia="pl-PL"/>
        </w:rPr>
      </w:pPr>
      <w:r w:rsidRPr="006244F7">
        <w:rPr>
          <w:rFonts w:eastAsia="Times New Roman"/>
          <w:lang w:eastAsia="pl-PL"/>
        </w:rPr>
        <w:t>CZĘŚĆ C: Inne cele przyjęte do realizacji w roku 20</w:t>
      </w:r>
      <w:r w:rsidR="00EA1C79" w:rsidRPr="006244F7">
        <w:rPr>
          <w:rFonts w:eastAsia="Times New Roman"/>
          <w:lang w:eastAsia="pl-PL"/>
        </w:rPr>
        <w:t>2</w:t>
      </w:r>
      <w:r w:rsidR="009C09BF" w:rsidRPr="006244F7">
        <w:rPr>
          <w:rFonts w:eastAsia="Times New Roman"/>
          <w:lang w:eastAsia="pl-PL"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ęść C - Inne cele przyjęte do realizacji w roku 2021"/>
        <w:tblDescription w:val="Tabela w układzie zawiera 4 dodatkowe pozycje odpowiadające hierarchii celów Funduszu. Tabela ma układ 6 kolumn, które są uszczegółowieniem każdej pozycji. Zdefiniowanemu celowi przypisano co najmniej 1 miernik, wartość miernika do osiągnięcia w roku 2021 oraz odpowiadajace celowi zadania. Ostatnia kolumna zawiera listę dokumentów, do których odnosi sie plan."/>
      </w:tblPr>
      <w:tblGrid>
        <w:gridCol w:w="481"/>
        <w:gridCol w:w="2494"/>
        <w:gridCol w:w="5630"/>
        <w:gridCol w:w="2148"/>
        <w:gridCol w:w="4635"/>
      </w:tblGrid>
      <w:tr w:rsidR="00D24B33" w:rsidRPr="00056E3A" w14:paraId="29AFD860" w14:textId="77777777" w:rsidTr="00D24B33">
        <w:trPr>
          <w:trHeight w:val="1297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C72" w14:textId="77777777" w:rsidR="00D24B33" w:rsidRPr="00056E3A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56E3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F4E" w14:textId="77777777" w:rsidR="00D24B33" w:rsidRPr="00056E3A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56E3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E87" w14:textId="1423BCDE" w:rsidR="00D24B33" w:rsidRPr="00056E3A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56E3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Mierniki określające stopień realizacji celu - Nazwa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6B1" w14:textId="77777777" w:rsidR="00D24B33" w:rsidRPr="00056E3A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56E3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Planowana wartość do osiągnięcia na koniec roku, którego dotyczy plan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03D" w14:textId="77777777" w:rsidR="00D24B33" w:rsidRPr="00056E3A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56E3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Najważniejsze zadania służące realizacji celu</w:t>
            </w:r>
          </w:p>
        </w:tc>
      </w:tr>
      <w:tr w:rsidR="00D24B33" w:rsidRPr="0020324C" w14:paraId="5009AF69" w14:textId="77777777" w:rsidTr="00D24B33">
        <w:trPr>
          <w:trHeight w:val="1251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4BF1" w14:textId="77777777" w:rsidR="00D24B33" w:rsidRPr="0020324C" w:rsidRDefault="00D24B33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0A7B" w14:textId="07A3151B" w:rsidR="00D24B33" w:rsidRPr="0020324C" w:rsidRDefault="00D24B33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R2. Rozwój narzędzi wspierających skuteczność i efektywność działania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F7C9" w14:textId="4AFD638C" w:rsidR="00D24B33" w:rsidRPr="0020324C" w:rsidRDefault="00D24B33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Ilość nowych narzędzi wspierających skuteczność i efektywność działania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177" w14:textId="66BB697C" w:rsidR="00D24B33" w:rsidRPr="0020324C" w:rsidRDefault="00D24B33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Nie mniej niż w roku 2020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D4BC" w14:textId="229FE4BC" w:rsidR="00D24B33" w:rsidRPr="0020324C" w:rsidRDefault="00D24B33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Realizacja projektów rozwojowych zgodnie ze strategią informatyzacji.</w:t>
            </w:r>
          </w:p>
        </w:tc>
      </w:tr>
      <w:tr w:rsidR="00D24B33" w:rsidRPr="0020324C" w14:paraId="0A965BB9" w14:textId="77777777" w:rsidTr="00D24B33">
        <w:trPr>
          <w:trHeight w:val="98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9B35E0" w14:textId="77777777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E86FA" w14:textId="77777777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P1. Podnoszenie skuteczności i efektywności działania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EBEE" w14:textId="3A75E49E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usprawnień uzyskanych w wyniku </w:t>
            </w: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optymalizacji procesów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CB65" w14:textId="0F380EB0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Usprawnienia obejmujące co najmniej 12% procesów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E8B2" w14:textId="0D3A7286" w:rsidR="00D24B33" w:rsidRPr="0020324C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Dokonanie optymalizacji zmapowanych procesów;</w:t>
            </w:r>
          </w:p>
          <w:p w14:paraId="3C0EDBE7" w14:textId="1CDD85BB" w:rsidR="00D24B33" w:rsidRPr="0020324C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cstheme="minorHAnsi"/>
                <w:sz w:val="20"/>
                <w:szCs w:val="20"/>
                <w:lang w:eastAsia="pl-PL"/>
              </w:rPr>
              <w:t>Dostosowywanie procesów wewnętrznych do elektronicznego zarządzania dokumentami.</w:t>
            </w:r>
          </w:p>
        </w:tc>
      </w:tr>
      <w:tr w:rsidR="00D24B33" w:rsidRPr="0020324C" w14:paraId="3E3AA3E9" w14:textId="77777777" w:rsidTr="00D24B33">
        <w:trPr>
          <w:trHeight w:val="194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B64C" w14:textId="77777777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5BE6" w14:textId="77777777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P2. Usprawnienie komunikacji z interesariuszami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5BAD" w14:textId="740D39F8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Liczba wniosków papierowych w okresie n / Liczba wszystkich wniosków w okresie 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BC83" w14:textId="43DF4088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Mniej niż w roku 2020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A65A" w14:textId="6A967BC1" w:rsidR="00D24B33" w:rsidRPr="00926FF3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Realizacja kampanii informacyjnej promującej formy wnioskowania o środki PFRON przez Internet;</w:t>
            </w:r>
          </w:p>
          <w:p w14:paraId="794E48B8" w14:textId="3C29B3F3" w:rsidR="00D24B33" w:rsidRPr="00926FF3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Udostępnienie samoobsługowych punktów składania wniosków lub deklaracji w placówkach PFRON;</w:t>
            </w:r>
          </w:p>
          <w:p w14:paraId="4FE07115" w14:textId="5D6CA128" w:rsidR="00D24B33" w:rsidRPr="00926FF3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Stosowanie zasad dystansu społecznego dla zachowania bezpieczeństwa wnioskodawców i pracowników;</w:t>
            </w:r>
          </w:p>
          <w:p w14:paraId="0775BE11" w14:textId="71FC489E" w:rsidR="00D24B33" w:rsidRPr="0020324C" w:rsidRDefault="00D24B33" w:rsidP="00CE5B7D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Włączanie do pomiaru kolejnych systemów PFRON, poprzez które przyjmowane są wnioski</w:t>
            </w: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elektroniczne.</w:t>
            </w:r>
          </w:p>
        </w:tc>
      </w:tr>
      <w:tr w:rsidR="00D24B33" w:rsidRPr="0020324C" w14:paraId="469644D7" w14:textId="77777777" w:rsidTr="00D24B33">
        <w:trPr>
          <w:trHeight w:val="113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8AEA" w14:textId="23A90FF6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01AE" w14:textId="67A28D4E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P3. Zapewnianie dostępności osobom ze szczególnymi potrzebami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65C6" w14:textId="70201282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Procent dostępności cyfrowej poszczególnych serwisów internetowych i systemów dziedzinowych PFRON udostępnionych w Internecie oraz intranecie w zakresie adekwatnym do ostatniego pomiaru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368C" w14:textId="0CCA6DC7" w:rsidR="00D24B33" w:rsidRPr="0020324C" w:rsidRDefault="00D24B33" w:rsidP="00CE5B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Poprawa względem audytu dostępności cyfrowej z 2019 r.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CAB2" w14:textId="6295B3EA" w:rsidR="00D24B33" w:rsidRPr="00926FF3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Dostosowywanie serwisów internetowych i systemów dziedzinowych PFRON do minimalnych wymagań zapisanych w załączniku do ustawy z dnia 4 kwietnia 2019 r. o dostępności cyfrowej stron internetowych i aplikacji mobilnych podmiotów publicznych;</w:t>
            </w:r>
          </w:p>
          <w:p w14:paraId="03367993" w14:textId="16C78C8B" w:rsidR="00D24B33" w:rsidRPr="00926FF3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Wdrożenie procedur wewnętrznych w przedmiocie egzekwowania praw osób ze szczególnymi potrzebami w zakresie dostępności architektonicznej, komunikacyjnej,  informacyjnej;</w:t>
            </w:r>
          </w:p>
          <w:p w14:paraId="039F9052" w14:textId="1B5EA304" w:rsidR="00D24B33" w:rsidRPr="00926FF3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Uruchomienie działań w oparciu o wdrożone procedury;</w:t>
            </w:r>
          </w:p>
          <w:p w14:paraId="5B3D55A0" w14:textId="64815885" w:rsidR="00D24B33" w:rsidRPr="0020324C" w:rsidRDefault="00D24B33" w:rsidP="00CE5B7D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Prowadzenie działań informacyjnych i promujących</w:t>
            </w: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dostępność.</w:t>
            </w:r>
          </w:p>
        </w:tc>
      </w:tr>
      <w:tr w:rsidR="00D24B33" w:rsidRPr="0020324C" w14:paraId="2AA3409D" w14:textId="77777777" w:rsidTr="00D24B33">
        <w:trPr>
          <w:trHeight w:val="160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CB2605" w14:textId="4FE371C8" w:rsidR="00D24B33" w:rsidRPr="0020324C" w:rsidRDefault="00D24B33" w:rsidP="00012E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E5394" w14:textId="342094C5" w:rsidR="00D24B33" w:rsidRPr="0020324C" w:rsidRDefault="00D24B33" w:rsidP="00012E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2E0E">
              <w:rPr>
                <w:rFonts w:eastAsia="Times New Roman" w:cstheme="minorHAnsi"/>
                <w:sz w:val="20"/>
                <w:szCs w:val="20"/>
                <w:lang w:eastAsia="pl-PL"/>
              </w:rPr>
              <w:t>P3. Zapewnianie dostępności osobom ze szczególnymi potrzebami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0C5D" w14:textId="2B12C1DC" w:rsidR="00D24B33" w:rsidRPr="0020324C" w:rsidRDefault="00D24B33" w:rsidP="00012E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Liczba terminowo obsłużonych skarg w ogólnej liczbie skarg na brak dostępności architektonicznej, informacyjno-komunikacyjnej w danym okresie (procent)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1D16" w14:textId="439B9CE8" w:rsidR="00D24B33" w:rsidRPr="0020324C" w:rsidRDefault="00D24B33" w:rsidP="00012E0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>Dostarczenie pierwszego pomiaru za 2021 rok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0AF8" w14:textId="77777777" w:rsidR="00D24B33" w:rsidRPr="00926FF3" w:rsidRDefault="00D24B33" w:rsidP="001771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Dostosowywanie serwisów internetowych i systemów dziedzinowych PFRON do minimalnych wymagań zapisanych w załączniku do ustawy z dnia 4 kwietnia 2019 r. o dostępności cyfrowej stron internetowych i aplikacji mobilnych podmiotów publicznych;</w:t>
            </w:r>
          </w:p>
          <w:p w14:paraId="43458C28" w14:textId="77777777" w:rsidR="00D24B33" w:rsidRPr="00926FF3" w:rsidRDefault="00D24B33" w:rsidP="001771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Wdrożenie procedur wewnętrznych w przedmiocie egzekwowania praw osób ze szczególnymi potrzebami w zakresie dostępności architektonicznej, komunikacyjnej,  informacyjnej;</w:t>
            </w:r>
          </w:p>
          <w:p w14:paraId="45EAECF4" w14:textId="77777777" w:rsidR="00D24B33" w:rsidRPr="001771FD" w:rsidRDefault="00D24B33" w:rsidP="001771FD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Uruchomienie działań w oparciu o wdrożone procedury;</w:t>
            </w:r>
          </w:p>
          <w:p w14:paraId="10348B8B" w14:textId="6C16E8B9" w:rsidR="00D24B33" w:rsidRPr="0020324C" w:rsidRDefault="00D24B33" w:rsidP="001771FD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26FF3">
              <w:rPr>
                <w:rFonts w:cstheme="minorHAnsi"/>
                <w:sz w:val="20"/>
                <w:szCs w:val="20"/>
                <w:lang w:eastAsia="pl-PL"/>
              </w:rPr>
              <w:t>Prowadzenie działań informacyjnych i promujących</w:t>
            </w:r>
            <w:r w:rsidRPr="002032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dostępność.</w:t>
            </w:r>
          </w:p>
        </w:tc>
      </w:tr>
    </w:tbl>
    <w:p w14:paraId="159F8F32" w14:textId="1A130E4B" w:rsidR="00AB3941" w:rsidRDefault="00AB3941" w:rsidP="00880BC7">
      <w:pPr>
        <w:pStyle w:val="Nagwek3"/>
        <w:rPr>
          <w:rFonts w:eastAsia="Times New Roman"/>
          <w:lang w:eastAsia="pl-PL"/>
        </w:rPr>
      </w:pPr>
      <w:r w:rsidRPr="00AA17F0">
        <w:rPr>
          <w:rFonts w:eastAsia="Times New Roman"/>
          <w:lang w:eastAsia="pl-PL"/>
        </w:rPr>
        <w:lastRenderedPageBreak/>
        <w:t xml:space="preserve">CZĘŚĆ </w:t>
      </w:r>
      <w:r>
        <w:rPr>
          <w:rFonts w:eastAsia="Times New Roman"/>
          <w:lang w:eastAsia="pl-PL"/>
        </w:rPr>
        <w:t>C</w:t>
      </w:r>
      <w:r w:rsidRPr="00AA17F0">
        <w:rPr>
          <w:rFonts w:eastAsia="Times New Roman"/>
          <w:lang w:eastAsia="pl-PL"/>
        </w:rPr>
        <w:t xml:space="preserve">: </w:t>
      </w:r>
      <w:r w:rsidRPr="00AB3941">
        <w:rPr>
          <w:rFonts w:eastAsia="Times New Roman"/>
          <w:lang w:eastAsia="pl-PL"/>
        </w:rPr>
        <w:t>Inne cele przyjęte do realizacji w roku 2021</w:t>
      </w:r>
      <w:r>
        <w:rPr>
          <w:rFonts w:eastAsia="Times New Roman"/>
          <w:lang w:eastAsia="pl-PL"/>
        </w:rPr>
        <w:t xml:space="preserve">: </w:t>
      </w:r>
      <w:r w:rsidRPr="001F0E75">
        <w:rPr>
          <w:rFonts w:eastAsia="Times New Roman"/>
          <w:lang w:eastAsia="pl-PL"/>
        </w:rPr>
        <w:t>Odniesienie do dokumentu o charakterze strategicznym</w:t>
      </w:r>
    </w:p>
    <w:p w14:paraId="39DBFDA8" w14:textId="77777777" w:rsidR="00880BC7" w:rsidRPr="0020324C" w:rsidRDefault="00880BC7" w:rsidP="00880BC7">
      <w:pPr>
        <w:pStyle w:val="Akapitzlist"/>
        <w:keepNext/>
        <w:keepLines/>
        <w:numPr>
          <w:ilvl w:val="0"/>
          <w:numId w:val="16"/>
        </w:numPr>
        <w:ind w:left="425" w:hanging="425"/>
        <w:rPr>
          <w:rFonts w:cstheme="minorHAnsi"/>
          <w:sz w:val="20"/>
          <w:szCs w:val="20"/>
          <w:lang w:eastAsia="pl-PL"/>
        </w:rPr>
      </w:pPr>
      <w:r w:rsidRPr="0020324C">
        <w:rPr>
          <w:rFonts w:cstheme="minorHAnsi"/>
          <w:sz w:val="20"/>
          <w:szCs w:val="20"/>
          <w:lang w:eastAsia="pl-PL"/>
        </w:rPr>
        <w:t>Ustawa z dnia 27 sierpnia 1997 r. o rehabilitacji zawodowej i społecznej oraz zatrudnianiu osób niepełnosprawnych;</w:t>
      </w:r>
    </w:p>
    <w:p w14:paraId="479EFB7C" w14:textId="77777777" w:rsidR="00880BC7" w:rsidRPr="0020324C" w:rsidRDefault="00880BC7" w:rsidP="00880BC7">
      <w:pPr>
        <w:pStyle w:val="Akapitzlist"/>
        <w:keepNext/>
        <w:keepLines/>
        <w:numPr>
          <w:ilvl w:val="0"/>
          <w:numId w:val="16"/>
        </w:numPr>
        <w:ind w:left="425" w:hanging="425"/>
        <w:rPr>
          <w:rFonts w:cstheme="minorHAnsi"/>
          <w:sz w:val="20"/>
          <w:szCs w:val="20"/>
          <w:lang w:eastAsia="pl-PL"/>
        </w:rPr>
      </w:pPr>
      <w:r w:rsidRPr="0020324C">
        <w:rPr>
          <w:rFonts w:cstheme="minorHAnsi"/>
          <w:sz w:val="20"/>
          <w:szCs w:val="20"/>
          <w:lang w:eastAsia="pl-PL"/>
        </w:rPr>
        <w:t>Ustawa z dnia 24 kwietnia 2003 r. o działalności pożytku publicznego i o wolontariacie;</w:t>
      </w:r>
    </w:p>
    <w:p w14:paraId="39229BA4" w14:textId="77777777" w:rsidR="00880BC7" w:rsidRPr="0020324C" w:rsidRDefault="00880BC7" w:rsidP="00880BC7">
      <w:pPr>
        <w:pStyle w:val="Akapitzlist"/>
        <w:keepNext/>
        <w:keepLines/>
        <w:numPr>
          <w:ilvl w:val="0"/>
          <w:numId w:val="16"/>
        </w:numPr>
        <w:ind w:left="425" w:hanging="425"/>
        <w:rPr>
          <w:rFonts w:cstheme="minorHAnsi"/>
          <w:sz w:val="20"/>
          <w:szCs w:val="20"/>
          <w:lang w:eastAsia="pl-PL"/>
        </w:rPr>
      </w:pPr>
      <w:r w:rsidRPr="0020324C">
        <w:rPr>
          <w:rFonts w:cstheme="minorHAnsi"/>
          <w:sz w:val="20"/>
          <w:szCs w:val="20"/>
          <w:lang w:eastAsia="pl-PL"/>
        </w:rPr>
        <w:t>Ustawa z dnia 4 kwietnia 2019 r. o dostępności cyfrowej stron internetowych i aplikacji mobilnych podmiotów publicznych</w:t>
      </w:r>
    </w:p>
    <w:p w14:paraId="7FB9A303" w14:textId="77777777" w:rsidR="00880BC7" w:rsidRPr="0020324C" w:rsidRDefault="00880BC7" w:rsidP="00880BC7">
      <w:pPr>
        <w:pStyle w:val="Akapitzlist"/>
        <w:keepNext/>
        <w:keepLines/>
        <w:numPr>
          <w:ilvl w:val="0"/>
          <w:numId w:val="16"/>
        </w:numPr>
        <w:ind w:left="425" w:hanging="425"/>
        <w:rPr>
          <w:rFonts w:cstheme="minorHAnsi"/>
          <w:sz w:val="20"/>
          <w:szCs w:val="20"/>
          <w:lang w:eastAsia="pl-PL"/>
        </w:rPr>
      </w:pPr>
      <w:r w:rsidRPr="0020324C">
        <w:rPr>
          <w:rFonts w:cstheme="minorHAnsi"/>
          <w:sz w:val="20"/>
          <w:szCs w:val="20"/>
          <w:lang w:eastAsia="pl-PL"/>
        </w:rPr>
        <w:t>Ustawa z dnia 19 lipca 2019 r. o zapewnianiu dostępności osobom ze szczególnymi potrzebami;</w:t>
      </w:r>
    </w:p>
    <w:p w14:paraId="0FAFB263" w14:textId="77777777" w:rsidR="00880BC7" w:rsidRPr="0020324C" w:rsidRDefault="00880BC7" w:rsidP="00880BC7">
      <w:pPr>
        <w:pStyle w:val="Akapitzlist"/>
        <w:numPr>
          <w:ilvl w:val="0"/>
          <w:numId w:val="16"/>
        </w:numPr>
        <w:ind w:left="425" w:hanging="425"/>
        <w:rPr>
          <w:rFonts w:cstheme="minorHAnsi"/>
          <w:sz w:val="20"/>
          <w:szCs w:val="20"/>
          <w:lang w:eastAsia="pl-PL"/>
        </w:rPr>
      </w:pPr>
      <w:r w:rsidRPr="0020324C">
        <w:rPr>
          <w:rFonts w:cstheme="minorHAnsi"/>
          <w:sz w:val="20"/>
          <w:szCs w:val="20"/>
          <w:lang w:eastAsia="pl-PL"/>
        </w:rPr>
        <w:t>Program rządowy Dostępność Plus 2018-2025;</w:t>
      </w:r>
    </w:p>
    <w:p w14:paraId="625B4306" w14:textId="77777777" w:rsidR="00880BC7" w:rsidRPr="0020324C" w:rsidRDefault="00880BC7" w:rsidP="00880BC7">
      <w:pPr>
        <w:pStyle w:val="Akapitzlist"/>
        <w:numPr>
          <w:ilvl w:val="0"/>
          <w:numId w:val="16"/>
        </w:numPr>
        <w:ind w:left="425" w:hanging="425"/>
        <w:rPr>
          <w:rFonts w:cstheme="minorHAnsi"/>
          <w:sz w:val="20"/>
          <w:szCs w:val="20"/>
          <w:lang w:eastAsia="pl-PL"/>
        </w:rPr>
      </w:pPr>
      <w:r w:rsidRPr="0020324C">
        <w:rPr>
          <w:rFonts w:cstheme="minorHAnsi"/>
          <w:sz w:val="20"/>
          <w:szCs w:val="20"/>
          <w:lang w:eastAsia="pl-PL"/>
        </w:rPr>
        <w:t>Wieloletni Plan Finansowy Państwa na lata 2019–2022;</w:t>
      </w:r>
    </w:p>
    <w:p w14:paraId="62272CD2" w14:textId="77777777" w:rsidR="00880BC7" w:rsidRPr="0020324C" w:rsidRDefault="00880BC7" w:rsidP="00880BC7">
      <w:pPr>
        <w:pStyle w:val="Akapitzlist"/>
        <w:numPr>
          <w:ilvl w:val="0"/>
          <w:numId w:val="16"/>
        </w:numPr>
        <w:ind w:left="425" w:hanging="425"/>
        <w:rPr>
          <w:rFonts w:cstheme="minorHAnsi"/>
          <w:sz w:val="20"/>
          <w:szCs w:val="20"/>
          <w:lang w:eastAsia="pl-PL"/>
        </w:rPr>
      </w:pPr>
      <w:r w:rsidRPr="0020324C">
        <w:rPr>
          <w:rFonts w:cstheme="minorHAnsi"/>
          <w:sz w:val="20"/>
          <w:szCs w:val="20"/>
          <w:lang w:eastAsia="pl-PL"/>
        </w:rPr>
        <w:t>Założenia projektu budżetu państwa na rok 2021;</w:t>
      </w:r>
    </w:p>
    <w:p w14:paraId="74E38EAF" w14:textId="13EF66DC" w:rsidR="00880BC7" w:rsidRDefault="00880BC7" w:rsidP="00880BC7">
      <w:pPr>
        <w:pStyle w:val="Akapitzlist"/>
        <w:numPr>
          <w:ilvl w:val="0"/>
          <w:numId w:val="16"/>
        </w:numPr>
        <w:ind w:left="425" w:hanging="425"/>
        <w:rPr>
          <w:lang w:eastAsia="pl-PL"/>
        </w:rPr>
      </w:pPr>
      <w:r w:rsidRPr="00880BC7">
        <w:rPr>
          <w:rFonts w:cstheme="minorHAnsi"/>
          <w:sz w:val="20"/>
          <w:szCs w:val="20"/>
          <w:lang w:eastAsia="pl-PL"/>
        </w:rPr>
        <w:t>Projekt ustawy budżetowej na rok 2021.</w:t>
      </w:r>
    </w:p>
    <w:p w14:paraId="3413DCB7" w14:textId="0C174CA2" w:rsidR="0082025A" w:rsidRDefault="0082025A" w:rsidP="006244F7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Nota informacyjna</w:t>
      </w:r>
    </w:p>
    <w:p w14:paraId="19C50F98" w14:textId="43B6E839" w:rsidR="00943AF9" w:rsidRDefault="004D00E1" w:rsidP="0082025A">
      <w:r>
        <w:t>W oryginale d</w:t>
      </w:r>
      <w:r w:rsidR="00943AF9" w:rsidRPr="0006582B">
        <w:t>okument sporządzono wg Załącznika nr 1 do rozporządzenia Ministra Finansów z dnia 29 września 2010 r. w sprawie planu działalności i sprawozdania z jego wykonania (Dz. U. Nr 187,</w:t>
      </w:r>
      <w:r w:rsidR="00943AF9">
        <w:t xml:space="preserve"> </w:t>
      </w:r>
      <w:r w:rsidR="00943AF9" w:rsidRPr="0006582B">
        <w:t>poz. 1254)</w:t>
      </w:r>
    </w:p>
    <w:p w14:paraId="5AF7A6B3" w14:textId="19AF7DBE" w:rsidR="004D00E1" w:rsidRPr="00943AF9" w:rsidRDefault="004D00E1" w:rsidP="0082025A">
      <w:r>
        <w:t xml:space="preserve">W wersji dostępnej wprowadzono modyfikacje </w:t>
      </w:r>
      <w:r w:rsidR="00BA21D8">
        <w:t>wymagane dla</w:t>
      </w:r>
      <w:r>
        <w:t xml:space="preserve"> odczytania </w:t>
      </w:r>
      <w:r w:rsidR="00BA21D8">
        <w:t xml:space="preserve">i zrozumienia </w:t>
      </w:r>
      <w:r>
        <w:t>dokument</w:t>
      </w:r>
      <w:r w:rsidR="00BA21D8">
        <w:t>u</w:t>
      </w:r>
      <w:r>
        <w:t xml:space="preserve"> przez osoby niepełnosprawne</w:t>
      </w:r>
      <w:r w:rsidR="00BA21D8">
        <w:t>.</w:t>
      </w:r>
    </w:p>
    <w:sectPr w:rsidR="004D00E1" w:rsidRPr="00943AF9" w:rsidSect="008C200C">
      <w:footerReference w:type="default" r:id="rId8"/>
      <w:pgSz w:w="16838" w:h="11906" w:orient="landscape"/>
      <w:pgMar w:top="426" w:right="720" w:bottom="567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2231" w14:textId="77777777" w:rsidR="006B3334" w:rsidRDefault="006B3334" w:rsidP="00B341F5">
      <w:pPr>
        <w:spacing w:after="0" w:line="240" w:lineRule="auto"/>
      </w:pPr>
      <w:r>
        <w:separator/>
      </w:r>
    </w:p>
  </w:endnote>
  <w:endnote w:type="continuationSeparator" w:id="0">
    <w:p w14:paraId="3216C63F" w14:textId="77777777" w:rsidR="006B3334" w:rsidRDefault="006B3334" w:rsidP="00B3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519483"/>
      <w:docPartObj>
        <w:docPartGallery w:val="Page Numbers (Bottom of Page)"/>
        <w:docPartUnique/>
      </w:docPartObj>
    </w:sdtPr>
    <w:sdtEndPr/>
    <w:sdtContent>
      <w:p w14:paraId="4CADC246" w14:textId="263F7D6D" w:rsidR="008C200C" w:rsidRDefault="008C20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8CBF" w14:textId="77777777" w:rsidR="006B3334" w:rsidRDefault="006B3334" w:rsidP="00B341F5">
      <w:pPr>
        <w:spacing w:after="0" w:line="240" w:lineRule="auto"/>
      </w:pPr>
      <w:r>
        <w:separator/>
      </w:r>
    </w:p>
  </w:footnote>
  <w:footnote w:type="continuationSeparator" w:id="0">
    <w:p w14:paraId="329F1907" w14:textId="77777777" w:rsidR="006B3334" w:rsidRDefault="006B3334" w:rsidP="00B3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E53"/>
    <w:multiLevelType w:val="hybridMultilevel"/>
    <w:tmpl w:val="74D24090"/>
    <w:lvl w:ilvl="0" w:tplc="5F70CA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CBD"/>
    <w:multiLevelType w:val="hybridMultilevel"/>
    <w:tmpl w:val="D1A66242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B775E2"/>
    <w:multiLevelType w:val="hybridMultilevel"/>
    <w:tmpl w:val="6FD4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CB4"/>
    <w:multiLevelType w:val="hybridMultilevel"/>
    <w:tmpl w:val="5D561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A06301"/>
    <w:multiLevelType w:val="hybridMultilevel"/>
    <w:tmpl w:val="AED810E2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3237F"/>
    <w:multiLevelType w:val="hybridMultilevel"/>
    <w:tmpl w:val="E58A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18B8"/>
    <w:multiLevelType w:val="hybridMultilevel"/>
    <w:tmpl w:val="0A94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46CA0"/>
    <w:multiLevelType w:val="hybridMultilevel"/>
    <w:tmpl w:val="2AD6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3639"/>
    <w:multiLevelType w:val="hybridMultilevel"/>
    <w:tmpl w:val="ECB8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2029E1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1EF1"/>
    <w:multiLevelType w:val="hybridMultilevel"/>
    <w:tmpl w:val="7B701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E22516"/>
    <w:multiLevelType w:val="hybridMultilevel"/>
    <w:tmpl w:val="6F74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3FCA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B67C0"/>
    <w:multiLevelType w:val="hybridMultilevel"/>
    <w:tmpl w:val="F81AC692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D517D1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4A8"/>
    <w:multiLevelType w:val="hybridMultilevel"/>
    <w:tmpl w:val="41942066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91"/>
    <w:rsid w:val="00012E0E"/>
    <w:rsid w:val="0002069E"/>
    <w:rsid w:val="000206B0"/>
    <w:rsid w:val="000275C3"/>
    <w:rsid w:val="00035B00"/>
    <w:rsid w:val="00056E3A"/>
    <w:rsid w:val="00061880"/>
    <w:rsid w:val="000634C4"/>
    <w:rsid w:val="0006582B"/>
    <w:rsid w:val="0008027D"/>
    <w:rsid w:val="00083930"/>
    <w:rsid w:val="00085A9D"/>
    <w:rsid w:val="000A3F19"/>
    <w:rsid w:val="000B55F9"/>
    <w:rsid w:val="000C1649"/>
    <w:rsid w:val="000D6CF3"/>
    <w:rsid w:val="000E403B"/>
    <w:rsid w:val="00130157"/>
    <w:rsid w:val="001471AF"/>
    <w:rsid w:val="00151099"/>
    <w:rsid w:val="001771FD"/>
    <w:rsid w:val="00182375"/>
    <w:rsid w:val="001B3F66"/>
    <w:rsid w:val="001B79B6"/>
    <w:rsid w:val="001D16F6"/>
    <w:rsid w:val="001E4821"/>
    <w:rsid w:val="001E4D47"/>
    <w:rsid w:val="001F0E75"/>
    <w:rsid w:val="001F673C"/>
    <w:rsid w:val="0020019B"/>
    <w:rsid w:val="00200FA4"/>
    <w:rsid w:val="0020324C"/>
    <w:rsid w:val="00221338"/>
    <w:rsid w:val="002339A5"/>
    <w:rsid w:val="00241E05"/>
    <w:rsid w:val="00257180"/>
    <w:rsid w:val="0026439B"/>
    <w:rsid w:val="00273207"/>
    <w:rsid w:val="00280409"/>
    <w:rsid w:val="002D3A4B"/>
    <w:rsid w:val="002D68D8"/>
    <w:rsid w:val="002E3862"/>
    <w:rsid w:val="002E52BD"/>
    <w:rsid w:val="002F3012"/>
    <w:rsid w:val="003043D0"/>
    <w:rsid w:val="003047EE"/>
    <w:rsid w:val="00311BE8"/>
    <w:rsid w:val="00313A39"/>
    <w:rsid w:val="00352525"/>
    <w:rsid w:val="003808E0"/>
    <w:rsid w:val="003971F9"/>
    <w:rsid w:val="003D4667"/>
    <w:rsid w:val="003E1F1E"/>
    <w:rsid w:val="003F1AFF"/>
    <w:rsid w:val="00453386"/>
    <w:rsid w:val="00464684"/>
    <w:rsid w:val="0047446C"/>
    <w:rsid w:val="00474791"/>
    <w:rsid w:val="00482EB0"/>
    <w:rsid w:val="00484766"/>
    <w:rsid w:val="00486677"/>
    <w:rsid w:val="004B4814"/>
    <w:rsid w:val="004D00E1"/>
    <w:rsid w:val="004D34F9"/>
    <w:rsid w:val="004D45F9"/>
    <w:rsid w:val="004E02A2"/>
    <w:rsid w:val="004E1296"/>
    <w:rsid w:val="004F02B8"/>
    <w:rsid w:val="004F0305"/>
    <w:rsid w:val="004F1D7E"/>
    <w:rsid w:val="0051243F"/>
    <w:rsid w:val="00515DB0"/>
    <w:rsid w:val="00525937"/>
    <w:rsid w:val="00562B0D"/>
    <w:rsid w:val="005636CB"/>
    <w:rsid w:val="00564539"/>
    <w:rsid w:val="0057337D"/>
    <w:rsid w:val="005C6AD0"/>
    <w:rsid w:val="005D5B02"/>
    <w:rsid w:val="005D6CE7"/>
    <w:rsid w:val="006033DA"/>
    <w:rsid w:val="006233EA"/>
    <w:rsid w:val="006244F7"/>
    <w:rsid w:val="006306DB"/>
    <w:rsid w:val="006A36D8"/>
    <w:rsid w:val="006B3334"/>
    <w:rsid w:val="006E45A6"/>
    <w:rsid w:val="006F03E5"/>
    <w:rsid w:val="007144A2"/>
    <w:rsid w:val="0072244C"/>
    <w:rsid w:val="00726A1C"/>
    <w:rsid w:val="00743453"/>
    <w:rsid w:val="00753A33"/>
    <w:rsid w:val="007662B0"/>
    <w:rsid w:val="00783692"/>
    <w:rsid w:val="00786001"/>
    <w:rsid w:val="007956A7"/>
    <w:rsid w:val="007C257A"/>
    <w:rsid w:val="007D2A59"/>
    <w:rsid w:val="007E509B"/>
    <w:rsid w:val="007E6D8B"/>
    <w:rsid w:val="00802572"/>
    <w:rsid w:val="00803C0B"/>
    <w:rsid w:val="0081024D"/>
    <w:rsid w:val="00816AD8"/>
    <w:rsid w:val="0082025A"/>
    <w:rsid w:val="00834D92"/>
    <w:rsid w:val="00843EDF"/>
    <w:rsid w:val="00872110"/>
    <w:rsid w:val="008744B7"/>
    <w:rsid w:val="00880BC7"/>
    <w:rsid w:val="00887E59"/>
    <w:rsid w:val="00897ADA"/>
    <w:rsid w:val="008C0077"/>
    <w:rsid w:val="008C200C"/>
    <w:rsid w:val="008C681B"/>
    <w:rsid w:val="008D0432"/>
    <w:rsid w:val="008E3546"/>
    <w:rsid w:val="008F4E46"/>
    <w:rsid w:val="0090070C"/>
    <w:rsid w:val="00913D97"/>
    <w:rsid w:val="0091687D"/>
    <w:rsid w:val="009231FC"/>
    <w:rsid w:val="00926FF3"/>
    <w:rsid w:val="00943AF9"/>
    <w:rsid w:val="00950551"/>
    <w:rsid w:val="00951CB5"/>
    <w:rsid w:val="009570EF"/>
    <w:rsid w:val="009623DA"/>
    <w:rsid w:val="0096269B"/>
    <w:rsid w:val="00975E73"/>
    <w:rsid w:val="00984827"/>
    <w:rsid w:val="00996E17"/>
    <w:rsid w:val="009A52E6"/>
    <w:rsid w:val="009B4FB8"/>
    <w:rsid w:val="009B6F53"/>
    <w:rsid w:val="009C09BF"/>
    <w:rsid w:val="009D1B61"/>
    <w:rsid w:val="009E078F"/>
    <w:rsid w:val="009E35E1"/>
    <w:rsid w:val="009F0E98"/>
    <w:rsid w:val="00A14276"/>
    <w:rsid w:val="00A2583B"/>
    <w:rsid w:val="00A32570"/>
    <w:rsid w:val="00A3622A"/>
    <w:rsid w:val="00A41065"/>
    <w:rsid w:val="00A45DA5"/>
    <w:rsid w:val="00A536FE"/>
    <w:rsid w:val="00A565A4"/>
    <w:rsid w:val="00A57BB8"/>
    <w:rsid w:val="00A72041"/>
    <w:rsid w:val="00A95DEB"/>
    <w:rsid w:val="00AA17F0"/>
    <w:rsid w:val="00AB13BD"/>
    <w:rsid w:val="00AB2FEF"/>
    <w:rsid w:val="00AB3941"/>
    <w:rsid w:val="00AB6DE6"/>
    <w:rsid w:val="00AD5091"/>
    <w:rsid w:val="00AD7334"/>
    <w:rsid w:val="00AE7B70"/>
    <w:rsid w:val="00B00269"/>
    <w:rsid w:val="00B30F05"/>
    <w:rsid w:val="00B341F5"/>
    <w:rsid w:val="00B50658"/>
    <w:rsid w:val="00B51CE6"/>
    <w:rsid w:val="00B63081"/>
    <w:rsid w:val="00B679D1"/>
    <w:rsid w:val="00B77467"/>
    <w:rsid w:val="00B804A3"/>
    <w:rsid w:val="00B9739A"/>
    <w:rsid w:val="00BA21D8"/>
    <w:rsid w:val="00BA76E7"/>
    <w:rsid w:val="00BD4DA6"/>
    <w:rsid w:val="00BD51E5"/>
    <w:rsid w:val="00BE780B"/>
    <w:rsid w:val="00C012FF"/>
    <w:rsid w:val="00C119A7"/>
    <w:rsid w:val="00C53AD2"/>
    <w:rsid w:val="00C5738A"/>
    <w:rsid w:val="00C6762A"/>
    <w:rsid w:val="00C81ADB"/>
    <w:rsid w:val="00C844CD"/>
    <w:rsid w:val="00C92F09"/>
    <w:rsid w:val="00CD4429"/>
    <w:rsid w:val="00CD492D"/>
    <w:rsid w:val="00CE51F6"/>
    <w:rsid w:val="00CE5B7D"/>
    <w:rsid w:val="00CF3510"/>
    <w:rsid w:val="00D14DE9"/>
    <w:rsid w:val="00D24B33"/>
    <w:rsid w:val="00D24F4C"/>
    <w:rsid w:val="00D27BEB"/>
    <w:rsid w:val="00D32232"/>
    <w:rsid w:val="00D36E77"/>
    <w:rsid w:val="00D76603"/>
    <w:rsid w:val="00D807AF"/>
    <w:rsid w:val="00D81FC8"/>
    <w:rsid w:val="00D85746"/>
    <w:rsid w:val="00D91D42"/>
    <w:rsid w:val="00DA4D6F"/>
    <w:rsid w:val="00DC4BC6"/>
    <w:rsid w:val="00DD03FD"/>
    <w:rsid w:val="00DD7D50"/>
    <w:rsid w:val="00E13F29"/>
    <w:rsid w:val="00E156DC"/>
    <w:rsid w:val="00E25D40"/>
    <w:rsid w:val="00E33535"/>
    <w:rsid w:val="00E41932"/>
    <w:rsid w:val="00E4594D"/>
    <w:rsid w:val="00E53B03"/>
    <w:rsid w:val="00E549F3"/>
    <w:rsid w:val="00E65C15"/>
    <w:rsid w:val="00E74FE6"/>
    <w:rsid w:val="00E952B9"/>
    <w:rsid w:val="00EA1C79"/>
    <w:rsid w:val="00EB46EA"/>
    <w:rsid w:val="00ED2501"/>
    <w:rsid w:val="00EE3F04"/>
    <w:rsid w:val="00F07CC4"/>
    <w:rsid w:val="00F30255"/>
    <w:rsid w:val="00F36B06"/>
    <w:rsid w:val="00F41C6C"/>
    <w:rsid w:val="00F875D8"/>
    <w:rsid w:val="00FA38F7"/>
    <w:rsid w:val="00FE13B9"/>
    <w:rsid w:val="00FE4C8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A0E7D"/>
  <w15:chartTrackingRefBased/>
  <w15:docId w15:val="{A1B3C25E-503B-46AA-B0B2-5E4E673B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6D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E3A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C86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0206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F5"/>
  </w:style>
  <w:style w:type="paragraph" w:styleId="Stopka">
    <w:name w:val="footer"/>
    <w:basedOn w:val="Normalny"/>
    <w:link w:val="Stopka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1F5"/>
  </w:style>
  <w:style w:type="character" w:customStyle="1" w:styleId="Brak">
    <w:name w:val="Brak"/>
    <w:rsid w:val="00816AD8"/>
  </w:style>
  <w:style w:type="character" w:styleId="Odwoaniedokomentarza">
    <w:name w:val="annotation reference"/>
    <w:basedOn w:val="Domylnaczcionkaakapitu"/>
    <w:uiPriority w:val="99"/>
    <w:semiHidden/>
    <w:unhideWhenUsed/>
    <w:rsid w:val="0051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4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3F"/>
    <w:rPr>
      <w:rFonts w:ascii="Segoe UI" w:hAnsi="Segoe UI" w:cs="Segoe UI"/>
      <w:sz w:val="18"/>
      <w:szCs w:val="18"/>
    </w:rPr>
  </w:style>
  <w:style w:type="paragraph" w:customStyle="1" w:styleId="oznrodzaktutznustawalubrozporzdzenieiorganwydajcy">
    <w:name w:val="oznrodzaktutznustawalubrozporzdzenieiorganwydajcy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84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F1A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047EE"/>
    <w:pPr>
      <w:spacing w:after="320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7E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156DC"/>
    <w:rPr>
      <w:rFonts w:asciiTheme="majorHAnsi" w:eastAsiaTheme="majorEastAsia" w:hAnsiTheme="majorHAns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A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AF9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56E3A"/>
    <w:rPr>
      <w:rFonts w:asciiTheme="majorHAnsi" w:eastAsiaTheme="majorEastAsia" w:hAnsiTheme="majorHAnsi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0D6CF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E4C86"/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43FA-B215-494E-A1BB-9FA09591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1460</Words>
  <Characters>8764</Characters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2019-09-10T08:39:00Z</cp:lastPrinted>
  <dcterms:created xsi:type="dcterms:W3CDTF">2020-12-29T16:04:00Z</dcterms:created>
  <dcterms:modified xsi:type="dcterms:W3CDTF">2020-12-29T16:13:00Z</dcterms:modified>
</cp:coreProperties>
</file>