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39DFA" w14:textId="3B6A1277" w:rsidR="00152512" w:rsidRPr="00F344F5" w:rsidRDefault="00152512" w:rsidP="00710F74">
      <w:pPr>
        <w:spacing w:before="240" w:after="840" w:line="259" w:lineRule="auto"/>
        <w:ind w:left="5664" w:hanging="561"/>
        <w:jc w:val="center"/>
        <w:rPr>
          <w:rFonts w:eastAsia="Calibri"/>
          <w:sz w:val="24"/>
          <w:szCs w:val="24"/>
        </w:rPr>
      </w:pPr>
      <w:r w:rsidRPr="00F344F5">
        <w:rPr>
          <w:rFonts w:eastAsia="Calibri"/>
          <w:sz w:val="24"/>
          <w:szCs w:val="24"/>
        </w:rPr>
        <w:t>Warszawa, dnia</w:t>
      </w:r>
      <w:r w:rsidR="003E61AC">
        <w:rPr>
          <w:rFonts w:eastAsia="Calibri"/>
          <w:sz w:val="24"/>
          <w:szCs w:val="24"/>
        </w:rPr>
        <w:t xml:space="preserve"> </w:t>
      </w:r>
      <w:r w:rsidR="00112305">
        <w:rPr>
          <w:rFonts w:eastAsia="Calibri"/>
          <w:sz w:val="24"/>
          <w:szCs w:val="24"/>
        </w:rPr>
        <w:t>15</w:t>
      </w:r>
      <w:r w:rsidRPr="00F344F5">
        <w:rPr>
          <w:rFonts w:eastAsia="Calibri"/>
          <w:sz w:val="24"/>
          <w:szCs w:val="24"/>
        </w:rPr>
        <w:t xml:space="preserve"> </w:t>
      </w:r>
      <w:r w:rsidR="003E61AC">
        <w:rPr>
          <w:rFonts w:eastAsia="Calibri"/>
          <w:sz w:val="24"/>
          <w:szCs w:val="24"/>
        </w:rPr>
        <w:t>lipca 2026</w:t>
      </w:r>
      <w:r>
        <w:rPr>
          <w:rFonts w:eastAsia="Calibri"/>
          <w:sz w:val="24"/>
          <w:szCs w:val="24"/>
        </w:rPr>
        <w:t xml:space="preserve"> r.</w:t>
      </w:r>
    </w:p>
    <w:p w14:paraId="6D4D2AC4" w14:textId="6C169C93" w:rsidR="00152512" w:rsidRPr="00546713" w:rsidRDefault="00152512" w:rsidP="00546713">
      <w:pPr>
        <w:pStyle w:val="Nagwek1"/>
        <w:spacing w:before="360" w:after="120"/>
        <w:jc w:val="center"/>
        <w:rPr>
          <w:rFonts w:eastAsia="Calibri"/>
          <w:color w:val="auto"/>
          <w:sz w:val="32"/>
          <w:szCs w:val="28"/>
        </w:rPr>
      </w:pPr>
      <w:r w:rsidRPr="00546713">
        <w:rPr>
          <w:rFonts w:eastAsia="Calibri"/>
          <w:color w:val="auto"/>
          <w:sz w:val="36"/>
        </w:rPr>
        <w:t>Informacja</w:t>
      </w:r>
      <w:r w:rsidRPr="00F344F5">
        <w:rPr>
          <w:rFonts w:eastAsia="Calibri"/>
          <w:sz w:val="24"/>
          <w:szCs w:val="24"/>
        </w:rPr>
        <w:t xml:space="preserve"> </w:t>
      </w:r>
      <w:r w:rsidRPr="00546713">
        <w:rPr>
          <w:rFonts w:eastAsia="Calibri"/>
          <w:color w:val="auto"/>
          <w:sz w:val="36"/>
        </w:rPr>
        <w:t>kwartalna o udzielonych umorzeniach niepodatkowych należności budżetu państwa</w:t>
      </w:r>
    </w:p>
    <w:p w14:paraId="18AFB45C" w14:textId="04C5894C" w:rsidR="004F7EBC" w:rsidRDefault="00152512" w:rsidP="004F7EBC">
      <w:pPr>
        <w:spacing w:after="0"/>
        <w:rPr>
          <w:rFonts w:eastAsia="Calibri"/>
          <w:sz w:val="24"/>
          <w:szCs w:val="24"/>
        </w:rPr>
      </w:pPr>
      <w:r w:rsidRPr="00F344F5">
        <w:rPr>
          <w:rFonts w:eastAsia="Calibri"/>
          <w:sz w:val="24"/>
          <w:szCs w:val="24"/>
        </w:rPr>
        <w:t>Państwowy Fundusz Rehabilitacji Osób Niepełnosprawnych na podstawie art. 36 ust. 5 ustawy z dnia 27 sierpnia 2009 r. o finansach publiczn</w:t>
      </w:r>
      <w:r w:rsidRPr="00E00B33">
        <w:rPr>
          <w:rFonts w:eastAsia="Calibri"/>
          <w:sz w:val="24"/>
          <w:szCs w:val="24"/>
        </w:rPr>
        <w:t xml:space="preserve">ych </w:t>
      </w:r>
      <w:r w:rsidR="00472E4C" w:rsidRPr="00E00B33">
        <w:rPr>
          <w:rFonts w:eastAsia="Calibri"/>
          <w:sz w:val="24"/>
          <w:szCs w:val="24"/>
        </w:rPr>
        <w:t>(</w:t>
      </w:r>
      <w:hyperlink r:id="rId8" w:anchor="/act/17569559/3541202" w:history="1">
        <w:r w:rsidR="00E00B33" w:rsidRPr="00E00B33">
          <w:rPr>
            <w:rFonts w:cs="Calibri"/>
            <w:sz w:val="24"/>
            <w:szCs w:val="24"/>
            <w:shd w:val="clear" w:color="auto" w:fill="FFFFFF"/>
          </w:rPr>
          <w:t>Dz. U. z 2024 r. poz. 1530</w:t>
        </w:r>
        <w:r w:rsidR="00984304">
          <w:rPr>
            <w:rFonts w:cs="Calibri"/>
            <w:sz w:val="24"/>
            <w:szCs w:val="24"/>
            <w:shd w:val="clear" w:color="auto" w:fill="FFFFFF"/>
          </w:rPr>
          <w:t>, z </w:t>
        </w:r>
        <w:proofErr w:type="spellStart"/>
        <w:r w:rsidR="00984304">
          <w:rPr>
            <w:rFonts w:cs="Calibri"/>
            <w:sz w:val="24"/>
            <w:szCs w:val="24"/>
            <w:shd w:val="clear" w:color="auto" w:fill="FFFFFF"/>
          </w:rPr>
          <w:t>późn</w:t>
        </w:r>
        <w:proofErr w:type="spellEnd"/>
        <w:r w:rsidR="00984304">
          <w:rPr>
            <w:rFonts w:cs="Calibri"/>
            <w:sz w:val="24"/>
            <w:szCs w:val="24"/>
            <w:shd w:val="clear" w:color="auto" w:fill="FFFFFF"/>
          </w:rPr>
          <w:t>. zm.</w:t>
        </w:r>
        <w:r w:rsidR="00E00B33" w:rsidRPr="00E00B33">
          <w:rPr>
            <w:rFonts w:cs="Calibri"/>
            <w:sz w:val="24"/>
            <w:szCs w:val="24"/>
            <w:shd w:val="clear" w:color="auto" w:fill="FFFFFF"/>
          </w:rPr>
          <w:t xml:space="preserve">) </w:t>
        </w:r>
      </w:hyperlink>
      <w:r w:rsidRPr="00F344F5">
        <w:rPr>
          <w:rFonts w:eastAsia="Calibri"/>
          <w:sz w:val="24"/>
          <w:szCs w:val="24"/>
        </w:rPr>
        <w:t>informuje, że</w:t>
      </w:r>
      <w:r>
        <w:rPr>
          <w:rFonts w:eastAsia="Calibri"/>
          <w:sz w:val="24"/>
          <w:szCs w:val="24"/>
        </w:rPr>
        <w:t xml:space="preserve"> </w:t>
      </w:r>
      <w:r w:rsidRPr="00F344F5">
        <w:rPr>
          <w:rFonts w:eastAsia="Calibri"/>
          <w:sz w:val="24"/>
          <w:szCs w:val="24"/>
        </w:rPr>
        <w:t xml:space="preserve">w okresie od 1 </w:t>
      </w:r>
      <w:r w:rsidR="00C12476">
        <w:rPr>
          <w:rFonts w:eastAsia="Calibri"/>
          <w:sz w:val="24"/>
          <w:szCs w:val="24"/>
        </w:rPr>
        <w:t>kwietnia</w:t>
      </w:r>
      <w:r w:rsidR="002458D5">
        <w:rPr>
          <w:rFonts w:eastAsia="Calibri"/>
          <w:sz w:val="24"/>
          <w:szCs w:val="24"/>
        </w:rPr>
        <w:t xml:space="preserve"> </w:t>
      </w:r>
      <w:r w:rsidRPr="00F344F5">
        <w:rPr>
          <w:rFonts w:eastAsia="Calibri"/>
          <w:sz w:val="24"/>
          <w:szCs w:val="24"/>
        </w:rPr>
        <w:t>20</w:t>
      </w:r>
      <w:r>
        <w:rPr>
          <w:rFonts w:eastAsia="Calibri"/>
          <w:sz w:val="24"/>
          <w:szCs w:val="24"/>
        </w:rPr>
        <w:t>2</w:t>
      </w:r>
      <w:r w:rsidR="004F7EBC">
        <w:rPr>
          <w:rFonts w:eastAsia="Calibri"/>
          <w:sz w:val="24"/>
          <w:szCs w:val="24"/>
        </w:rPr>
        <w:t>6</w:t>
      </w:r>
      <w:r w:rsidRPr="00F344F5">
        <w:rPr>
          <w:rFonts w:eastAsia="Calibri"/>
          <w:sz w:val="24"/>
          <w:szCs w:val="24"/>
        </w:rPr>
        <w:t xml:space="preserve"> r. do dnia </w:t>
      </w:r>
      <w:r w:rsidR="00FE1A02">
        <w:rPr>
          <w:rFonts w:eastAsia="Calibri"/>
          <w:sz w:val="24"/>
          <w:szCs w:val="24"/>
        </w:rPr>
        <w:t>3</w:t>
      </w:r>
      <w:r w:rsidR="00C12476">
        <w:rPr>
          <w:rFonts w:eastAsia="Calibri"/>
          <w:sz w:val="24"/>
          <w:szCs w:val="24"/>
        </w:rPr>
        <w:t>0</w:t>
      </w:r>
      <w:r w:rsidR="000759CA">
        <w:rPr>
          <w:rFonts w:eastAsia="Calibri"/>
          <w:sz w:val="24"/>
          <w:szCs w:val="24"/>
        </w:rPr>
        <w:t xml:space="preserve"> </w:t>
      </w:r>
      <w:r w:rsidR="00C12476">
        <w:rPr>
          <w:rFonts w:eastAsia="Calibri"/>
          <w:sz w:val="24"/>
          <w:szCs w:val="24"/>
        </w:rPr>
        <w:t>czerwca</w:t>
      </w:r>
      <w:r w:rsidR="00E00B33">
        <w:rPr>
          <w:rFonts w:eastAsia="Calibri"/>
          <w:sz w:val="24"/>
          <w:szCs w:val="24"/>
        </w:rPr>
        <w:t xml:space="preserve"> </w:t>
      </w:r>
      <w:r w:rsidRPr="00F344F5">
        <w:rPr>
          <w:rFonts w:eastAsia="Calibri"/>
          <w:sz w:val="24"/>
          <w:szCs w:val="24"/>
        </w:rPr>
        <w:t>20</w:t>
      </w:r>
      <w:r>
        <w:rPr>
          <w:rFonts w:eastAsia="Calibri"/>
          <w:sz w:val="24"/>
          <w:szCs w:val="24"/>
        </w:rPr>
        <w:t>2</w:t>
      </w:r>
      <w:r w:rsidR="004F7EBC">
        <w:rPr>
          <w:rFonts w:eastAsia="Calibri"/>
          <w:sz w:val="24"/>
          <w:szCs w:val="24"/>
        </w:rPr>
        <w:t>6</w:t>
      </w:r>
      <w:r w:rsidRPr="00F344F5">
        <w:rPr>
          <w:rFonts w:eastAsia="Calibri"/>
          <w:sz w:val="24"/>
          <w:szCs w:val="24"/>
        </w:rPr>
        <w:t xml:space="preserve"> r.</w:t>
      </w:r>
      <w:r w:rsidR="004F7EBC">
        <w:rPr>
          <w:rFonts w:eastAsia="Calibri"/>
          <w:sz w:val="24"/>
          <w:szCs w:val="24"/>
        </w:rPr>
        <w:t xml:space="preserve"> na podstawie wydanych </w:t>
      </w:r>
      <w:r w:rsidR="004F7EBC" w:rsidRPr="00F344F5">
        <w:rPr>
          <w:rFonts w:eastAsia="Calibri"/>
          <w:sz w:val="24"/>
          <w:szCs w:val="24"/>
        </w:rPr>
        <w:t>decyzj</w:t>
      </w:r>
      <w:r w:rsidR="004F7EBC">
        <w:rPr>
          <w:rFonts w:eastAsia="Calibri"/>
          <w:sz w:val="24"/>
          <w:szCs w:val="24"/>
        </w:rPr>
        <w:t>i</w:t>
      </w:r>
      <w:r w:rsidR="004F7EBC" w:rsidRPr="00F344F5">
        <w:rPr>
          <w:rFonts w:eastAsia="Calibri"/>
          <w:sz w:val="24"/>
          <w:szCs w:val="24"/>
        </w:rPr>
        <w:t xml:space="preserve"> o umorzeniu niepodatkowych należności budżetu państwa, o</w:t>
      </w:r>
      <w:r w:rsidR="004F7EBC">
        <w:rPr>
          <w:rFonts w:eastAsia="Calibri"/>
          <w:sz w:val="24"/>
          <w:szCs w:val="24"/>
        </w:rPr>
        <w:t> </w:t>
      </w:r>
      <w:r w:rsidR="004F7EBC" w:rsidRPr="00F344F5">
        <w:rPr>
          <w:rFonts w:eastAsia="Calibri"/>
          <w:sz w:val="24"/>
          <w:szCs w:val="24"/>
        </w:rPr>
        <w:t>których mowa w art. 60 ustawy</w:t>
      </w:r>
      <w:r w:rsidR="004F7EBC">
        <w:rPr>
          <w:rFonts w:eastAsia="Calibri"/>
          <w:sz w:val="24"/>
          <w:szCs w:val="24"/>
        </w:rPr>
        <w:t xml:space="preserve"> </w:t>
      </w:r>
      <w:r w:rsidR="004F7EBC" w:rsidRPr="00F344F5">
        <w:rPr>
          <w:rFonts w:eastAsia="Calibri"/>
          <w:sz w:val="24"/>
          <w:szCs w:val="24"/>
        </w:rPr>
        <w:t>o finansach publicznych</w:t>
      </w:r>
      <w:r w:rsidR="004F7EBC">
        <w:rPr>
          <w:rFonts w:eastAsia="Calibri"/>
          <w:sz w:val="24"/>
          <w:szCs w:val="24"/>
        </w:rPr>
        <w:t>, o</w:t>
      </w:r>
      <w:r w:rsidR="004F7EBC" w:rsidRPr="004F7EBC">
        <w:rPr>
          <w:rFonts w:eastAsia="Calibri"/>
          <w:sz w:val="24"/>
          <w:szCs w:val="24"/>
        </w:rPr>
        <w:t>gólna kwota udzielonych umorzeń niepodatkowych należności budżetowych</w:t>
      </w:r>
      <w:r w:rsidR="004F7EBC">
        <w:rPr>
          <w:rFonts w:eastAsia="Calibri"/>
          <w:sz w:val="24"/>
          <w:szCs w:val="24"/>
        </w:rPr>
        <w:t xml:space="preserve"> wyniosła:</w:t>
      </w:r>
      <w:r w:rsidR="00546713">
        <w:rPr>
          <w:rFonts w:eastAsia="Calibri"/>
          <w:sz w:val="24"/>
          <w:szCs w:val="24"/>
        </w:rPr>
        <w:t xml:space="preserve"> </w:t>
      </w:r>
      <w:r w:rsidR="00057FB0" w:rsidRPr="00057FB0">
        <w:rPr>
          <w:rFonts w:eastAsia="Calibri"/>
          <w:sz w:val="24"/>
          <w:szCs w:val="24"/>
        </w:rPr>
        <w:t>2</w:t>
      </w:r>
      <w:r w:rsidR="00057FB0">
        <w:rPr>
          <w:rFonts w:eastAsia="Calibri"/>
          <w:sz w:val="24"/>
          <w:szCs w:val="24"/>
        </w:rPr>
        <w:t>.</w:t>
      </w:r>
      <w:r w:rsidR="00057FB0" w:rsidRPr="00057FB0">
        <w:rPr>
          <w:rFonts w:eastAsia="Calibri"/>
          <w:sz w:val="24"/>
          <w:szCs w:val="24"/>
        </w:rPr>
        <w:t>189</w:t>
      </w:r>
      <w:r w:rsidR="00057FB0">
        <w:rPr>
          <w:rFonts w:eastAsia="Calibri"/>
          <w:sz w:val="24"/>
          <w:szCs w:val="24"/>
        </w:rPr>
        <w:t>.</w:t>
      </w:r>
      <w:r w:rsidR="00057FB0" w:rsidRPr="00057FB0">
        <w:rPr>
          <w:rFonts w:eastAsia="Calibri"/>
          <w:sz w:val="24"/>
          <w:szCs w:val="24"/>
        </w:rPr>
        <w:t>266,06</w:t>
      </w:r>
      <w:r w:rsidR="00057FB0">
        <w:rPr>
          <w:rFonts w:eastAsia="Calibri"/>
          <w:sz w:val="24"/>
          <w:szCs w:val="24"/>
        </w:rPr>
        <w:t xml:space="preserve"> </w:t>
      </w:r>
      <w:r w:rsidR="004F7EBC" w:rsidRPr="004F7EBC">
        <w:rPr>
          <w:rFonts w:eastAsia="Calibri"/>
          <w:sz w:val="24"/>
          <w:szCs w:val="24"/>
        </w:rPr>
        <w:t>zł</w:t>
      </w:r>
      <w:r w:rsidR="004F7EBC">
        <w:rPr>
          <w:rFonts w:eastAsia="Calibri"/>
          <w:sz w:val="24"/>
          <w:szCs w:val="24"/>
        </w:rPr>
        <w:t xml:space="preserve"> </w:t>
      </w:r>
    </w:p>
    <w:p w14:paraId="7E1DD691" w14:textId="77777777" w:rsidR="004F7EBC" w:rsidRPr="00546713" w:rsidRDefault="004F7EBC" w:rsidP="00546713">
      <w:pPr>
        <w:pStyle w:val="Nagwek1"/>
        <w:spacing w:before="360" w:after="120"/>
        <w:rPr>
          <w:rFonts w:eastAsia="Calibri"/>
          <w:color w:val="auto"/>
          <w:sz w:val="36"/>
        </w:rPr>
      </w:pPr>
      <w:r w:rsidRPr="00546713">
        <w:rPr>
          <w:rFonts w:eastAsia="Calibri"/>
          <w:color w:val="auto"/>
          <w:sz w:val="36"/>
        </w:rPr>
        <w:t>Wykaz podmiotów, którym udzielono umorzeń:</w:t>
      </w:r>
    </w:p>
    <w:p w14:paraId="3F8A90BE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PRZEDSIĘBIORSTWO BUDOWNICTWA SPECJALISTYCZNEGO I MELIORACJI SPÓŁKA Z O.O., NIP: 6910012486</w:t>
      </w:r>
    </w:p>
    <w:p w14:paraId="41DF94C7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VIKING SERVICE SPÓŁKA Z O.O., NIP: 6342953611</w:t>
      </w:r>
    </w:p>
    <w:p w14:paraId="395B6245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BUDPOLPIL SPÓŁKA Z O.O., NIP: 7642696573</w:t>
      </w:r>
    </w:p>
    <w:p w14:paraId="01D5D1F4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AGLET SPÓŁKA Z O.O., NIP: 7010360198</w:t>
      </w:r>
    </w:p>
    <w:p w14:paraId="02E42BCD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FENSTER 3000 SPÓŁKA Z O.O., NIP: 6692552077</w:t>
      </w:r>
    </w:p>
    <w:p w14:paraId="067106C2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GUJO FOOD SPÓŁKA Z O.O., NIP: 5272846392</w:t>
      </w:r>
    </w:p>
    <w:p w14:paraId="391CFC31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TRUCK'N'ROLL SPÓŁKA Z O.O., NIP: 7543272396</w:t>
      </w:r>
    </w:p>
    <w:p w14:paraId="2803AD19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SMEULDERS POLSKA SPÓŁKA Z O.O., NIP: 9452178801</w:t>
      </w:r>
    </w:p>
    <w:p w14:paraId="301454C6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MACBUD SPÓŁKA Z O.O. SPÓŁKA KOMANDYTOWA, NIP: 9472001891</w:t>
      </w:r>
    </w:p>
    <w:p w14:paraId="17050EB8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LOOK HR SPÓŁKA Z O.O., NIP: 7010445575</w:t>
      </w:r>
    </w:p>
    <w:p w14:paraId="381253B4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AKIKO SPÓŁKA Z O.O., NIP: 5213759651</w:t>
      </w:r>
    </w:p>
    <w:p w14:paraId="3221F656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SILVERY HAUL SPÓŁKA Z O.O., NIP: 5272773569</w:t>
      </w:r>
    </w:p>
    <w:p w14:paraId="5BF401D4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DOMNORD SPÓŁKA Z O.O. W LIKWIDACJI, NIP: 5922261674</w:t>
      </w:r>
    </w:p>
    <w:p w14:paraId="3AF711E2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WELD MASZYNY PRZEMYSŁOWE SPÓŁKA Z O.O., NIP: 5272869631</w:t>
      </w:r>
    </w:p>
    <w:p w14:paraId="3375EC36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'EU TRANSFERS' SPÓŁKA Z O.O., NIP: 5213866542</w:t>
      </w:r>
    </w:p>
    <w:p w14:paraId="4DF396AD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GREYSON SPÓŁKA Z O.O. SPÓŁKA KOMANDYTOWA, NIP: 7571484207</w:t>
      </w:r>
    </w:p>
    <w:p w14:paraId="14E85A7E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GASTRO SPÓŁKA Z O.O., NIP: 5252131187</w:t>
      </w:r>
    </w:p>
    <w:p w14:paraId="30E45FFA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TALEX-INVEST SPÓŁKA Z O.O., NIP: 7831847895</w:t>
      </w:r>
    </w:p>
    <w:p w14:paraId="4442C93F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WERTHER SPÓŁKA Z O.O. SPÓŁKA KOMANDYTOWA, NIP: 5213702852</w:t>
      </w:r>
    </w:p>
    <w:p w14:paraId="512F3E0B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WIERTMAR SPÓŁKA Z O.O., NIP: 7280025558</w:t>
      </w:r>
    </w:p>
    <w:p w14:paraId="1C6C02C4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POLSKIE SUROWCE SKALNE SPÓŁKA Z O.O. GRUPA BUDOWLANA, NIP: 9542749779</w:t>
      </w:r>
    </w:p>
    <w:p w14:paraId="76B2D9B7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PUNTEX SPÓŁKA Z O.O., NIP: 5272923069</w:t>
      </w:r>
    </w:p>
    <w:p w14:paraId="46572A61" w14:textId="64796FFE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lastRenderedPageBreak/>
        <w:t>PRZEDSIĘBIORSTWO ROBÓT INŻYNIERYJNYCH 'PRINŻ-1' SPÓŁKA Z O.O., NIP: 6440515639</w:t>
      </w:r>
    </w:p>
    <w:p w14:paraId="1901B078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WTZ INVESTMENT SPÓŁKA Z O.O., NIP: 1251617193</w:t>
      </w:r>
    </w:p>
    <w:p w14:paraId="70DBAE47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METAL TECHNOLOGY SPÓŁKA Z O.O. SPÓŁKA KOMANDYTOWA, NIP: 7010507980</w:t>
      </w:r>
    </w:p>
    <w:p w14:paraId="36B9CCF5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VUYLSTEKE SPÓŁKA Z O.O., NIP: 6652861783</w:t>
      </w:r>
    </w:p>
    <w:p w14:paraId="10F8B3E4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DAMATIC - KRUPA I WSPÓLNICY S.C. EWA KRUPA, TOMASZ KRUPA, NIP: 6472404328</w:t>
      </w:r>
    </w:p>
    <w:p w14:paraId="3019DFFC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MGK FASHION SPÓŁKA Z O.O., NIP: 8982188758</w:t>
      </w:r>
    </w:p>
    <w:p w14:paraId="6BB29C30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CH.TRANSPORT SPÓŁKA Z O.O., NIP: 9492218174</w:t>
      </w:r>
    </w:p>
    <w:p w14:paraId="3E1ECEE1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'GTP POLAND' SPÓŁKA Z O.O. W LIKWIDACJI, NIP: 5361910720</w:t>
      </w:r>
    </w:p>
    <w:p w14:paraId="3EF367E1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PRZEDSIĘBIORSTWO ROBÓT INŻYNIERYJNYCH 7 SPÓŁKA Z O.O., NIP: 5242521774</w:t>
      </w:r>
    </w:p>
    <w:p w14:paraId="1AE4E9EC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WEST WAY SPÓŁKA Z O.O., NIP: 5272748761</w:t>
      </w:r>
    </w:p>
    <w:p w14:paraId="5AEECBA3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H.M. LOGISTICS S.R.O. SPÓŁKA Z O.O. ODDZIAŁ W POLSCE, NIP: 2040004502</w:t>
      </w:r>
    </w:p>
    <w:p w14:paraId="1607224E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HOHWALD SPÓŁKA Z O.O., NIP: 5252837390</w:t>
      </w:r>
    </w:p>
    <w:p w14:paraId="2ABBC801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MARSALA HR SPÓŁKA Z O.O., NIP: 1182168555</w:t>
      </w:r>
    </w:p>
    <w:p w14:paraId="33F3DA6D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PAWEŁ BORKOWSKI PROWADZĄCY DZIAŁALNOŚĆ GOSPODARCZĄ POD NAZWĄ TRANSPORT CIĘŻAROWY, NIP: 6571001125</w:t>
      </w:r>
    </w:p>
    <w:p w14:paraId="2D0F53E1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KAJZERKA SPÓŁKA Z O.O. , NIP: 8831853850</w:t>
      </w:r>
    </w:p>
    <w:p w14:paraId="4011A5C5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ZAKŁAD PRODUKCYJNO-USŁUGOWY 'STYRCZULA' SPÓŁKA JAWNA H.J.STYRCZULA, NIP: 6811734041</w:t>
      </w:r>
    </w:p>
    <w:p w14:paraId="001157E7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MAYA S.C. BRIJESH NANDANI, JOANNA BUCZEK-NANDANI, NIP: 1182074096</w:t>
      </w:r>
    </w:p>
    <w:p w14:paraId="3465EA86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STANISŁAW RÓG PROWADZĄCY DZIAŁALNOŚĆ GOSPODARCZĄ POD NAZWĄ PRZEDSIĘBIORSTWO PENTAR, NIP: 7370000183</w:t>
      </w:r>
    </w:p>
    <w:p w14:paraId="44E2D399" w14:textId="77777777" w:rsidR="007678CB" w:rsidRPr="00546713" w:rsidRDefault="007678CB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PRONOS SPÓŁKA  Z O.O. , NIP: 8992793596</w:t>
      </w:r>
    </w:p>
    <w:p w14:paraId="322F53C6" w14:textId="77777777" w:rsidR="00057FB0" w:rsidRPr="00546713" w:rsidRDefault="00057FB0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CARITAS ARCHIDIECEZJI PRZEMYSKIEJ, NIP: 7952073317</w:t>
      </w:r>
    </w:p>
    <w:p w14:paraId="4BC56FA2" w14:textId="3FDE91FA" w:rsidR="00057FB0" w:rsidRPr="00546713" w:rsidRDefault="00057FB0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ORAF SP. Z O.O., NIP: 7822173977</w:t>
      </w:r>
    </w:p>
    <w:p w14:paraId="70587A95" w14:textId="6EEA302F" w:rsidR="00057FB0" w:rsidRPr="00546713" w:rsidRDefault="00057FB0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MINIPIZZERIA WOJCIECH JARANOWSKI, NIP: 8271799640</w:t>
      </w:r>
    </w:p>
    <w:p w14:paraId="0D639314" w14:textId="5B4A2315" w:rsidR="00057FB0" w:rsidRPr="00546713" w:rsidRDefault="00057FB0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PRZEMYSŁOWO TECHNICZNA SPÓŁDZIELNIA PRACY ''TECHNIPROT", NIP: 5340001159</w:t>
      </w:r>
    </w:p>
    <w:p w14:paraId="400E1DF0" w14:textId="70BF81D2" w:rsidR="00057FB0" w:rsidRPr="00546713" w:rsidRDefault="00057FB0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KOOPERACJA SPÓŁDZIELNIA SOCJALNA, NIP: 5851468042</w:t>
      </w:r>
    </w:p>
    <w:p w14:paraId="789F5873" w14:textId="5EAC506A" w:rsidR="00057FB0" w:rsidRPr="00546713" w:rsidRDefault="00057FB0" w:rsidP="00546713">
      <w:pPr>
        <w:pStyle w:val="Akapitzlist"/>
        <w:numPr>
          <w:ilvl w:val="0"/>
          <w:numId w:val="31"/>
        </w:numPr>
        <w:spacing w:after="0"/>
        <w:ind w:left="426" w:hanging="426"/>
        <w:rPr>
          <w:rFonts w:asciiTheme="minorHAnsi" w:eastAsia="Calibri" w:hAnsiTheme="minorHAnsi" w:cstheme="minorHAnsi"/>
          <w:sz w:val="24"/>
          <w:szCs w:val="24"/>
        </w:rPr>
      </w:pPr>
      <w:r w:rsidRPr="00546713">
        <w:rPr>
          <w:rFonts w:asciiTheme="minorHAnsi" w:eastAsia="Calibri" w:hAnsiTheme="minorHAnsi" w:cstheme="minorHAnsi"/>
          <w:sz w:val="24"/>
          <w:szCs w:val="24"/>
        </w:rPr>
        <w:t>PRZEDSIĘBIORSTWO RZECZOZNAWSTWA I EKSPERTYZ "OPEX" SP. Z O.O., NIP: 5840203707</w:t>
      </w:r>
    </w:p>
    <w:sectPr w:rsidR="00057FB0" w:rsidRPr="00546713" w:rsidSect="008E3D7A">
      <w:footerReference w:type="default" r:id="rId9"/>
      <w:headerReference w:type="first" r:id="rId10"/>
      <w:footerReference w:type="first" r:id="rId11"/>
      <w:pgSz w:w="11906" w:h="16838"/>
      <w:pgMar w:top="1656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B8246" w14:textId="77777777" w:rsidR="002E53F0" w:rsidRDefault="002E53F0">
      <w:pPr>
        <w:spacing w:after="0" w:line="240" w:lineRule="auto"/>
      </w:pPr>
      <w:r>
        <w:separator/>
      </w:r>
    </w:p>
  </w:endnote>
  <w:endnote w:type="continuationSeparator" w:id="0">
    <w:p w14:paraId="11D185DA" w14:textId="77777777" w:rsidR="002E53F0" w:rsidRDefault="002E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2F48" w14:textId="0075E9AD" w:rsidR="004F7EBC" w:rsidRPr="004F7EBC" w:rsidRDefault="004F7EBC" w:rsidP="004F7EBC">
    <w:pPr>
      <w:spacing w:before="60" w:after="0" w:line="240" w:lineRule="auto"/>
      <w:jc w:val="center"/>
      <w:rPr>
        <w:rFonts w:cs="Calibri"/>
        <w:bCs/>
        <w:color w:val="53565A"/>
        <w:sz w:val="20"/>
        <w:szCs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4896" behindDoc="1" locked="0" layoutInCell="1" allowOverlap="1" wp14:anchorId="09ECB4B1" wp14:editId="46924865">
          <wp:simplePos x="0" y="0"/>
          <wp:positionH relativeFrom="page">
            <wp:align>right</wp:align>
          </wp:positionH>
          <wp:positionV relativeFrom="paragraph">
            <wp:posOffset>274320</wp:posOffset>
          </wp:positionV>
          <wp:extent cx="7557685" cy="630644"/>
          <wp:effectExtent l="0" t="0" r="0" b="0"/>
          <wp:wrapNone/>
          <wp:docPr id="2090769468" name="Obraz 2090769468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61C3" w:rsidRPr="00E261C3">
      <w:rPr>
        <w:rFonts w:cs="Calibri"/>
        <w:bCs/>
        <w:color w:val="53565A"/>
        <w:sz w:val="20"/>
        <w:szCs w:val="20"/>
        <w:lang w:eastAsia="pl-PL"/>
      </w:rPr>
      <w:t xml:space="preserve">str. </w:t>
    </w:r>
    <w:r>
      <w:rPr>
        <w:rFonts w:cs="Calibri"/>
        <w:bCs/>
        <w:color w:val="53565A"/>
        <w:sz w:val="20"/>
        <w:szCs w:val="20"/>
        <w:lang w:eastAsia="pl-PL"/>
      </w:rPr>
      <w:t xml:space="preserve">2 </w:t>
    </w:r>
    <w:r w:rsidR="00E261C3" w:rsidRPr="00E261C3">
      <w:rPr>
        <w:rFonts w:cs="Calibri"/>
        <w:bCs/>
        <w:color w:val="53565A"/>
        <w:sz w:val="20"/>
        <w:szCs w:val="20"/>
        <w:lang w:eastAsia="pl-PL"/>
      </w:rPr>
      <w:t>z</w:t>
    </w:r>
    <w:r>
      <w:rPr>
        <w:rFonts w:cs="Calibri"/>
        <w:bCs/>
        <w:color w:val="53565A"/>
        <w:sz w:val="20"/>
        <w:szCs w:val="20"/>
        <w:lang w:eastAsia="pl-PL"/>
      </w:rPr>
      <w:t xml:space="preserve"> 2</w:t>
    </w:r>
    <w:r w:rsidR="00E261C3" w:rsidRPr="00E261C3">
      <w:rPr>
        <w:rFonts w:cs="Calibri"/>
        <w:bCs/>
        <w:color w:val="53565A"/>
        <w:sz w:val="20"/>
        <w:szCs w:val="20"/>
        <w:lang w:eastAsia="pl-P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8273" w14:textId="3AC08448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11C9B449" wp14:editId="02160C1F">
          <wp:simplePos x="0" y="0"/>
          <wp:positionH relativeFrom="column">
            <wp:posOffset>-900430</wp:posOffset>
          </wp:positionH>
          <wp:positionV relativeFrom="paragraph">
            <wp:posOffset>262123</wp:posOffset>
          </wp:positionV>
          <wp:extent cx="7557685" cy="630644"/>
          <wp:effectExtent l="0" t="0" r="0" b="0"/>
          <wp:wrapNone/>
          <wp:docPr id="23" name="Obraz 23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CABFB" w14:textId="77777777" w:rsidR="002E53F0" w:rsidRDefault="002E53F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AD1BFD" w14:textId="77777777" w:rsidR="002E53F0" w:rsidRDefault="002E5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17932" w14:textId="12837518" w:rsidR="00152512" w:rsidRPr="00152512" w:rsidRDefault="00265742" w:rsidP="00152512">
    <w:pPr>
      <w:pStyle w:val="Podstawowyakapitowy"/>
      <w:tabs>
        <w:tab w:val="center" w:pos="4535"/>
        <w:tab w:val="left" w:pos="5123"/>
      </w:tabs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316D8B26" wp14:editId="71D3567A">
          <wp:simplePos x="0" y="0"/>
          <wp:positionH relativeFrom="page">
            <wp:align>right</wp:align>
          </wp:positionH>
          <wp:positionV relativeFrom="paragraph">
            <wp:posOffset>-713105</wp:posOffset>
          </wp:positionV>
          <wp:extent cx="7558798" cy="1045210"/>
          <wp:effectExtent l="0" t="0" r="4445" b="2540"/>
          <wp:wrapNone/>
          <wp:docPr id="22" name="Obraz 22" descr="Logo Państwowego Funduszu Rehabilitacji Osób Niepełnosprawnych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798" cy="1045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14585B"/>
    <w:multiLevelType w:val="hybridMultilevel"/>
    <w:tmpl w:val="9A38C402"/>
    <w:lvl w:ilvl="0" w:tplc="48C2C2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42DE6"/>
    <w:multiLevelType w:val="hybridMultilevel"/>
    <w:tmpl w:val="134E1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349D6"/>
    <w:multiLevelType w:val="hybridMultilevel"/>
    <w:tmpl w:val="7478B47E"/>
    <w:lvl w:ilvl="0" w:tplc="FD986E6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  <w:color w:val="53565A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33BE4CF6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color w:val="53565A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90076C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92B83720">
      <w:start w:val="1"/>
      <w:numFmt w:val="decimal"/>
      <w:lvlText w:val="%7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7" w:tplc="5F9EA19A">
      <w:start w:val="4"/>
      <w:numFmt w:val="decimal"/>
      <w:lvlText w:val="%8)"/>
      <w:lvlJc w:val="left"/>
      <w:pPr>
        <w:tabs>
          <w:tab w:val="num" w:pos="5762"/>
        </w:tabs>
        <w:ind w:left="5762" w:hanging="362"/>
      </w:pPr>
      <w:rPr>
        <w:rFonts w:ascii="Times New Roman" w:hAnsi="Times New Roman" w:hint="default"/>
        <w:b w:val="0"/>
        <w:i w:val="0"/>
        <w:sz w:val="24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F81ED9"/>
    <w:multiLevelType w:val="hybridMultilevel"/>
    <w:tmpl w:val="C1B4C7A0"/>
    <w:lvl w:ilvl="0" w:tplc="F5708250">
      <w:start w:val="6"/>
      <w:numFmt w:val="decimal"/>
      <w:lvlText w:val="%1."/>
      <w:lvlJc w:val="left"/>
      <w:pPr>
        <w:tabs>
          <w:tab w:val="num" w:pos="813"/>
        </w:tabs>
        <w:ind w:left="813" w:hanging="454"/>
      </w:pPr>
      <w:rPr>
        <w:rFonts w:hint="default"/>
        <w:b w:val="0"/>
        <w:i w:val="0"/>
        <w:color w:val="53565A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773C"/>
    <w:multiLevelType w:val="hybridMultilevel"/>
    <w:tmpl w:val="39AE1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F145AE"/>
    <w:multiLevelType w:val="hybridMultilevel"/>
    <w:tmpl w:val="CA887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45651"/>
    <w:multiLevelType w:val="hybridMultilevel"/>
    <w:tmpl w:val="3CA4D52E"/>
    <w:lvl w:ilvl="0" w:tplc="04150017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hint="default"/>
        <w:b w:val="0"/>
        <w:i w:val="0"/>
        <w:sz w:val="24"/>
      </w:rPr>
    </w:lvl>
    <w:lvl w:ilvl="1" w:tplc="04150017">
      <w:start w:val="1"/>
      <w:numFmt w:val="lowerLetter"/>
      <w:lvlText w:val="%2)"/>
      <w:lvlJc w:val="left"/>
      <w:pPr>
        <w:tabs>
          <w:tab w:val="num" w:pos="2068"/>
        </w:tabs>
        <w:ind w:left="2068" w:hanging="224"/>
      </w:pPr>
      <w:rPr>
        <w:rFonts w:hint="default"/>
        <w:b w:val="0"/>
        <w:i w:val="0"/>
        <w:sz w:val="24"/>
        <w:szCs w:val="24"/>
      </w:rPr>
    </w:lvl>
    <w:lvl w:ilvl="2" w:tplc="0415001B">
      <w:start w:val="7"/>
      <w:numFmt w:val="decimal"/>
      <w:lvlText w:val="%3)"/>
      <w:lvlJc w:val="left"/>
      <w:pPr>
        <w:tabs>
          <w:tab w:val="num" w:pos="2490"/>
        </w:tabs>
        <w:ind w:left="2490" w:hanging="51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lowerLetter"/>
      <w:lvlText w:val="%4)"/>
      <w:lvlJc w:val="left"/>
      <w:pPr>
        <w:tabs>
          <w:tab w:val="num" w:pos="2974"/>
        </w:tabs>
        <w:ind w:left="2974" w:hanging="45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1F7CFF"/>
    <w:multiLevelType w:val="hybridMultilevel"/>
    <w:tmpl w:val="C6FC60BE"/>
    <w:lvl w:ilvl="0" w:tplc="5DD6628A">
      <w:start w:val="4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DF902D60">
      <w:start w:val="1"/>
      <w:numFmt w:val="lowerLetter"/>
      <w:lvlText w:val="%3)"/>
      <w:lvlJc w:val="left"/>
      <w:pPr>
        <w:tabs>
          <w:tab w:val="num" w:pos="2031"/>
        </w:tabs>
        <w:ind w:left="2031" w:hanging="1605"/>
      </w:pPr>
      <w:rPr>
        <w:rFonts w:hint="default"/>
        <w:b w:val="0"/>
        <w:bCs w:val="0"/>
        <w:i w:val="0"/>
        <w:color w:val="53565A"/>
        <w:sz w:val="24"/>
        <w:szCs w:val="24"/>
      </w:rPr>
    </w:lvl>
    <w:lvl w:ilvl="3" w:tplc="5DD6628A">
      <w:start w:val="8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4" w:tplc="BD0888F4">
      <w:start w:val="1"/>
      <w:numFmt w:val="decimal"/>
      <w:lvlText w:val="%5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5" w:tplc="0415000F">
      <w:start w:val="1"/>
      <w:numFmt w:val="lowerLetter"/>
      <w:lvlText w:val="%6)"/>
      <w:lvlJc w:val="left"/>
      <w:pPr>
        <w:tabs>
          <w:tab w:val="num" w:pos="4594"/>
        </w:tabs>
        <w:ind w:left="4594" w:hanging="454"/>
      </w:pPr>
      <w:rPr>
        <w:rFonts w:hint="default"/>
        <w:b w:val="0"/>
        <w:i w:val="0"/>
        <w:sz w:val="24"/>
      </w:rPr>
    </w:lvl>
    <w:lvl w:ilvl="6" w:tplc="3D542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1257B8"/>
    <w:multiLevelType w:val="hybridMultilevel"/>
    <w:tmpl w:val="8D708F50"/>
    <w:lvl w:ilvl="0" w:tplc="4160579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8F358B"/>
    <w:multiLevelType w:val="hybridMultilevel"/>
    <w:tmpl w:val="A19ED9D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B1420C"/>
    <w:multiLevelType w:val="hybridMultilevel"/>
    <w:tmpl w:val="B1080B5A"/>
    <w:lvl w:ilvl="0" w:tplc="04150017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hint="default"/>
        <w:b w:val="0"/>
        <w:i w:val="0"/>
        <w:sz w:val="24"/>
      </w:rPr>
    </w:lvl>
    <w:lvl w:ilvl="1" w:tplc="B576F090">
      <w:start w:val="1"/>
      <w:numFmt w:val="lowerLetter"/>
      <w:lvlText w:val="%2)"/>
      <w:lvlJc w:val="left"/>
      <w:pPr>
        <w:tabs>
          <w:tab w:val="num" w:pos="2068"/>
        </w:tabs>
        <w:ind w:left="2068" w:hanging="224"/>
      </w:pPr>
      <w:rPr>
        <w:rFonts w:hint="default"/>
        <w:b w:val="0"/>
        <w:i w:val="0"/>
        <w:sz w:val="24"/>
        <w:szCs w:val="24"/>
      </w:rPr>
    </w:lvl>
    <w:lvl w:ilvl="2" w:tplc="0415001B">
      <w:start w:val="7"/>
      <w:numFmt w:val="decimal"/>
      <w:lvlText w:val="%3)"/>
      <w:lvlJc w:val="left"/>
      <w:pPr>
        <w:tabs>
          <w:tab w:val="num" w:pos="2490"/>
        </w:tabs>
        <w:ind w:left="2490" w:hanging="51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lowerLetter"/>
      <w:lvlText w:val="%4)"/>
      <w:lvlJc w:val="left"/>
      <w:pPr>
        <w:tabs>
          <w:tab w:val="num" w:pos="2974"/>
        </w:tabs>
        <w:ind w:left="2974" w:hanging="45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87555F"/>
    <w:multiLevelType w:val="hybridMultilevel"/>
    <w:tmpl w:val="C172C23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46042316">
    <w:abstractNumId w:val="6"/>
  </w:num>
  <w:num w:numId="2" w16cid:durableId="974259969">
    <w:abstractNumId w:val="3"/>
  </w:num>
  <w:num w:numId="3" w16cid:durableId="1893416589">
    <w:abstractNumId w:val="22"/>
  </w:num>
  <w:num w:numId="4" w16cid:durableId="597639776">
    <w:abstractNumId w:val="20"/>
  </w:num>
  <w:num w:numId="5" w16cid:durableId="512182324">
    <w:abstractNumId w:val="1"/>
  </w:num>
  <w:num w:numId="6" w16cid:durableId="560946194">
    <w:abstractNumId w:val="24"/>
  </w:num>
  <w:num w:numId="7" w16cid:durableId="526917519">
    <w:abstractNumId w:val="12"/>
  </w:num>
  <w:num w:numId="8" w16cid:durableId="771126088">
    <w:abstractNumId w:val="0"/>
  </w:num>
  <w:num w:numId="9" w16cid:durableId="1980961258">
    <w:abstractNumId w:val="11"/>
  </w:num>
  <w:num w:numId="10" w16cid:durableId="104156097">
    <w:abstractNumId w:val="15"/>
  </w:num>
  <w:num w:numId="11" w16cid:durableId="2097706363">
    <w:abstractNumId w:val="28"/>
  </w:num>
  <w:num w:numId="12" w16cid:durableId="915281701">
    <w:abstractNumId w:val="26"/>
  </w:num>
  <w:num w:numId="13" w16cid:durableId="84811927">
    <w:abstractNumId w:val="21"/>
  </w:num>
  <w:num w:numId="14" w16cid:durableId="1517689225">
    <w:abstractNumId w:val="17"/>
  </w:num>
  <w:num w:numId="15" w16cid:durableId="2092964085">
    <w:abstractNumId w:val="19"/>
  </w:num>
  <w:num w:numId="16" w16cid:durableId="697780037">
    <w:abstractNumId w:val="25"/>
  </w:num>
  <w:num w:numId="17" w16cid:durableId="360324515">
    <w:abstractNumId w:val="29"/>
  </w:num>
  <w:num w:numId="18" w16cid:durableId="258297439">
    <w:abstractNumId w:val="18"/>
  </w:num>
  <w:num w:numId="19" w16cid:durableId="1294866217">
    <w:abstractNumId w:val="2"/>
  </w:num>
  <w:num w:numId="20" w16cid:durableId="1070466647">
    <w:abstractNumId w:val="7"/>
  </w:num>
  <w:num w:numId="21" w16cid:durableId="1197235566">
    <w:abstractNumId w:val="9"/>
  </w:num>
  <w:num w:numId="22" w16cid:durableId="777456973">
    <w:abstractNumId w:val="8"/>
  </w:num>
  <w:num w:numId="23" w16cid:durableId="1776175312">
    <w:abstractNumId w:val="30"/>
  </w:num>
  <w:num w:numId="24" w16cid:durableId="751967820">
    <w:abstractNumId w:val="16"/>
  </w:num>
  <w:num w:numId="25" w16cid:durableId="261959307">
    <w:abstractNumId w:val="4"/>
  </w:num>
  <w:num w:numId="26" w16cid:durableId="858011148">
    <w:abstractNumId w:val="31"/>
  </w:num>
  <w:num w:numId="27" w16cid:durableId="1012222471">
    <w:abstractNumId w:val="13"/>
  </w:num>
  <w:num w:numId="28" w16cid:durableId="1169519464">
    <w:abstractNumId w:val="14"/>
  </w:num>
  <w:num w:numId="29" w16cid:durableId="552541541">
    <w:abstractNumId w:val="27"/>
  </w:num>
  <w:num w:numId="30" w16cid:durableId="491994263">
    <w:abstractNumId w:val="10"/>
  </w:num>
  <w:num w:numId="31" w16cid:durableId="1380546068">
    <w:abstractNumId w:val="23"/>
  </w:num>
  <w:num w:numId="32" w16cid:durableId="6526104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B1"/>
    <w:rsid w:val="0002058B"/>
    <w:rsid w:val="00025E04"/>
    <w:rsid w:val="000477B4"/>
    <w:rsid w:val="00050604"/>
    <w:rsid w:val="00053CA8"/>
    <w:rsid w:val="00057FB0"/>
    <w:rsid w:val="000759CA"/>
    <w:rsid w:val="00077316"/>
    <w:rsid w:val="00085827"/>
    <w:rsid w:val="00091E7E"/>
    <w:rsid w:val="00092842"/>
    <w:rsid w:val="000A34FB"/>
    <w:rsid w:val="000B09F4"/>
    <w:rsid w:val="000C4A1D"/>
    <w:rsid w:val="000E1DFE"/>
    <w:rsid w:val="001041C8"/>
    <w:rsid w:val="00112305"/>
    <w:rsid w:val="00122643"/>
    <w:rsid w:val="00132623"/>
    <w:rsid w:val="00134705"/>
    <w:rsid w:val="0014029D"/>
    <w:rsid w:val="00152512"/>
    <w:rsid w:val="00161E95"/>
    <w:rsid w:val="00163201"/>
    <w:rsid w:val="0019354E"/>
    <w:rsid w:val="001A7900"/>
    <w:rsid w:val="001A7E1B"/>
    <w:rsid w:val="001E78C3"/>
    <w:rsid w:val="001F695E"/>
    <w:rsid w:val="001F70C8"/>
    <w:rsid w:val="002357C7"/>
    <w:rsid w:val="002458D5"/>
    <w:rsid w:val="002461E7"/>
    <w:rsid w:val="00253FEA"/>
    <w:rsid w:val="00265742"/>
    <w:rsid w:val="002A3319"/>
    <w:rsid w:val="002C2BF1"/>
    <w:rsid w:val="002D2710"/>
    <w:rsid w:val="002E53F0"/>
    <w:rsid w:val="0032268E"/>
    <w:rsid w:val="00323140"/>
    <w:rsid w:val="00324541"/>
    <w:rsid w:val="00342BCC"/>
    <w:rsid w:val="0034321A"/>
    <w:rsid w:val="003436A6"/>
    <w:rsid w:val="00363345"/>
    <w:rsid w:val="00377C79"/>
    <w:rsid w:val="00387E8F"/>
    <w:rsid w:val="003A1C0A"/>
    <w:rsid w:val="003B48DF"/>
    <w:rsid w:val="003B68DC"/>
    <w:rsid w:val="003C6BC1"/>
    <w:rsid w:val="003D4BD6"/>
    <w:rsid w:val="003E5F06"/>
    <w:rsid w:val="003E61AC"/>
    <w:rsid w:val="0041072C"/>
    <w:rsid w:val="004124EF"/>
    <w:rsid w:val="00412D1F"/>
    <w:rsid w:val="0043376A"/>
    <w:rsid w:val="00441B3B"/>
    <w:rsid w:val="00454EFE"/>
    <w:rsid w:val="00472E4C"/>
    <w:rsid w:val="00474A89"/>
    <w:rsid w:val="00483B0C"/>
    <w:rsid w:val="004D7961"/>
    <w:rsid w:val="004F7EBC"/>
    <w:rsid w:val="00502415"/>
    <w:rsid w:val="00506235"/>
    <w:rsid w:val="005070F0"/>
    <w:rsid w:val="0053053B"/>
    <w:rsid w:val="00540BC6"/>
    <w:rsid w:val="00541860"/>
    <w:rsid w:val="00542D99"/>
    <w:rsid w:val="00546713"/>
    <w:rsid w:val="00546DEE"/>
    <w:rsid w:val="00567974"/>
    <w:rsid w:val="00581503"/>
    <w:rsid w:val="005B4445"/>
    <w:rsid w:val="005D52CD"/>
    <w:rsid w:val="005E09D8"/>
    <w:rsid w:val="00613B50"/>
    <w:rsid w:val="0062731B"/>
    <w:rsid w:val="00633FB3"/>
    <w:rsid w:val="00644574"/>
    <w:rsid w:val="00645141"/>
    <w:rsid w:val="00645BEE"/>
    <w:rsid w:val="006771E9"/>
    <w:rsid w:val="00686835"/>
    <w:rsid w:val="006930A3"/>
    <w:rsid w:val="006A113C"/>
    <w:rsid w:val="006B3880"/>
    <w:rsid w:val="006B45C8"/>
    <w:rsid w:val="006E60D7"/>
    <w:rsid w:val="006F3289"/>
    <w:rsid w:val="0070142F"/>
    <w:rsid w:val="007023D5"/>
    <w:rsid w:val="00710F74"/>
    <w:rsid w:val="00747AA1"/>
    <w:rsid w:val="0075776A"/>
    <w:rsid w:val="00760BE9"/>
    <w:rsid w:val="007678CB"/>
    <w:rsid w:val="00776A9B"/>
    <w:rsid w:val="0079581E"/>
    <w:rsid w:val="007A01A3"/>
    <w:rsid w:val="007C0BE1"/>
    <w:rsid w:val="007C7ECE"/>
    <w:rsid w:val="007D1C8E"/>
    <w:rsid w:val="007E008B"/>
    <w:rsid w:val="007E2C1D"/>
    <w:rsid w:val="007E3988"/>
    <w:rsid w:val="007F58CF"/>
    <w:rsid w:val="0080060F"/>
    <w:rsid w:val="0081203E"/>
    <w:rsid w:val="008202B0"/>
    <w:rsid w:val="0082546A"/>
    <w:rsid w:val="00825AE5"/>
    <w:rsid w:val="008278CF"/>
    <w:rsid w:val="00840DFC"/>
    <w:rsid w:val="00850167"/>
    <w:rsid w:val="0085528B"/>
    <w:rsid w:val="00866193"/>
    <w:rsid w:val="00874FD7"/>
    <w:rsid w:val="00894D9E"/>
    <w:rsid w:val="008C0DD2"/>
    <w:rsid w:val="008C39CF"/>
    <w:rsid w:val="008C6298"/>
    <w:rsid w:val="008E3D7A"/>
    <w:rsid w:val="008F09E6"/>
    <w:rsid w:val="0092417A"/>
    <w:rsid w:val="0092652F"/>
    <w:rsid w:val="009269D2"/>
    <w:rsid w:val="00935369"/>
    <w:rsid w:val="00945190"/>
    <w:rsid w:val="0094526F"/>
    <w:rsid w:val="00946765"/>
    <w:rsid w:val="00983F42"/>
    <w:rsid w:val="00984304"/>
    <w:rsid w:val="009A2FE8"/>
    <w:rsid w:val="009D588D"/>
    <w:rsid w:val="009E3A01"/>
    <w:rsid w:val="009F7309"/>
    <w:rsid w:val="009F7FED"/>
    <w:rsid w:val="00A206AD"/>
    <w:rsid w:val="00A23326"/>
    <w:rsid w:val="00A24328"/>
    <w:rsid w:val="00A43ED4"/>
    <w:rsid w:val="00A45B62"/>
    <w:rsid w:val="00A46D99"/>
    <w:rsid w:val="00A671B7"/>
    <w:rsid w:val="00A67499"/>
    <w:rsid w:val="00A94D81"/>
    <w:rsid w:val="00AA1C80"/>
    <w:rsid w:val="00AB4ACB"/>
    <w:rsid w:val="00AC1539"/>
    <w:rsid w:val="00AC2B39"/>
    <w:rsid w:val="00AC41A8"/>
    <w:rsid w:val="00AD4482"/>
    <w:rsid w:val="00AE259D"/>
    <w:rsid w:val="00B04DF2"/>
    <w:rsid w:val="00B26F75"/>
    <w:rsid w:val="00B62F7A"/>
    <w:rsid w:val="00B66B2F"/>
    <w:rsid w:val="00B71470"/>
    <w:rsid w:val="00B90A5A"/>
    <w:rsid w:val="00BD2BDD"/>
    <w:rsid w:val="00BD3842"/>
    <w:rsid w:val="00C12476"/>
    <w:rsid w:val="00C24796"/>
    <w:rsid w:val="00C46E36"/>
    <w:rsid w:val="00C72B8F"/>
    <w:rsid w:val="00C778D0"/>
    <w:rsid w:val="00C975A1"/>
    <w:rsid w:val="00CE171A"/>
    <w:rsid w:val="00CE4458"/>
    <w:rsid w:val="00CF1EAA"/>
    <w:rsid w:val="00D054A2"/>
    <w:rsid w:val="00D11AFD"/>
    <w:rsid w:val="00D20E0F"/>
    <w:rsid w:val="00D259EC"/>
    <w:rsid w:val="00D26C8D"/>
    <w:rsid w:val="00D435F5"/>
    <w:rsid w:val="00D44CF7"/>
    <w:rsid w:val="00D526F6"/>
    <w:rsid w:val="00D6570A"/>
    <w:rsid w:val="00D9647D"/>
    <w:rsid w:val="00DC1348"/>
    <w:rsid w:val="00DD58DB"/>
    <w:rsid w:val="00DF0878"/>
    <w:rsid w:val="00E00B33"/>
    <w:rsid w:val="00E01178"/>
    <w:rsid w:val="00E05406"/>
    <w:rsid w:val="00E16F69"/>
    <w:rsid w:val="00E261C3"/>
    <w:rsid w:val="00E302A6"/>
    <w:rsid w:val="00E441DC"/>
    <w:rsid w:val="00E63A93"/>
    <w:rsid w:val="00E731EA"/>
    <w:rsid w:val="00EA5BC9"/>
    <w:rsid w:val="00EC323C"/>
    <w:rsid w:val="00EC4DFA"/>
    <w:rsid w:val="00EC5246"/>
    <w:rsid w:val="00EE2184"/>
    <w:rsid w:val="00EF2C2A"/>
    <w:rsid w:val="00F21BFA"/>
    <w:rsid w:val="00F43CA8"/>
    <w:rsid w:val="00F60427"/>
    <w:rsid w:val="00F60BE6"/>
    <w:rsid w:val="00F76F19"/>
    <w:rsid w:val="00FA0646"/>
    <w:rsid w:val="00FA1C80"/>
    <w:rsid w:val="00FA6CB1"/>
    <w:rsid w:val="00FB7B04"/>
    <w:rsid w:val="00FD7B49"/>
    <w:rsid w:val="00FE1A02"/>
    <w:rsid w:val="00FE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9D713"/>
  <w15:docId w15:val="{99B8A330-F5DF-403F-83CA-4C618379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1C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Akapit z listą (numerowanie)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AkapitzlistZnak">
    <w:name w:val="Akapit z listą Znak"/>
    <w:aliases w:val="Akapit z listą (numerowanie) Znak"/>
    <w:link w:val="Akapitzlist"/>
    <w:uiPriority w:val="34"/>
    <w:rsid w:val="007678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DF3B5-A6AB-4F59-8BE6-769A4D5A29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1194</TotalTime>
  <Pages>2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PFRON</dc:creator>
  <cp:keywords/>
  <dc:description/>
  <cp:lastModifiedBy>Mroczkowska-Białasek Izabela</cp:lastModifiedBy>
  <cp:revision>9</cp:revision>
  <cp:lastPrinted>2018-05-09T10:06:00Z</cp:lastPrinted>
  <dcterms:created xsi:type="dcterms:W3CDTF">2026-07-15T08:59:00Z</dcterms:created>
  <dcterms:modified xsi:type="dcterms:W3CDTF">2026-07-15T09:29:00Z</dcterms:modified>
</cp:coreProperties>
</file>