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206B7" w14:textId="74D13964" w:rsidR="0051450B" w:rsidRPr="002965BB" w:rsidRDefault="0051450B" w:rsidP="002965BB">
      <w:pPr>
        <w:pStyle w:val="Tekstpodstawowy"/>
        <w:tabs>
          <w:tab w:val="left" w:pos="426"/>
        </w:tabs>
        <w:suppressAutoHyphens/>
        <w:spacing w:after="0" w:line="240" w:lineRule="auto"/>
        <w:ind w:firstLine="6379"/>
        <w:rPr>
          <w:rFonts w:asciiTheme="minorHAnsi" w:hAnsiTheme="minorHAnsi" w:cstheme="minorHAnsi"/>
          <w:sz w:val="20"/>
          <w:szCs w:val="20"/>
        </w:rPr>
      </w:pPr>
      <w:bookmarkStart w:id="0" w:name="_Hlk10553993"/>
      <w:bookmarkStart w:id="1" w:name="_Hlk10554590"/>
      <w:r w:rsidRPr="002965BB">
        <w:rPr>
          <w:rFonts w:asciiTheme="minorHAnsi" w:hAnsiTheme="minorHAnsi" w:cstheme="minorHAnsi"/>
          <w:sz w:val="20"/>
          <w:szCs w:val="20"/>
        </w:rPr>
        <w:t>Załącznik nr 1</w:t>
      </w:r>
    </w:p>
    <w:p w14:paraId="41E8863A" w14:textId="34FD093B" w:rsidR="0051450B" w:rsidRPr="002965BB" w:rsidRDefault="0051450B" w:rsidP="002965BB">
      <w:pPr>
        <w:pStyle w:val="Tekstpodstawowy"/>
        <w:tabs>
          <w:tab w:val="left" w:pos="426"/>
        </w:tabs>
        <w:suppressAutoHyphens/>
        <w:spacing w:after="0" w:line="240" w:lineRule="auto"/>
        <w:ind w:firstLine="6379"/>
        <w:rPr>
          <w:rFonts w:asciiTheme="minorHAnsi" w:hAnsiTheme="minorHAnsi" w:cstheme="minorHAnsi"/>
          <w:sz w:val="20"/>
          <w:szCs w:val="20"/>
        </w:rPr>
      </w:pPr>
      <w:r w:rsidRPr="002965BB">
        <w:rPr>
          <w:rFonts w:asciiTheme="minorHAnsi" w:hAnsiTheme="minorHAnsi" w:cstheme="minorHAnsi"/>
          <w:sz w:val="20"/>
          <w:szCs w:val="20"/>
        </w:rPr>
        <w:t>do Ogłoszenia X</w:t>
      </w:r>
      <w:r w:rsidR="00263B31" w:rsidRPr="002965BB">
        <w:rPr>
          <w:rFonts w:asciiTheme="minorHAnsi" w:hAnsiTheme="minorHAnsi" w:cstheme="minorHAnsi"/>
          <w:sz w:val="20"/>
          <w:szCs w:val="20"/>
        </w:rPr>
        <w:t>X</w:t>
      </w:r>
      <w:r w:rsidR="002965BB" w:rsidRPr="002965BB">
        <w:rPr>
          <w:rFonts w:asciiTheme="minorHAnsi" w:hAnsiTheme="minorHAnsi" w:cstheme="minorHAnsi"/>
          <w:sz w:val="20"/>
          <w:szCs w:val="20"/>
        </w:rPr>
        <w:t>I</w:t>
      </w:r>
      <w:r w:rsidRPr="002965BB">
        <w:rPr>
          <w:rFonts w:asciiTheme="minorHAnsi" w:hAnsiTheme="minorHAnsi" w:cstheme="minorHAnsi"/>
          <w:sz w:val="20"/>
          <w:szCs w:val="20"/>
        </w:rPr>
        <w:t xml:space="preserve"> edycji</w:t>
      </w:r>
    </w:p>
    <w:p w14:paraId="107240B5" w14:textId="77777777" w:rsidR="0051450B" w:rsidRPr="002965BB" w:rsidRDefault="0051450B" w:rsidP="002965BB">
      <w:pPr>
        <w:pStyle w:val="Tekstpodstawowy"/>
        <w:tabs>
          <w:tab w:val="left" w:pos="426"/>
        </w:tabs>
        <w:suppressAutoHyphens/>
        <w:spacing w:after="0" w:line="240" w:lineRule="auto"/>
        <w:ind w:firstLine="6379"/>
        <w:rPr>
          <w:rFonts w:asciiTheme="minorHAnsi" w:hAnsiTheme="minorHAnsi" w:cstheme="minorHAnsi"/>
          <w:sz w:val="20"/>
          <w:szCs w:val="20"/>
        </w:rPr>
      </w:pPr>
      <w:r w:rsidRPr="002965BB">
        <w:rPr>
          <w:rFonts w:asciiTheme="minorHAnsi" w:hAnsiTheme="minorHAnsi" w:cstheme="minorHAnsi"/>
          <w:sz w:val="20"/>
          <w:szCs w:val="20"/>
        </w:rPr>
        <w:t>Ogólnopolskiego Konkursu</w:t>
      </w:r>
    </w:p>
    <w:p w14:paraId="0A2906DF" w14:textId="77777777" w:rsidR="0051450B" w:rsidRPr="002965BB" w:rsidRDefault="0051450B" w:rsidP="002965BB">
      <w:pPr>
        <w:pStyle w:val="Tekstpodstawowy"/>
        <w:tabs>
          <w:tab w:val="left" w:pos="426"/>
        </w:tabs>
        <w:suppressAutoHyphens/>
        <w:spacing w:after="240" w:line="240" w:lineRule="auto"/>
        <w:ind w:firstLine="6379"/>
        <w:rPr>
          <w:rFonts w:asciiTheme="minorHAnsi" w:hAnsiTheme="minorHAnsi" w:cstheme="minorHAnsi"/>
          <w:sz w:val="20"/>
          <w:szCs w:val="20"/>
        </w:rPr>
      </w:pPr>
      <w:r w:rsidRPr="002965BB">
        <w:rPr>
          <w:rFonts w:asciiTheme="minorHAnsi" w:hAnsiTheme="minorHAnsi" w:cstheme="minorHAnsi"/>
          <w:sz w:val="20"/>
          <w:szCs w:val="20"/>
        </w:rPr>
        <w:t>Sztuka Osób Niepełnosprawnych</w:t>
      </w:r>
    </w:p>
    <w:bookmarkEnd w:id="0"/>
    <w:bookmarkEnd w:id="1"/>
    <w:p w14:paraId="0931F672" w14:textId="1038862E" w:rsidR="008E47F8" w:rsidRPr="002965BB" w:rsidRDefault="008E47F8" w:rsidP="002965B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Regulamin</w:t>
      </w:r>
      <w:r w:rsid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Ogólnopolskiego Konkursu Plastycznego</w:t>
      </w:r>
    </w:p>
    <w:p w14:paraId="1FA05DD5" w14:textId="77777777" w:rsidR="008E47F8" w:rsidRPr="002965BB" w:rsidRDefault="008E47F8" w:rsidP="002965B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dla uczestników warsztatów terapii zajęciowej, niepełnosprawnych uczestników </w:t>
      </w:r>
    </w:p>
    <w:p w14:paraId="07CA9082" w14:textId="49AD0125" w:rsidR="008E47F8" w:rsidRPr="002965BB" w:rsidRDefault="008E47F8" w:rsidP="002965B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środowiskowych domów samopomocy oraz niepełnosprawnych mieszkańców domów pomocy społecznej</w:t>
      </w:r>
      <w:r w:rsid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„SZTUKA OSÓB NIEPEŁNOSPRAWNYCH”</w:t>
      </w:r>
    </w:p>
    <w:p w14:paraId="01168DEB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94F16CF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</w:t>
      </w:r>
    </w:p>
    <w:p w14:paraId="4A2AE402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Organizator Konkursu </w:t>
      </w:r>
    </w:p>
    <w:p w14:paraId="6A79F9BD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Państwowy Fundusz Rehabilitacji Osób Niepełnosprawnych. </w:t>
      </w:r>
    </w:p>
    <w:p w14:paraId="646EBFC5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7BFC8EE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2</w:t>
      </w:r>
    </w:p>
    <w:p w14:paraId="638BF633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Cel Konkursu </w:t>
      </w:r>
    </w:p>
    <w:p w14:paraId="0B70F505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Celem Konkursu jest popularyzacja szeroko rozumianej idei integracji poprzez promowanie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i nagradzanie twórczości artystycznej osób niepełnosprawnych. </w:t>
      </w:r>
    </w:p>
    <w:p w14:paraId="07748947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CC30EB6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3</w:t>
      </w:r>
    </w:p>
    <w:p w14:paraId="02180C26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Ogłoszenie Konkursu </w:t>
      </w:r>
    </w:p>
    <w:p w14:paraId="6F96D1D6" w14:textId="77777777" w:rsidR="008E47F8" w:rsidRPr="002965BB" w:rsidRDefault="008E47F8" w:rsidP="008E47F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Organizator Konkursu ogłasza Konkurs poprzez publikację ogłoszenia na witrynie internetowej www.pfron.org.pl. </w:t>
      </w:r>
    </w:p>
    <w:p w14:paraId="07FCFC41" w14:textId="77777777" w:rsidR="008E47F8" w:rsidRPr="002965BB" w:rsidRDefault="008E47F8" w:rsidP="008E47F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Ogłoszenie o Konkursie, o którym mowa w ust. 1 zawiera w szczególności: </w:t>
      </w:r>
    </w:p>
    <w:p w14:paraId="0F65F73F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1) tytuł danej edycji Konkursu, </w:t>
      </w:r>
    </w:p>
    <w:p w14:paraId="55CAF71D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2) termin składania prac konkursowych, </w:t>
      </w:r>
    </w:p>
    <w:p w14:paraId="6676FB75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3) miejsce nadsyłania prac, </w:t>
      </w:r>
    </w:p>
    <w:p w14:paraId="7D99B53B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4) miejsce i termin odbioru prac nienagrodzonych i niewyróżnionych, </w:t>
      </w:r>
    </w:p>
    <w:p w14:paraId="0CCA90B2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5) informację o przewidywanym terminie finału Konkursu. </w:t>
      </w:r>
    </w:p>
    <w:p w14:paraId="521DC4AB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B0EC350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4</w:t>
      </w:r>
    </w:p>
    <w:p w14:paraId="6067C32E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Uczestnicy Konkursu </w:t>
      </w:r>
    </w:p>
    <w:p w14:paraId="07B7A3DD" w14:textId="77777777" w:rsidR="008E47F8" w:rsidRPr="002965BB" w:rsidRDefault="008E47F8" w:rsidP="008E47F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Do Konkursu mogą być zgłaszane prace artystyczne osób niepełnosprawnych: </w:t>
      </w:r>
    </w:p>
    <w:p w14:paraId="2B161B32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1) uczestników warsztatów terapii zajęciowej, </w:t>
      </w:r>
    </w:p>
    <w:p w14:paraId="0A1E12B3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2) uczestników środowiskowych domów samopomocy, </w:t>
      </w:r>
    </w:p>
    <w:p w14:paraId="3EC02615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3) mieszkańców domów pomocy społecznej. </w:t>
      </w:r>
    </w:p>
    <w:p w14:paraId="6C81D149" w14:textId="77777777" w:rsidR="008E47F8" w:rsidRPr="002965BB" w:rsidRDefault="008E47F8" w:rsidP="008E47F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Prace do Konkursu zgłaszają placówki, wymienione w ust. 1. </w:t>
      </w:r>
    </w:p>
    <w:p w14:paraId="4B46DFAB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8FF9097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5</w:t>
      </w:r>
    </w:p>
    <w:p w14:paraId="7F5AD927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Prace konkursowe </w:t>
      </w:r>
    </w:p>
    <w:p w14:paraId="5B49A760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Do Konkursu można zgłaszać prace w następujących kategoriach: </w:t>
      </w:r>
    </w:p>
    <w:p w14:paraId="33A6F19B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1) malarstwo i witraż, </w:t>
      </w:r>
    </w:p>
    <w:p w14:paraId="268F9815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2) rysunek i grafika, </w:t>
      </w:r>
    </w:p>
    <w:p w14:paraId="6DCA301F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3) rzeźba kameralna i płaskorzeźba, </w:t>
      </w:r>
    </w:p>
    <w:p w14:paraId="00A514F2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4) tkanina i aplikacja, </w:t>
      </w:r>
    </w:p>
    <w:p w14:paraId="582128CE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5) fotografia. </w:t>
      </w:r>
    </w:p>
    <w:p w14:paraId="0B275D14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Prace mogą być wykonane w następujących technikach: </w:t>
      </w:r>
    </w:p>
    <w:p w14:paraId="002A78F9" w14:textId="77777777" w:rsidR="008E47F8" w:rsidRPr="002965BB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w kategorii malarstwo i witraż: akwarela, </w:t>
      </w:r>
      <w:proofErr w:type="spellStart"/>
      <w:r w:rsidRPr="002965BB">
        <w:rPr>
          <w:rFonts w:asciiTheme="minorHAnsi" w:hAnsiTheme="minorHAnsi" w:cstheme="minorHAnsi"/>
          <w:sz w:val="24"/>
          <w:szCs w:val="24"/>
          <w:lang w:eastAsia="pl-PL"/>
        </w:rPr>
        <w:t>pastela</w:t>
      </w:r>
      <w:proofErr w:type="spellEnd"/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, gwasz, olej itp., na dowolnym podłożu (np. płótno, papier, tkanina, szkło, płyta), </w:t>
      </w:r>
    </w:p>
    <w:p w14:paraId="786F9E7A" w14:textId="77777777" w:rsidR="008E47F8" w:rsidRPr="002965BB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w kategorii rysunek i grafika: </w:t>
      </w:r>
    </w:p>
    <w:p w14:paraId="6D1FAD19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851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a) rysunek – ołówek, węgiel, piórko, mazak, </w:t>
      </w:r>
    </w:p>
    <w:p w14:paraId="73408D31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851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b) grafika – techniki powtarzalne np. drzeworyt i linoryt, </w:t>
      </w:r>
    </w:p>
    <w:p w14:paraId="0E758D69" w14:textId="77777777" w:rsidR="008E47F8" w:rsidRPr="002965BB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w kategorii rzeźba kameralna i płaskorzeźba: w drewnie, ceramice, kamieniu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i technikach mieszanych, </w:t>
      </w:r>
    </w:p>
    <w:p w14:paraId="4EBEAB51" w14:textId="77777777" w:rsidR="008E47F8" w:rsidRPr="002965BB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w kategorii tkanina i aplikacja: hafty wykonane różnorodną techniką, gobeliny, makaty, </w:t>
      </w:r>
    </w:p>
    <w:p w14:paraId="03BF28C8" w14:textId="77777777" w:rsidR="008E47F8" w:rsidRPr="002965BB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w kategorii fotografia: fotografia. </w:t>
      </w:r>
    </w:p>
    <w:p w14:paraId="578C38C7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Prace w kategoriach malarstwo i witraż, rysunek i grafika, tkanina i aplikacja w formie gobelinów lub makat oraz fotografia mogą być zaprezentowane w formatach od B2,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tj. o wymiarach 500x707 mm do B1, tj. o wymiarach 707x1000 mm. Prace muszą być trwale oprawione (oprawa twarda – rama lub </w:t>
      </w:r>
      <w:proofErr w:type="spellStart"/>
      <w:r w:rsidRPr="002965BB">
        <w:rPr>
          <w:rFonts w:asciiTheme="minorHAnsi" w:hAnsiTheme="minorHAnsi" w:cstheme="minorHAnsi"/>
          <w:sz w:val="24"/>
          <w:szCs w:val="24"/>
          <w:lang w:eastAsia="pl-PL"/>
        </w:rPr>
        <w:t>antyrama</w:t>
      </w:r>
      <w:proofErr w:type="spellEnd"/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 z tworzywa sztucznego; niedopuszczalne jest zgłoszenie pracy z oprawą ze szkła) i gotowe do ekspozycji. </w:t>
      </w:r>
    </w:p>
    <w:p w14:paraId="396B0602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Prace w kategorii rzeźba kameralna i płaskorzeźba (formy płaskie) nie mogą być większe niż w formacie B3, tj. o wymiarach 353x500 mm. Muszą być trwale oprawione i gotowe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do ekspozycji. </w:t>
      </w:r>
    </w:p>
    <w:p w14:paraId="59D23ACA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Prace w kategorii rzeźba kameralna i płaskorzeźba (formy przestrzenne) nie mogą przekroczyć następujących wymiarów: </w:t>
      </w:r>
    </w:p>
    <w:p w14:paraId="71263CD5" w14:textId="77777777" w:rsidR="008E47F8" w:rsidRPr="002965BB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u podstawy do 300x300 mm, </w:t>
      </w:r>
    </w:p>
    <w:p w14:paraId="62F8B555" w14:textId="77777777" w:rsidR="008E47F8" w:rsidRPr="002965BB" w:rsidRDefault="008E47F8" w:rsidP="008E47F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wysokość do 300 mm. </w:t>
      </w:r>
    </w:p>
    <w:p w14:paraId="7A5164C1" w14:textId="4748D0F3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Prace przestrzenne należy trwale umieścić na podstawce tak, aby były gotowe</w:t>
      </w:r>
      <w:r w:rsidR="00263B31"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do ekspozycji. </w:t>
      </w:r>
    </w:p>
    <w:p w14:paraId="1F932904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Prace w kategorii fotografia: fotografie powinny być wykonane w rozdzielczości nie mniejszej niż 3968x2976, w formacie 4x3; Wymiary wydruku jak w ust. 3.</w:t>
      </w:r>
    </w:p>
    <w:p w14:paraId="6B993D51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Każda praca w każdej z kategorii powinna być oznaczona w następujący sposób: </w:t>
      </w:r>
    </w:p>
    <w:p w14:paraId="70D23579" w14:textId="77777777" w:rsidR="008E47F8" w:rsidRPr="002965BB" w:rsidRDefault="008E47F8" w:rsidP="008E47F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65BB">
        <w:rPr>
          <w:rFonts w:asciiTheme="minorHAnsi" w:hAnsiTheme="minorHAnsi" w:cstheme="minorHAnsi"/>
          <w:sz w:val="24"/>
          <w:szCs w:val="24"/>
        </w:rPr>
        <w:t xml:space="preserve">na odwrocie fotografii, obrazu lub podstawy pracy, powinna być trwale zamieszczona metryczka zawierająca następujące dane: tytuł pracy, imię i nazwisko autora/autorów, kategoria, nazwa organizacji, którą reprezentuje/ą autor/autorzy. </w:t>
      </w:r>
    </w:p>
    <w:p w14:paraId="4B5A5645" w14:textId="77777777" w:rsidR="008E47F8" w:rsidRPr="002965BB" w:rsidRDefault="008E47F8" w:rsidP="008E47F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965BB">
        <w:rPr>
          <w:rFonts w:asciiTheme="minorHAnsi" w:hAnsiTheme="minorHAnsi" w:cstheme="minorHAnsi"/>
          <w:sz w:val="24"/>
          <w:szCs w:val="24"/>
        </w:rPr>
        <w:t>do pracy należy załączyć:</w:t>
      </w:r>
    </w:p>
    <w:p w14:paraId="63AC83E2" w14:textId="77777777" w:rsidR="008E47F8" w:rsidRPr="002965BB" w:rsidRDefault="008E47F8" w:rsidP="008E47F8">
      <w:pPr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formularz zgłoszeniowy stanowiący załącznik nr 1 do Regulaminu, w którego treści zawarto wymagane oświadczenia:</w:t>
      </w:r>
    </w:p>
    <w:p w14:paraId="6C4C67BD" w14:textId="77777777" w:rsidR="008E47F8" w:rsidRPr="002965BB" w:rsidRDefault="008E47F8" w:rsidP="00263B31">
      <w:pPr>
        <w:autoSpaceDE w:val="0"/>
        <w:autoSpaceDN w:val="0"/>
        <w:adjustRightInd w:val="0"/>
        <w:spacing w:after="0"/>
        <w:ind w:left="1560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-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o akceptacji postanowień niniejszego Regulaminu Konkursu, złożone przez osobę upoważnioną do reprezentowania placówki zgłaszającej pracę do Konkursu, </w:t>
      </w:r>
    </w:p>
    <w:p w14:paraId="4A34BA6A" w14:textId="77777777" w:rsidR="008E47F8" w:rsidRPr="002965BB" w:rsidRDefault="008E47F8" w:rsidP="00263B31">
      <w:pPr>
        <w:autoSpaceDE w:val="0"/>
        <w:autoSpaceDN w:val="0"/>
        <w:adjustRightInd w:val="0"/>
        <w:spacing w:after="0"/>
        <w:ind w:left="1560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-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ab/>
        <w:t>autora/autorów (lub - w przypadku osób ubezwłasnowolnionych – ich opiekuna lub kuratora) o zgodzie na prezentację pracy na wystawach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i ekspozycjach oraz na publikowanie </w:t>
      </w:r>
      <w:bookmarkStart w:id="2" w:name="_Hlk44340907"/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i powielanie jej zdjęć i informacji 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>o autorze w materiałach</w:t>
      </w:r>
      <w:bookmarkEnd w:id="2"/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 wydawanych przez PFRON i organizatorów 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ewentualnych wystaw oraz na witrynie internetowej PFRON i innych witrynach internetowych, </w:t>
      </w:r>
    </w:p>
    <w:p w14:paraId="63E05EFB" w14:textId="77777777" w:rsidR="008E47F8" w:rsidRPr="002965BB" w:rsidRDefault="008E47F8" w:rsidP="00263B31">
      <w:pPr>
        <w:autoSpaceDE w:val="0"/>
        <w:autoSpaceDN w:val="0"/>
        <w:adjustRightInd w:val="0"/>
        <w:spacing w:after="0"/>
        <w:ind w:left="1560" w:hanging="426"/>
        <w:jc w:val="both"/>
        <w:rPr>
          <w:rFonts w:asciiTheme="minorHAnsi" w:hAnsiTheme="minorHAnsi" w:cstheme="minorHAnsi"/>
          <w:sz w:val="24"/>
          <w:szCs w:val="24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-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ab/>
        <w:t>autora/autorów (lub - w przypadku osób ubezwłasnowolnionych – ich opiekuna lub kuratora) o zgodzie na publikację wizerunku na stronie internetowej i w mediach społecznościowych Funduszu,</w:t>
      </w:r>
      <w:r w:rsidRPr="002965BB">
        <w:rPr>
          <w:rFonts w:asciiTheme="minorHAnsi" w:hAnsiTheme="minorHAnsi" w:cstheme="minorHAnsi"/>
          <w:sz w:val="24"/>
          <w:szCs w:val="24"/>
        </w:rPr>
        <w:t xml:space="preserve"> a także we wszelkich materiałach promocyjnych w celu ogłoszenia wyników oraz promocji Konkursu, </w:t>
      </w:r>
    </w:p>
    <w:p w14:paraId="31A8A14B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1560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-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autora/autorów (lub - w przypadku osób ubezwłasnowolnionych – ich opiekuna lub kuratora) o zgodzie na przeniesienie na rzecz Organizatora praw autorskich do zgłaszanych prac, </w:t>
      </w:r>
    </w:p>
    <w:p w14:paraId="2D40997B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1560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-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tab/>
        <w:t>instruktora/terapeuty wymienionego na zgłoszeniu pracy oraz kierownika placówki zgłaszającej odnośnie publikacji wizerunku przez Fundusz,</w:t>
      </w:r>
    </w:p>
    <w:p w14:paraId="224CD85B" w14:textId="77777777" w:rsidR="008E47F8" w:rsidRPr="002965BB" w:rsidRDefault="008E47F8" w:rsidP="008E47F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2965BB">
        <w:rPr>
          <w:rFonts w:asciiTheme="minorHAnsi" w:hAnsiTheme="minorHAnsi" w:cstheme="minorHAnsi"/>
          <w:sz w:val="24"/>
          <w:szCs w:val="24"/>
        </w:rPr>
        <w:t xml:space="preserve">zapisaną na płycie CD lub nośniku pamięci USB, w formacie Word metryczkę uzupełnioną dodatkowo o następujące dane: </w:t>
      </w:r>
    </w:p>
    <w:p w14:paraId="7914D846" w14:textId="77777777" w:rsidR="008E47F8" w:rsidRPr="002965BB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tytuł pracy i kategorię, </w:t>
      </w:r>
    </w:p>
    <w:p w14:paraId="2FB9DEA1" w14:textId="77777777" w:rsidR="008E47F8" w:rsidRPr="002965BB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zdjęcie pracy, a w przypadku fotografii, gotowy do wydruku plik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>w rozdzielczości nie mniejszej niż 3968x2976,</w:t>
      </w:r>
    </w:p>
    <w:p w14:paraId="089EA13B" w14:textId="77777777" w:rsidR="008E47F8" w:rsidRPr="002965BB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dane kontaktowe placówki zgłaszającej pracę, </w:t>
      </w:r>
    </w:p>
    <w:p w14:paraId="489C06A3" w14:textId="77777777" w:rsidR="008E47F8" w:rsidRPr="002965BB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imię i nazwisko kierownika/dyrektora placówki zgłaszającej pracę, </w:t>
      </w:r>
    </w:p>
    <w:p w14:paraId="24B76984" w14:textId="77777777" w:rsidR="008E47F8" w:rsidRPr="002965BB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44" w:line="240" w:lineRule="auto"/>
        <w:ind w:left="1560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imię i nazwisko opiekuna, wychowawcy lub terapeuty uczestnika zgłaszanego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do konkursu, </w:t>
      </w:r>
    </w:p>
    <w:p w14:paraId="2B57BFAD" w14:textId="77777777" w:rsidR="008E47F8" w:rsidRPr="002965BB" w:rsidRDefault="008E47F8" w:rsidP="008E47F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560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numer rachunku bankowego placówki zgłaszającej pracę z zastrzeżeniem, że – w przypadku otrzymania nagrody pieniężnej dla placówki –  musi nastąpić wydzielenie ewidencji księgowej.</w:t>
      </w:r>
    </w:p>
    <w:p w14:paraId="606117B4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Każda placówka może zgłosić po 2 prace z każdej kategorii (malarstwo i witraż, rysunek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i grafika, rzeźba kameralna i płaskorzeźba, tkanina i aplikacja, fotografia), tj. w sumie do 10 prac. </w:t>
      </w:r>
    </w:p>
    <w:p w14:paraId="07D735A7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Nadesłane prace nie mogą naruszać jakichkolwiek dóbr osobistych, ani zawierać treści ośmieszających, wulgarnych, sprzecznych z prawem i dobrymi obyczajami oraz naruszać uczuć religijnych i światopoglądowych.</w:t>
      </w:r>
    </w:p>
    <w:p w14:paraId="6631F24D" w14:textId="77777777" w:rsidR="008E47F8" w:rsidRPr="002965BB" w:rsidRDefault="008E47F8" w:rsidP="008E47F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Każda ze zgłaszanych prac może mieć maksymalnie 2 autorów. </w:t>
      </w:r>
    </w:p>
    <w:p w14:paraId="25295B60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EA33ED4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6</w:t>
      </w:r>
    </w:p>
    <w:p w14:paraId="17AE1366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Ocena prac </w:t>
      </w:r>
    </w:p>
    <w:p w14:paraId="0C2AF55E" w14:textId="77777777" w:rsidR="008E47F8" w:rsidRPr="002965BB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Prezes Zarządu PFRON powołuje Centralną Komisję Konkursową. </w:t>
      </w:r>
    </w:p>
    <w:p w14:paraId="6713CB4C" w14:textId="77777777" w:rsidR="008E47F8" w:rsidRPr="002965BB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Centralna Komisja Konkursowa dokonuje oceny prac w terminie do 14 dni od daty przekazania prac przez właściwe jednostki organizacyjne PFRON. </w:t>
      </w:r>
    </w:p>
    <w:p w14:paraId="7D6B0CA1" w14:textId="77777777" w:rsidR="008E47F8" w:rsidRPr="002965BB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Centralna Komisja Konkursowa ma prawo nie przyznać wszystkich nagród, o których mowa w § 7 ust. 2. </w:t>
      </w:r>
    </w:p>
    <w:p w14:paraId="0ED07D85" w14:textId="77777777" w:rsidR="008E47F8" w:rsidRPr="002965BB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Centralna Komisja Konkursowa może, za zgodą Prezesa PFRON, przyznać dodatkowe nagrody i wyróżnienia. </w:t>
      </w:r>
    </w:p>
    <w:p w14:paraId="6F6C02B3" w14:textId="77777777" w:rsidR="008E47F8" w:rsidRPr="002965BB" w:rsidRDefault="008E47F8" w:rsidP="008E47F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Centralna Komisja Konkursowa przekazuje do akceptacji Zarządu PFRON listę nagrodzonych i wyróżnionych autorów. </w:t>
      </w:r>
    </w:p>
    <w:p w14:paraId="1DB06D63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4613939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7</w:t>
      </w:r>
    </w:p>
    <w:p w14:paraId="70DCF368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 xml:space="preserve">Nagrody konkursowe </w:t>
      </w:r>
    </w:p>
    <w:p w14:paraId="6772C35B" w14:textId="77777777" w:rsidR="008E47F8" w:rsidRPr="002965BB" w:rsidRDefault="008E47F8" w:rsidP="008E47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Placówki, z których pochodzą prace nagrodzone w etapie ogólnopolskim Konkursu, otrzymają nagrody pieniężne, o których mowa w ust. 2. </w:t>
      </w:r>
    </w:p>
    <w:p w14:paraId="38BD6D86" w14:textId="77777777" w:rsidR="008E47F8" w:rsidRPr="002965BB" w:rsidRDefault="008E47F8" w:rsidP="008E47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W każdej ze wskazanych w § 5 ust. 1 kategorii prac, przewidziano po 3 nagrody pieniężne dla placówek, zgłaszających pracę: </w:t>
      </w:r>
    </w:p>
    <w:p w14:paraId="561F83FF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1) I miejsce: 6 000 zł, </w:t>
      </w:r>
    </w:p>
    <w:p w14:paraId="1217B112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2) II miejsce: 5 000 zł, </w:t>
      </w:r>
    </w:p>
    <w:p w14:paraId="31F0B471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3) III miejsce: 4 000 zł. </w:t>
      </w:r>
    </w:p>
    <w:p w14:paraId="7A470FAA" w14:textId="77777777" w:rsidR="008E47F8" w:rsidRPr="002965BB" w:rsidRDefault="008E47F8" w:rsidP="008E47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Nagrodę pieniężną placówka może przeznaczyć na dowolny cel związany z rehabilitacją społeczną uczestników lub mieszkańców. Placówka w terminie jednego miesiąca od daty przekazania środków przesyła do Biura PFRON pisemną informację o planowanym sposobie i celu wykorzystania nagrody. </w:t>
      </w:r>
    </w:p>
    <w:p w14:paraId="1330EAF1" w14:textId="77777777" w:rsidR="008E47F8" w:rsidRPr="002965BB" w:rsidRDefault="008E47F8" w:rsidP="008E47F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Autorzy nagrodzonych i wyróżnionych prac otrzymają nagrody pieniężne lub rzeczowe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>o wartości każdorazowo zatwierdzonej przez Prezesa PFRON.</w:t>
      </w:r>
    </w:p>
    <w:p w14:paraId="56B1CE88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E4D0CF9" w14:textId="77777777" w:rsidR="008E47F8" w:rsidRPr="002965BB" w:rsidRDefault="008E47F8" w:rsidP="008E47F8">
      <w:pPr>
        <w:autoSpaceDE w:val="0"/>
        <w:autoSpaceDN w:val="0"/>
        <w:adjustRightInd w:val="0"/>
        <w:spacing w:after="0"/>
        <w:ind w:left="426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8</w:t>
      </w:r>
    </w:p>
    <w:p w14:paraId="6CF796ED" w14:textId="77777777" w:rsidR="008E47F8" w:rsidRPr="002965BB" w:rsidRDefault="008E47F8" w:rsidP="008E47F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Przystąpienie do Konkursu jest równoznaczne z oświadczeniem, że Uczestnik Konkursu posiada pełnię praw autorskich, osobistych i majątkowych do zgłaszanej pracy. </w:t>
      </w:r>
    </w:p>
    <w:p w14:paraId="716606A5" w14:textId="77777777" w:rsidR="008E47F8" w:rsidRPr="002965BB" w:rsidRDefault="008E47F8" w:rsidP="008E47F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Odpowiedzialność za naruszenie praw osób trzecich do pracy nadesłanej na Konkurs lub praw osób, których wizerunek został wykorzystany, w całości obciąża Uczestnika Konkursu. </w:t>
      </w:r>
    </w:p>
    <w:p w14:paraId="7219CE37" w14:textId="77777777" w:rsidR="008E47F8" w:rsidRPr="002965BB" w:rsidRDefault="008E47F8" w:rsidP="008E47F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Prace zgłaszane w Konkursie mogą być przez Organizatora wykorzystywane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i publikowane na jego stronie internetowej oraz w mediach społecznościowych. </w:t>
      </w:r>
    </w:p>
    <w:p w14:paraId="630911EF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E01E4B3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9</w:t>
      </w:r>
    </w:p>
    <w:p w14:paraId="59AF8FED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Rozstrzygnięcie Konkursu </w:t>
      </w:r>
    </w:p>
    <w:p w14:paraId="3F315C53" w14:textId="77777777" w:rsidR="008E47F8" w:rsidRPr="002965BB" w:rsidRDefault="008E47F8" w:rsidP="008E47F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Rozstrzygnięcie Konkursu nastąpi po akceptacji przez Zarząd PFRON listy autorów nagrodzonych i wyróżnionych, o której mowa w § 6 ust. 5. </w:t>
      </w:r>
    </w:p>
    <w:p w14:paraId="63AFC533" w14:textId="77777777" w:rsidR="008E47F8" w:rsidRPr="002965BB" w:rsidRDefault="008E47F8" w:rsidP="008E47F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Wyniki Konkursu zostaną zamieszczone na witrynie internetowej </w:t>
      </w:r>
      <w:hyperlink r:id="rId7" w:history="1">
        <w:r w:rsidRPr="002965BB">
          <w:rPr>
            <w:rFonts w:asciiTheme="minorHAnsi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www.pfron.org.pl</w:t>
        </w:r>
      </w:hyperlink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</w:p>
    <w:p w14:paraId="692D28B1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bookmarkStart w:id="3" w:name="_GoBack"/>
      <w:bookmarkEnd w:id="3"/>
    </w:p>
    <w:p w14:paraId="047EEF1D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10</w:t>
      </w:r>
    </w:p>
    <w:p w14:paraId="14A7D2BA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Przetwarzanie danych osobowych </w:t>
      </w:r>
    </w:p>
    <w:p w14:paraId="054BDCFA" w14:textId="77777777" w:rsidR="008E47F8" w:rsidRPr="002965BB" w:rsidRDefault="008E47F8" w:rsidP="008E47F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Dane osobowe autora (-ów) prac zgłoszonych do konkursu oraz ich instruktorów/terapeutów i kierowników placówek będą przetwarzane zgodnie z  rozporządzeniem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4A690729" w14:textId="77777777" w:rsidR="008E47F8" w:rsidRPr="002965BB" w:rsidRDefault="008E47F8" w:rsidP="008E47F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Klauzula informacyjna o zasadach przetwarzania danych osobowych przez Organizatora zawarta jest w załączniku nr 2 do Regulaminu. </w:t>
      </w:r>
    </w:p>
    <w:p w14:paraId="3A448D68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2F19CA1" w14:textId="77777777" w:rsidR="008E47F8" w:rsidRPr="002965BB" w:rsidRDefault="008E47F8" w:rsidP="008E47F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§ 11</w:t>
      </w:r>
    </w:p>
    <w:p w14:paraId="3A12C220" w14:textId="77777777" w:rsidR="008E47F8" w:rsidRPr="002965BB" w:rsidRDefault="008E47F8" w:rsidP="008E47F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Inne postanowienia </w:t>
      </w:r>
    </w:p>
    <w:p w14:paraId="7CAE265B" w14:textId="77777777" w:rsidR="008E47F8" w:rsidRPr="002965BB" w:rsidRDefault="008E47F8" w:rsidP="008E47F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Organizator Konkursu nie zwraca prac nagrodzonych i wyróżnionych. Prace te przechodzą na własność Organizatora. </w:t>
      </w:r>
    </w:p>
    <w:p w14:paraId="40025E01" w14:textId="77777777" w:rsidR="008E47F8" w:rsidRPr="002965BB" w:rsidRDefault="008E47F8" w:rsidP="008E47F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Pozostałe prace powinny być przez autorów odebrane w terminie miesiąca od dnia ogłoszenia wyników Konkursu. Po tym terminie przechodzą one na własność Organizatora. </w:t>
      </w:r>
    </w:p>
    <w:p w14:paraId="35DD2A66" w14:textId="77777777" w:rsidR="008E47F8" w:rsidRPr="002965BB" w:rsidRDefault="008E47F8" w:rsidP="008E47F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Organizator Konkursu zastrzega sobie możliwość eksponowania prac nagrodzonych</w:t>
      </w:r>
      <w:r w:rsidRPr="002965B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i wyróżnionych w ramach wystaw pokonkursowych i innych przedsięwzięć o charakterze promocyjnym i artystycznym. </w:t>
      </w:r>
    </w:p>
    <w:p w14:paraId="00B06353" w14:textId="77777777" w:rsidR="008E47F8" w:rsidRPr="002965BB" w:rsidRDefault="008E47F8" w:rsidP="008E47F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 xml:space="preserve">Organizator zastrzega sobie prawo do możliwości nieodpłatnego przekazania nagrodzonych i wyróżnionych prac innym podmiotom lub osobom fizycznym w celu popularyzowania i promocji sztuki osób niepełnosprawnych. Organizator Konkursu może dokonać wstępnej weryfikacji prac zgłoszonych do Konkursu w drodze eliminacji wojewódzkich. </w:t>
      </w:r>
    </w:p>
    <w:p w14:paraId="09DF1995" w14:textId="77777777" w:rsidR="008E47F8" w:rsidRPr="002965BB" w:rsidRDefault="008E47F8" w:rsidP="008E47F8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965BB">
        <w:rPr>
          <w:rFonts w:asciiTheme="minorHAnsi" w:hAnsiTheme="minorHAnsi" w:cstheme="minorHAnsi"/>
          <w:sz w:val="24"/>
          <w:szCs w:val="24"/>
          <w:lang w:eastAsia="pl-PL"/>
        </w:rPr>
        <w:t>Organizator Konkursu decyduje w sprawach nieuregulowanych niniejszym Regulaminem.</w:t>
      </w:r>
    </w:p>
    <w:p w14:paraId="7505975F" w14:textId="728D0760" w:rsidR="004E4F00" w:rsidRDefault="004E4F00" w:rsidP="004E4F00">
      <w:pPr>
        <w:suppressAutoHyphens/>
        <w:jc w:val="right"/>
        <w:rPr>
          <w:rFonts w:ascii="Times New Roman" w:eastAsia="Calibri" w:hAnsi="Times New Roman"/>
          <w:sz w:val="24"/>
          <w:szCs w:val="24"/>
        </w:rPr>
      </w:pPr>
    </w:p>
    <w:sectPr w:rsidR="004E4F00" w:rsidSect="002657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277EB" w14:textId="77777777" w:rsidR="000B09F4" w:rsidRDefault="000B09F4">
      <w:pPr>
        <w:spacing w:after="0" w:line="240" w:lineRule="auto"/>
      </w:pPr>
      <w:r>
        <w:separator/>
      </w:r>
    </w:p>
  </w:endnote>
  <w:endnote w:type="continuationSeparator" w:id="0">
    <w:p w14:paraId="61316623" w14:textId="77777777" w:rsidR="000B09F4" w:rsidRDefault="000B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AC8C3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2432C97" wp14:editId="26127DF7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" name="Obraz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B4AA5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7959E9B7" wp14:editId="09680E9D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5A947" w14:textId="77777777" w:rsidR="000B09F4" w:rsidRDefault="000B09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308779" w14:textId="77777777" w:rsidR="000B09F4" w:rsidRDefault="000B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E5528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8855E" w14:textId="77777777"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E772FCB" wp14:editId="2D714807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3141BC" w14:textId="77777777"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14:paraId="7DB3BA49" w14:textId="6FB2D21F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5505"/>
    <w:multiLevelType w:val="hybridMultilevel"/>
    <w:tmpl w:val="8CAAD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3B37"/>
    <w:multiLevelType w:val="hybridMultilevel"/>
    <w:tmpl w:val="E7A40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46099"/>
    <w:multiLevelType w:val="hybridMultilevel"/>
    <w:tmpl w:val="A828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716B"/>
    <w:multiLevelType w:val="hybridMultilevel"/>
    <w:tmpl w:val="91D6352C"/>
    <w:lvl w:ilvl="0" w:tplc="53486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838CE"/>
    <w:multiLevelType w:val="hybridMultilevel"/>
    <w:tmpl w:val="0B60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30DCA"/>
    <w:multiLevelType w:val="hybridMultilevel"/>
    <w:tmpl w:val="E85A8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04F80"/>
    <w:multiLevelType w:val="hybridMultilevel"/>
    <w:tmpl w:val="6444FA80"/>
    <w:lvl w:ilvl="0" w:tplc="A6D6CB60">
      <w:start w:val="1"/>
      <w:numFmt w:val="bullet"/>
      <w:lvlText w:val="-"/>
      <w:lvlJc w:val="left"/>
      <w:pPr>
        <w:ind w:left="1854" w:hanging="360"/>
      </w:pPr>
      <w:rPr>
        <w:rFonts w:ascii="Verdana Pro Light" w:hAnsi="Verdana Pro Light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04C3805"/>
    <w:multiLevelType w:val="hybridMultilevel"/>
    <w:tmpl w:val="B302C084"/>
    <w:lvl w:ilvl="0" w:tplc="7B56FF8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929C8"/>
    <w:multiLevelType w:val="hybridMultilevel"/>
    <w:tmpl w:val="4E94D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E8B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E58A2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1484B"/>
    <w:multiLevelType w:val="hybridMultilevel"/>
    <w:tmpl w:val="8820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A7032"/>
    <w:multiLevelType w:val="hybridMultilevel"/>
    <w:tmpl w:val="2B968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D425A"/>
    <w:multiLevelType w:val="hybridMultilevel"/>
    <w:tmpl w:val="1C32F478"/>
    <w:lvl w:ilvl="0" w:tplc="24D668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F34046"/>
    <w:multiLevelType w:val="hybridMultilevel"/>
    <w:tmpl w:val="46AA6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B135A"/>
    <w:multiLevelType w:val="hybridMultilevel"/>
    <w:tmpl w:val="0B60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403ED4"/>
    <w:multiLevelType w:val="hybridMultilevel"/>
    <w:tmpl w:val="F206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93DC6"/>
    <w:multiLevelType w:val="hybridMultilevel"/>
    <w:tmpl w:val="575E2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D2882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97FA9"/>
    <w:multiLevelType w:val="hybridMultilevel"/>
    <w:tmpl w:val="7FB49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F73E8B"/>
    <w:multiLevelType w:val="hybridMultilevel"/>
    <w:tmpl w:val="B024E0C6"/>
    <w:lvl w:ilvl="0" w:tplc="A608FC4E">
      <w:start w:val="1"/>
      <w:numFmt w:val="upperRoman"/>
      <w:lvlText w:val="%1."/>
      <w:lvlJc w:val="left"/>
      <w:pPr>
        <w:ind w:left="1800" w:hanging="720"/>
      </w:pPr>
      <w:rPr>
        <w:rFonts w:asciiTheme="minorHAnsi" w:eastAsia="Arial Unicode MS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65013A"/>
    <w:multiLevelType w:val="hybridMultilevel"/>
    <w:tmpl w:val="402C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F33DBE"/>
    <w:multiLevelType w:val="hybridMultilevel"/>
    <w:tmpl w:val="E522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A86581"/>
    <w:multiLevelType w:val="hybridMultilevel"/>
    <w:tmpl w:val="6B04E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343FD"/>
    <w:multiLevelType w:val="hybridMultilevel"/>
    <w:tmpl w:val="3B6E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7C3CA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C3A4510">
      <w:start w:val="2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1"/>
  </w:num>
  <w:num w:numId="4">
    <w:abstractNumId w:val="28"/>
  </w:num>
  <w:num w:numId="5">
    <w:abstractNumId w:val="5"/>
  </w:num>
  <w:num w:numId="6">
    <w:abstractNumId w:val="33"/>
  </w:num>
  <w:num w:numId="7">
    <w:abstractNumId w:val="19"/>
  </w:num>
  <w:num w:numId="8">
    <w:abstractNumId w:val="2"/>
  </w:num>
  <w:num w:numId="9">
    <w:abstractNumId w:val="16"/>
  </w:num>
  <w:num w:numId="10">
    <w:abstractNumId w:val="22"/>
  </w:num>
  <w:num w:numId="11">
    <w:abstractNumId w:val="36"/>
  </w:num>
  <w:num w:numId="12">
    <w:abstractNumId w:val="35"/>
  </w:num>
  <w:num w:numId="13">
    <w:abstractNumId w:val="29"/>
  </w:num>
  <w:num w:numId="14">
    <w:abstractNumId w:val="24"/>
  </w:num>
  <w:num w:numId="15">
    <w:abstractNumId w:val="26"/>
  </w:num>
  <w:num w:numId="16">
    <w:abstractNumId w:val="34"/>
  </w:num>
  <w:num w:numId="17">
    <w:abstractNumId w:val="37"/>
  </w:num>
  <w:num w:numId="18">
    <w:abstractNumId w:val="25"/>
  </w:num>
  <w:num w:numId="19">
    <w:abstractNumId w:val="21"/>
  </w:num>
  <w:num w:numId="20">
    <w:abstractNumId w:val="14"/>
  </w:num>
  <w:num w:numId="21">
    <w:abstractNumId w:val="3"/>
  </w:num>
  <w:num w:numId="22">
    <w:abstractNumId w:val="11"/>
  </w:num>
  <w:num w:numId="23">
    <w:abstractNumId w:val="9"/>
  </w:num>
  <w:num w:numId="24">
    <w:abstractNumId w:val="39"/>
  </w:num>
  <w:num w:numId="25">
    <w:abstractNumId w:val="12"/>
  </w:num>
  <w:num w:numId="26">
    <w:abstractNumId w:val="30"/>
  </w:num>
  <w:num w:numId="27">
    <w:abstractNumId w:val="20"/>
  </w:num>
  <w:num w:numId="28">
    <w:abstractNumId w:val="38"/>
  </w:num>
  <w:num w:numId="29">
    <w:abstractNumId w:val="17"/>
  </w:num>
  <w:num w:numId="30">
    <w:abstractNumId w:val="1"/>
  </w:num>
  <w:num w:numId="31">
    <w:abstractNumId w:val="8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3"/>
  </w:num>
  <w:num w:numId="37">
    <w:abstractNumId w:val="10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00B30"/>
    <w:rsid w:val="00023C13"/>
    <w:rsid w:val="000477B4"/>
    <w:rsid w:val="00050604"/>
    <w:rsid w:val="00053CA8"/>
    <w:rsid w:val="0005437E"/>
    <w:rsid w:val="000564AB"/>
    <w:rsid w:val="00091E7E"/>
    <w:rsid w:val="00092842"/>
    <w:rsid w:val="000A34FB"/>
    <w:rsid w:val="000B09F4"/>
    <w:rsid w:val="00132623"/>
    <w:rsid w:val="0014029D"/>
    <w:rsid w:val="00161E95"/>
    <w:rsid w:val="00163201"/>
    <w:rsid w:val="00195D8D"/>
    <w:rsid w:val="001C38D3"/>
    <w:rsid w:val="001E6726"/>
    <w:rsid w:val="002461E7"/>
    <w:rsid w:val="00263B31"/>
    <w:rsid w:val="00265742"/>
    <w:rsid w:val="002965BB"/>
    <w:rsid w:val="002A3319"/>
    <w:rsid w:val="002D2710"/>
    <w:rsid w:val="0032268E"/>
    <w:rsid w:val="00323140"/>
    <w:rsid w:val="003370B1"/>
    <w:rsid w:val="00342BCC"/>
    <w:rsid w:val="003436A6"/>
    <w:rsid w:val="00387E8F"/>
    <w:rsid w:val="00395138"/>
    <w:rsid w:val="003B48DF"/>
    <w:rsid w:val="003B68DC"/>
    <w:rsid w:val="003E5F06"/>
    <w:rsid w:val="0041072C"/>
    <w:rsid w:val="004124EF"/>
    <w:rsid w:val="0043376A"/>
    <w:rsid w:val="00454D25"/>
    <w:rsid w:val="00454EFE"/>
    <w:rsid w:val="004A5314"/>
    <w:rsid w:val="004C7E78"/>
    <w:rsid w:val="004D7961"/>
    <w:rsid w:val="004E4F00"/>
    <w:rsid w:val="00502415"/>
    <w:rsid w:val="0050296C"/>
    <w:rsid w:val="00505DD8"/>
    <w:rsid w:val="005070F0"/>
    <w:rsid w:val="0051450B"/>
    <w:rsid w:val="00517A45"/>
    <w:rsid w:val="00542D99"/>
    <w:rsid w:val="00546DEE"/>
    <w:rsid w:val="00567974"/>
    <w:rsid w:val="005B4445"/>
    <w:rsid w:val="005E09D8"/>
    <w:rsid w:val="005E4E1A"/>
    <w:rsid w:val="0062731B"/>
    <w:rsid w:val="006307F1"/>
    <w:rsid w:val="00633FB3"/>
    <w:rsid w:val="00644574"/>
    <w:rsid w:val="00645141"/>
    <w:rsid w:val="006771E9"/>
    <w:rsid w:val="006854F6"/>
    <w:rsid w:val="006B3880"/>
    <w:rsid w:val="006C7FFD"/>
    <w:rsid w:val="006E60D7"/>
    <w:rsid w:val="006F7E0B"/>
    <w:rsid w:val="007712FD"/>
    <w:rsid w:val="0079581E"/>
    <w:rsid w:val="007B0C41"/>
    <w:rsid w:val="007C0BE1"/>
    <w:rsid w:val="007D1C8E"/>
    <w:rsid w:val="007D3C85"/>
    <w:rsid w:val="007E2C1D"/>
    <w:rsid w:val="007E3988"/>
    <w:rsid w:val="0080060F"/>
    <w:rsid w:val="008202B0"/>
    <w:rsid w:val="00825AE5"/>
    <w:rsid w:val="00866193"/>
    <w:rsid w:val="008865CE"/>
    <w:rsid w:val="00894D9E"/>
    <w:rsid w:val="008C0B67"/>
    <w:rsid w:val="008C0DD2"/>
    <w:rsid w:val="008C39CF"/>
    <w:rsid w:val="008C6298"/>
    <w:rsid w:val="008E47F8"/>
    <w:rsid w:val="008F09E6"/>
    <w:rsid w:val="0092417A"/>
    <w:rsid w:val="0092652F"/>
    <w:rsid w:val="009269D2"/>
    <w:rsid w:val="0093119C"/>
    <w:rsid w:val="00945190"/>
    <w:rsid w:val="00946765"/>
    <w:rsid w:val="00965034"/>
    <w:rsid w:val="00971813"/>
    <w:rsid w:val="00984085"/>
    <w:rsid w:val="00996BA1"/>
    <w:rsid w:val="009D1DCF"/>
    <w:rsid w:val="00A145FB"/>
    <w:rsid w:val="00A23326"/>
    <w:rsid w:val="00A3261D"/>
    <w:rsid w:val="00A45B62"/>
    <w:rsid w:val="00A94D81"/>
    <w:rsid w:val="00AA1C80"/>
    <w:rsid w:val="00AC1539"/>
    <w:rsid w:val="00AE259D"/>
    <w:rsid w:val="00AE73BF"/>
    <w:rsid w:val="00AF283D"/>
    <w:rsid w:val="00B04DF2"/>
    <w:rsid w:val="00B26F75"/>
    <w:rsid w:val="00B66B2F"/>
    <w:rsid w:val="00B71470"/>
    <w:rsid w:val="00B90A5A"/>
    <w:rsid w:val="00BD2BDD"/>
    <w:rsid w:val="00C72B8F"/>
    <w:rsid w:val="00C91D5A"/>
    <w:rsid w:val="00CC1BB3"/>
    <w:rsid w:val="00CE5E24"/>
    <w:rsid w:val="00D23E50"/>
    <w:rsid w:val="00D3713A"/>
    <w:rsid w:val="00D44CF7"/>
    <w:rsid w:val="00D526F6"/>
    <w:rsid w:val="00D6570A"/>
    <w:rsid w:val="00D65DD8"/>
    <w:rsid w:val="00D9647D"/>
    <w:rsid w:val="00DF0878"/>
    <w:rsid w:val="00E00E5B"/>
    <w:rsid w:val="00E01178"/>
    <w:rsid w:val="00E302A6"/>
    <w:rsid w:val="00E441DC"/>
    <w:rsid w:val="00E67F48"/>
    <w:rsid w:val="00E73961"/>
    <w:rsid w:val="00EB1F1E"/>
    <w:rsid w:val="00EC5246"/>
    <w:rsid w:val="00EE2184"/>
    <w:rsid w:val="00F21BFA"/>
    <w:rsid w:val="00F43CA8"/>
    <w:rsid w:val="00F7483A"/>
    <w:rsid w:val="00FA1C80"/>
    <w:rsid w:val="00FA6CB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0E86C81"/>
  <w15:docId w15:val="{4CE24122-551F-4B94-90F5-FEB6311D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C1BB3"/>
    <w:pPr>
      <w:spacing w:after="0" w:line="360" w:lineRule="auto"/>
      <w:jc w:val="both"/>
    </w:pPr>
    <w:rPr>
      <w:rFonts w:ascii="Bookman Old Style" w:hAnsi="Bookman Old Style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1BB3"/>
    <w:rPr>
      <w:rFonts w:ascii="Bookman Old Style" w:hAnsi="Bookman Old Style"/>
      <w:sz w:val="24"/>
      <w:szCs w:val="24"/>
    </w:rPr>
  </w:style>
  <w:style w:type="paragraph" w:customStyle="1" w:styleId="Default">
    <w:name w:val="Default"/>
    <w:rsid w:val="007712F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5145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450B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450B"/>
    <w:pPr>
      <w:spacing w:after="120" w:line="240" w:lineRule="auto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450B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fron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1</TotalTime>
  <Pages>5</Pages>
  <Words>1331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firmowe</vt:lpstr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firmowe</dc:title>
  <dc:creator>PFRON</dc:creator>
  <cp:lastModifiedBy>Pruszkowski Filip</cp:lastModifiedBy>
  <cp:revision>2</cp:revision>
  <cp:lastPrinted>2020-01-13T10:04:00Z</cp:lastPrinted>
  <dcterms:created xsi:type="dcterms:W3CDTF">2023-06-27T13:34:00Z</dcterms:created>
  <dcterms:modified xsi:type="dcterms:W3CDTF">2023-06-27T13:34:00Z</dcterms:modified>
</cp:coreProperties>
</file>