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BCDF" w14:textId="77777777" w:rsidR="00164572" w:rsidRPr="00347891" w:rsidRDefault="00164572" w:rsidP="00085A16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347891">
        <w:rPr>
          <w:rFonts w:asciiTheme="minorHAnsi" w:hAnsiTheme="minorHAnsi" w:cstheme="minorHAnsi"/>
          <w:b/>
          <w:bCs/>
        </w:rPr>
        <w:t>Tytuł Programu</w:t>
      </w:r>
    </w:p>
    <w:p w14:paraId="2965768C" w14:textId="5386A74C" w:rsidR="00D237DF" w:rsidRPr="00347891" w:rsidRDefault="00F81EF0" w:rsidP="00085A16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  <w:bCs/>
        </w:rPr>
        <w:t>Program „Samodzielność – Aktywność – Mobilność!”</w:t>
      </w:r>
      <w:r w:rsidR="00C1400E" w:rsidRPr="00347891">
        <w:rPr>
          <w:rFonts w:asciiTheme="minorHAnsi" w:hAnsiTheme="minorHAnsi" w:cstheme="minorHAnsi"/>
          <w:bCs/>
        </w:rPr>
        <w:br/>
      </w:r>
      <w:r w:rsidR="00A575BE" w:rsidRPr="00347891">
        <w:rPr>
          <w:rFonts w:asciiTheme="minorHAnsi" w:hAnsiTheme="minorHAnsi" w:cstheme="minorHAnsi"/>
          <w:bCs/>
        </w:rPr>
        <w:t xml:space="preserve">Mobilność </w:t>
      </w:r>
      <w:r w:rsidR="009677C7" w:rsidRPr="00347891">
        <w:rPr>
          <w:rFonts w:asciiTheme="minorHAnsi" w:hAnsiTheme="minorHAnsi" w:cstheme="minorHAnsi"/>
          <w:bCs/>
        </w:rPr>
        <w:t>osób z niepełnosprawnością</w:t>
      </w:r>
    </w:p>
    <w:p w14:paraId="3481946E" w14:textId="77777777" w:rsidR="00F81EF0" w:rsidRPr="00347891" w:rsidRDefault="00F81EF0" w:rsidP="00DD643D">
      <w:pPr>
        <w:pStyle w:val="Nagwek2"/>
        <w:keepNext w:val="0"/>
        <w:spacing w:before="120" w:after="120" w:line="300" w:lineRule="auto"/>
        <w:ind w:left="0"/>
        <w:jc w:val="center"/>
        <w:rPr>
          <w:rFonts w:asciiTheme="minorHAnsi" w:hAnsiTheme="minorHAnsi" w:cstheme="minorHAnsi"/>
          <w:spacing w:val="0"/>
          <w:szCs w:val="24"/>
        </w:rPr>
      </w:pPr>
      <w:r w:rsidRPr="00347891">
        <w:rPr>
          <w:rFonts w:asciiTheme="minorHAnsi" w:hAnsiTheme="minorHAnsi" w:cstheme="minorHAnsi"/>
          <w:spacing w:val="0"/>
          <w:szCs w:val="24"/>
        </w:rPr>
        <w:t>Zakres ogólny</w:t>
      </w:r>
    </w:p>
    <w:p w14:paraId="6A2802F2" w14:textId="77777777" w:rsidR="00F81EF0" w:rsidRPr="00347891" w:rsidRDefault="00A477F5" w:rsidP="00DD643D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bookmarkStart w:id="0" w:name="_Hlk102995938"/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1. </w:t>
      </w:r>
      <w:bookmarkEnd w:id="0"/>
      <w:r w:rsidR="00F81EF0" w:rsidRPr="00347891">
        <w:rPr>
          <w:rFonts w:asciiTheme="minorHAnsi" w:hAnsiTheme="minorHAnsi" w:cstheme="minorHAnsi"/>
          <w:b/>
          <w:spacing w:val="0"/>
          <w:u w:val="none"/>
        </w:rPr>
        <w:t xml:space="preserve">Cel </w:t>
      </w:r>
      <w:r w:rsidR="003C4A05" w:rsidRPr="00347891">
        <w:rPr>
          <w:rFonts w:asciiTheme="minorHAnsi" w:hAnsiTheme="minorHAnsi" w:cstheme="minorHAnsi"/>
          <w:b/>
          <w:spacing w:val="0"/>
          <w:u w:val="none"/>
        </w:rPr>
        <w:t>P</w:t>
      </w:r>
      <w:r w:rsidR="00F81EF0" w:rsidRPr="00347891">
        <w:rPr>
          <w:rFonts w:asciiTheme="minorHAnsi" w:hAnsiTheme="minorHAnsi" w:cstheme="minorHAnsi"/>
          <w:b/>
          <w:spacing w:val="0"/>
          <w:u w:val="none"/>
        </w:rPr>
        <w:t>rogramu</w:t>
      </w:r>
    </w:p>
    <w:p w14:paraId="1C05E697" w14:textId="00A5C570" w:rsidR="00FB29B4" w:rsidRPr="00347891" w:rsidRDefault="00CD23C2" w:rsidP="00DD643D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Celem </w:t>
      </w:r>
      <w:r w:rsidR="00A5486A" w:rsidRPr="00347891">
        <w:rPr>
          <w:rFonts w:asciiTheme="minorHAnsi" w:hAnsiTheme="minorHAnsi" w:cstheme="minorHAnsi"/>
        </w:rPr>
        <w:t>Programu „Samodzielność – Aktywność – Mobilność!”</w:t>
      </w:r>
      <w:r w:rsidR="009677C7" w:rsidRPr="00347891">
        <w:rPr>
          <w:rFonts w:asciiTheme="minorHAnsi" w:hAnsiTheme="minorHAnsi" w:cstheme="minorHAnsi"/>
        </w:rPr>
        <w:t xml:space="preserve"> </w:t>
      </w:r>
      <w:r w:rsidR="00A575BE" w:rsidRPr="00347891">
        <w:rPr>
          <w:rFonts w:asciiTheme="minorHAnsi" w:hAnsiTheme="minorHAnsi" w:cstheme="minorHAnsi"/>
        </w:rPr>
        <w:t xml:space="preserve">Mobilność </w:t>
      </w:r>
      <w:r w:rsidR="009677C7" w:rsidRPr="00347891">
        <w:rPr>
          <w:rFonts w:asciiTheme="minorHAnsi" w:hAnsiTheme="minorHAnsi" w:cstheme="minorHAnsi"/>
        </w:rPr>
        <w:t>osób z</w:t>
      </w:r>
      <w:r w:rsidR="00A575BE" w:rsidRPr="00347891">
        <w:rPr>
          <w:rFonts w:asciiTheme="minorHAnsi" w:hAnsiTheme="minorHAnsi" w:cstheme="minorHAnsi"/>
        </w:rPr>
        <w:t> </w:t>
      </w:r>
      <w:r w:rsidR="009677C7" w:rsidRPr="00347891">
        <w:rPr>
          <w:rFonts w:asciiTheme="minorHAnsi" w:hAnsiTheme="minorHAnsi" w:cstheme="minorHAnsi"/>
        </w:rPr>
        <w:t>niepełnosprawnością</w:t>
      </w:r>
      <w:r w:rsidR="00A5486A" w:rsidRPr="00347891">
        <w:rPr>
          <w:rFonts w:asciiTheme="minorHAnsi" w:hAnsiTheme="minorHAnsi" w:cstheme="minorHAnsi"/>
        </w:rPr>
        <w:t xml:space="preserve">, zwanego dalej </w:t>
      </w:r>
      <w:r w:rsidR="009677C7" w:rsidRPr="00347891">
        <w:rPr>
          <w:rFonts w:asciiTheme="minorHAnsi" w:hAnsiTheme="minorHAnsi" w:cstheme="minorHAnsi"/>
        </w:rPr>
        <w:t>„</w:t>
      </w:r>
      <w:r w:rsidR="00A5486A" w:rsidRPr="00347891">
        <w:rPr>
          <w:rFonts w:asciiTheme="minorHAnsi" w:hAnsiTheme="minorHAnsi" w:cstheme="minorHAnsi"/>
        </w:rPr>
        <w:t>Programem</w:t>
      </w:r>
      <w:r w:rsidR="009677C7" w:rsidRPr="00347891">
        <w:rPr>
          <w:rFonts w:asciiTheme="minorHAnsi" w:hAnsiTheme="minorHAnsi" w:cstheme="minorHAnsi"/>
        </w:rPr>
        <w:t>”</w:t>
      </w:r>
      <w:r w:rsidR="00A5486A" w:rsidRPr="00347891">
        <w:rPr>
          <w:rFonts w:asciiTheme="minorHAnsi" w:hAnsiTheme="minorHAnsi" w:cstheme="minorHAnsi"/>
        </w:rPr>
        <w:t>,</w:t>
      </w:r>
      <w:r w:rsidR="009353D7" w:rsidRPr="00347891">
        <w:rPr>
          <w:rFonts w:asciiTheme="minorHAnsi" w:hAnsiTheme="minorHAnsi" w:cstheme="minorHAnsi"/>
        </w:rPr>
        <w:t xml:space="preserve"> jest wzrost niezależności beneficjentów oraz ułatwienie im aktywności społecznej </w:t>
      </w:r>
      <w:r w:rsidR="00FA11CB" w:rsidRPr="00347891">
        <w:rPr>
          <w:rFonts w:asciiTheme="minorHAnsi" w:hAnsiTheme="minorHAnsi" w:cstheme="minorHAnsi"/>
        </w:rPr>
        <w:t xml:space="preserve">lub zawodowej </w:t>
      </w:r>
      <w:r w:rsidR="009353D7" w:rsidRPr="00347891">
        <w:rPr>
          <w:rFonts w:asciiTheme="minorHAnsi" w:hAnsiTheme="minorHAnsi" w:cstheme="minorHAnsi"/>
        </w:rPr>
        <w:t xml:space="preserve">poprzez </w:t>
      </w:r>
      <w:r w:rsidR="00FB29B4" w:rsidRPr="00347891">
        <w:rPr>
          <w:rFonts w:asciiTheme="minorHAnsi" w:hAnsiTheme="minorHAnsi" w:cstheme="minorHAnsi"/>
        </w:rPr>
        <w:t xml:space="preserve">zapewnienie </w:t>
      </w:r>
      <w:r w:rsidR="00D8583B" w:rsidRPr="00347891">
        <w:rPr>
          <w:rFonts w:asciiTheme="minorHAnsi" w:hAnsiTheme="minorHAnsi" w:cstheme="minorHAnsi"/>
        </w:rPr>
        <w:t>dostępu do korzystania z</w:t>
      </w:r>
      <w:r w:rsidR="00C43433" w:rsidRPr="00347891">
        <w:rPr>
          <w:rFonts w:asciiTheme="minorHAnsi" w:hAnsiTheme="minorHAnsi" w:cstheme="minorHAnsi"/>
        </w:rPr>
        <w:t> </w:t>
      </w:r>
      <w:r w:rsidR="00514FE0" w:rsidRPr="00347891">
        <w:rPr>
          <w:rFonts w:asciiTheme="minorHAnsi" w:hAnsiTheme="minorHAnsi" w:cstheme="minorHAnsi"/>
        </w:rPr>
        <w:t>samochodu osobowego</w:t>
      </w:r>
      <w:r w:rsidR="00D8583B" w:rsidRPr="00347891">
        <w:rPr>
          <w:rFonts w:asciiTheme="minorHAnsi" w:hAnsiTheme="minorHAnsi" w:cstheme="minorHAnsi"/>
        </w:rPr>
        <w:t>.</w:t>
      </w:r>
      <w:r w:rsidR="0029788A" w:rsidRPr="00347891">
        <w:rPr>
          <w:rFonts w:asciiTheme="minorHAnsi" w:hAnsiTheme="minorHAnsi" w:cstheme="minorHAnsi"/>
        </w:rPr>
        <w:t xml:space="preserve"> </w:t>
      </w:r>
    </w:p>
    <w:p w14:paraId="296BFF2E" w14:textId="77777777" w:rsidR="005E6596" w:rsidRPr="00347891" w:rsidRDefault="00A477F5" w:rsidP="00DD643D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2. </w:t>
      </w:r>
      <w:r w:rsidR="005E6596" w:rsidRPr="00347891">
        <w:rPr>
          <w:rFonts w:asciiTheme="minorHAnsi" w:hAnsiTheme="minorHAnsi" w:cstheme="minorHAnsi"/>
          <w:b/>
          <w:spacing w:val="0"/>
          <w:u w:val="none"/>
        </w:rPr>
        <w:t>Definicje</w:t>
      </w:r>
    </w:p>
    <w:p w14:paraId="2F2956C3" w14:textId="77777777" w:rsidR="005E6596" w:rsidRPr="00347891" w:rsidRDefault="005E6596" w:rsidP="00A04217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>Ilekroć w niniejszym dokumencie mowa jest o:</w:t>
      </w:r>
    </w:p>
    <w:p w14:paraId="3E7C2E28" w14:textId="0874CC38" w:rsidR="009525C5" w:rsidRPr="00347891" w:rsidRDefault="009525C5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>adresacie – należy przez to rozumieć osoby z niepełnosprawnością</w:t>
      </w:r>
      <w:r w:rsidR="000E565E" w:rsidRPr="00347891">
        <w:rPr>
          <w:rFonts w:asciiTheme="minorHAnsi" w:hAnsiTheme="minorHAnsi" w:cstheme="minorHAnsi"/>
        </w:rPr>
        <w:t xml:space="preserve"> </w:t>
      </w:r>
      <w:r w:rsidR="00D3584D" w:rsidRPr="00347891">
        <w:rPr>
          <w:rFonts w:asciiTheme="minorHAnsi" w:hAnsiTheme="minorHAnsi" w:cstheme="minorHAnsi"/>
        </w:rPr>
        <w:t>uniemożliwiającą poruszanie się bez użycia wózka inwalidzkiego</w:t>
      </w:r>
      <w:r w:rsidR="008B0087" w:rsidRPr="00347891">
        <w:rPr>
          <w:rFonts w:asciiTheme="minorHAnsi" w:hAnsiTheme="minorHAnsi" w:cstheme="minorHAnsi"/>
        </w:rPr>
        <w:t>,</w:t>
      </w:r>
      <w:r w:rsidR="00D3584D" w:rsidRPr="00347891">
        <w:rPr>
          <w:rFonts w:asciiTheme="minorHAnsi" w:hAnsiTheme="minorHAnsi" w:cstheme="minorHAnsi"/>
        </w:rPr>
        <w:t xml:space="preserve"> </w:t>
      </w:r>
      <w:r w:rsidR="000E565E" w:rsidRPr="00347891">
        <w:rPr>
          <w:rFonts w:asciiTheme="minorHAnsi" w:hAnsiTheme="minorHAnsi" w:cstheme="minorHAnsi"/>
        </w:rPr>
        <w:t>spełniając</w:t>
      </w:r>
      <w:r w:rsidR="008B0087" w:rsidRPr="00347891">
        <w:rPr>
          <w:rFonts w:asciiTheme="minorHAnsi" w:hAnsiTheme="minorHAnsi" w:cstheme="minorHAnsi"/>
        </w:rPr>
        <w:t>e</w:t>
      </w:r>
      <w:r w:rsidR="000E565E" w:rsidRPr="00347891">
        <w:rPr>
          <w:rFonts w:asciiTheme="minorHAnsi" w:hAnsiTheme="minorHAnsi" w:cstheme="minorHAnsi"/>
        </w:rPr>
        <w:t xml:space="preserve"> warunk</w:t>
      </w:r>
      <w:r w:rsidR="00E77998" w:rsidRPr="00347891">
        <w:rPr>
          <w:rFonts w:asciiTheme="minorHAnsi" w:hAnsiTheme="minorHAnsi" w:cstheme="minorHAnsi"/>
        </w:rPr>
        <w:t>i</w:t>
      </w:r>
      <w:r w:rsidRPr="00347891">
        <w:rPr>
          <w:rFonts w:asciiTheme="minorHAnsi" w:hAnsiTheme="minorHAnsi" w:cstheme="minorHAnsi"/>
        </w:rPr>
        <w:t>, o</w:t>
      </w:r>
      <w:r w:rsidR="00BD233A" w:rsidRPr="00347891">
        <w:rPr>
          <w:rFonts w:asciiTheme="minorHAnsi" w:hAnsiTheme="minorHAnsi" w:cstheme="minorHAnsi"/>
        </w:rPr>
        <w:t> </w:t>
      </w:r>
      <w:r w:rsidRPr="00347891">
        <w:rPr>
          <w:rFonts w:asciiTheme="minorHAnsi" w:hAnsiTheme="minorHAnsi" w:cstheme="minorHAnsi"/>
        </w:rPr>
        <w:t>który</w:t>
      </w:r>
      <w:r w:rsidR="00E77998" w:rsidRPr="00347891">
        <w:rPr>
          <w:rFonts w:asciiTheme="minorHAnsi" w:hAnsiTheme="minorHAnsi" w:cstheme="minorHAnsi"/>
        </w:rPr>
        <w:t>ch</w:t>
      </w:r>
      <w:r w:rsidRPr="00347891">
        <w:rPr>
          <w:rFonts w:asciiTheme="minorHAnsi" w:hAnsiTheme="minorHAnsi" w:cstheme="minorHAnsi"/>
        </w:rPr>
        <w:t xml:space="preserve"> mowa w</w:t>
      </w:r>
      <w:r w:rsidR="00DD643D" w:rsidRPr="00347891">
        <w:rPr>
          <w:rFonts w:asciiTheme="minorHAnsi" w:hAnsiTheme="minorHAnsi" w:cstheme="minorHAnsi"/>
        </w:rPr>
        <w:t> </w:t>
      </w:r>
      <w:r w:rsidRPr="00347891">
        <w:rPr>
          <w:rFonts w:asciiTheme="minorHAnsi" w:hAnsiTheme="minorHAnsi" w:cstheme="minorHAnsi"/>
        </w:rPr>
        <w:t>par. 8</w:t>
      </w:r>
      <w:r w:rsidR="00E77998" w:rsidRPr="00347891">
        <w:rPr>
          <w:rFonts w:asciiTheme="minorHAnsi" w:hAnsiTheme="minorHAnsi" w:cstheme="minorHAnsi"/>
        </w:rPr>
        <w:t xml:space="preserve"> </w:t>
      </w:r>
      <w:r w:rsidRPr="00347891">
        <w:rPr>
          <w:rFonts w:asciiTheme="minorHAnsi" w:hAnsiTheme="minorHAnsi" w:cstheme="minorHAnsi"/>
        </w:rPr>
        <w:t>Programu;</w:t>
      </w:r>
    </w:p>
    <w:p w14:paraId="3D0388AD" w14:textId="77777777" w:rsidR="005E6596" w:rsidRPr="00347891" w:rsidRDefault="005E6596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beneficjencie – </w:t>
      </w:r>
      <w:r w:rsidR="009525C5" w:rsidRPr="00347891">
        <w:rPr>
          <w:rFonts w:asciiTheme="minorHAnsi" w:hAnsiTheme="minorHAnsi" w:cstheme="minorHAnsi"/>
        </w:rPr>
        <w:t>należy przez to rozumieć adresata Programu, który uzyskał dofinansowanie;</w:t>
      </w:r>
    </w:p>
    <w:p w14:paraId="4B9F2E03" w14:textId="335AEF44" w:rsidR="00A575BE" w:rsidRPr="00347891" w:rsidRDefault="005E6596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>dofinansowaniu – należy przez to rozumieć pomoc finansową</w:t>
      </w:r>
      <w:r w:rsidR="00D733E2" w:rsidRPr="00347891">
        <w:rPr>
          <w:rFonts w:asciiTheme="minorHAnsi" w:hAnsiTheme="minorHAnsi" w:cstheme="minorHAnsi"/>
        </w:rPr>
        <w:t xml:space="preserve"> ze środków PFRON, o</w:t>
      </w:r>
      <w:r w:rsidR="00DD643D" w:rsidRPr="00347891">
        <w:rPr>
          <w:rFonts w:asciiTheme="minorHAnsi" w:hAnsiTheme="minorHAnsi" w:cstheme="minorHAnsi"/>
        </w:rPr>
        <w:t> </w:t>
      </w:r>
      <w:r w:rsidR="00D733E2" w:rsidRPr="00347891">
        <w:rPr>
          <w:rFonts w:asciiTheme="minorHAnsi" w:hAnsiTheme="minorHAnsi" w:cstheme="minorHAnsi"/>
        </w:rPr>
        <w:t xml:space="preserve">której mowa w par. </w:t>
      </w:r>
      <w:r w:rsidR="00D16C7E" w:rsidRPr="00347891">
        <w:rPr>
          <w:rFonts w:asciiTheme="minorHAnsi" w:hAnsiTheme="minorHAnsi" w:cstheme="minorHAnsi"/>
        </w:rPr>
        <w:t>10</w:t>
      </w:r>
      <w:r w:rsidR="00D733E2" w:rsidRPr="00347891">
        <w:rPr>
          <w:rFonts w:asciiTheme="minorHAnsi" w:hAnsiTheme="minorHAnsi" w:cstheme="minorHAnsi"/>
        </w:rPr>
        <w:t xml:space="preserve"> Programu,</w:t>
      </w:r>
      <w:r w:rsidRPr="00347891">
        <w:rPr>
          <w:rFonts w:asciiTheme="minorHAnsi" w:hAnsiTheme="minorHAnsi" w:cstheme="minorHAnsi"/>
        </w:rPr>
        <w:t xml:space="preserve"> udzieloną przez</w:t>
      </w:r>
      <w:r w:rsidR="00B17EA7" w:rsidRPr="00347891">
        <w:rPr>
          <w:rFonts w:asciiTheme="minorHAnsi" w:hAnsiTheme="minorHAnsi" w:cstheme="minorHAnsi"/>
        </w:rPr>
        <w:t xml:space="preserve"> </w:t>
      </w:r>
      <w:r w:rsidR="00970BB8" w:rsidRPr="00347891">
        <w:rPr>
          <w:rFonts w:asciiTheme="minorHAnsi" w:hAnsiTheme="minorHAnsi" w:cstheme="minorHAnsi"/>
        </w:rPr>
        <w:t>O</w:t>
      </w:r>
      <w:r w:rsidR="007014E7" w:rsidRPr="00347891">
        <w:rPr>
          <w:rFonts w:asciiTheme="minorHAnsi" w:hAnsiTheme="minorHAnsi" w:cstheme="minorHAnsi"/>
        </w:rPr>
        <w:t>ddział PFRON</w:t>
      </w:r>
      <w:r w:rsidRPr="00347891">
        <w:rPr>
          <w:rFonts w:asciiTheme="minorHAnsi" w:hAnsiTheme="minorHAnsi" w:cstheme="minorHAnsi"/>
        </w:rPr>
        <w:t>;</w:t>
      </w:r>
    </w:p>
    <w:p w14:paraId="662E83D1" w14:textId="431640E7" w:rsidR="00C43433" w:rsidRPr="00347891" w:rsidRDefault="00C43433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dostosowaniu samochodu osobowego – należy przez to rozumieć techniczne przystosowanie samochodu osobowego do indywidualnych potrzeb kierowcy lub pasażera z niepełnosprawnością uniemożliwiającą poruszanie się bez użycia wózka inwalidzkiego w sposób, który umożliwia zajęcie miejsca kierowcy lub pasażera bez konieczności przesiadania się z wózka inwalidzkiego; </w:t>
      </w:r>
    </w:p>
    <w:p w14:paraId="23148B3E" w14:textId="520CE2E2" w:rsidR="00C43433" w:rsidRPr="00347891" w:rsidRDefault="000C6B7B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="Calibri" w:eastAsiaTheme="minorHAnsi" w:hAnsi="Calibri" w:cs="Calibri"/>
          <w:lang w:eastAsia="en-US"/>
        </w:rPr>
        <w:t>dostosowanym samochodzie osobowym – należy przez to rozumieć pojazd, w którym dokonano technicznych dostosowań pod kątem indywidualnych potrzeb kierowcy lub pasażera z niepełnosprawnością uniemożliwiającą poruszanie się bez użycia wózka inwalidzkiego w sposób, który umożliwia zajęcie miejsca kierowcy lub pasażera bez konieczności przesiadania się z wózka inwalidzkiego z zastrzeżeniem, że w przypadku złożenia oświadczenia, o którym mowa w paragrafie 9 ust. 5 techniczne dostosowanie musi umożliwiać jednoczesną podróż liczbie osób wskazanych w tym oświadczeniu;</w:t>
      </w:r>
    </w:p>
    <w:p w14:paraId="34B508C6" w14:textId="48EC0F52" w:rsidR="009525C5" w:rsidRPr="00347891" w:rsidRDefault="009525C5" w:rsidP="00F627C1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PFRON – </w:t>
      </w:r>
      <w:bookmarkStart w:id="1" w:name="_Hlk114173081"/>
      <w:r w:rsidRPr="00347891">
        <w:rPr>
          <w:rFonts w:asciiTheme="minorHAnsi" w:hAnsiTheme="minorHAnsi" w:cstheme="minorHAnsi"/>
        </w:rPr>
        <w:t xml:space="preserve">należy przez to rozumieć </w:t>
      </w:r>
      <w:bookmarkEnd w:id="1"/>
      <w:r w:rsidRPr="00347891">
        <w:rPr>
          <w:rFonts w:asciiTheme="minorHAnsi" w:hAnsiTheme="minorHAnsi" w:cstheme="minorHAnsi"/>
        </w:rPr>
        <w:t>Państwowy Fundusz Rehabilitacji Osób Niepełnosprawnych;</w:t>
      </w:r>
    </w:p>
    <w:p w14:paraId="201E6C0C" w14:textId="4BF62F2A" w:rsidR="009525C5" w:rsidRPr="00347891" w:rsidRDefault="00C43433" w:rsidP="00F627C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p</w:t>
      </w:r>
      <w:r w:rsidR="009525C5" w:rsidRPr="00347891">
        <w:rPr>
          <w:rFonts w:asciiTheme="minorHAnsi" w:hAnsiTheme="minorHAnsi" w:cstheme="minorHAnsi"/>
          <w:sz w:val="24"/>
        </w:rPr>
        <w:t>oj</w:t>
      </w:r>
      <w:r w:rsidR="00256929" w:rsidRPr="00347891">
        <w:rPr>
          <w:rFonts w:asciiTheme="minorHAnsi" w:hAnsiTheme="minorHAnsi" w:cstheme="minorHAnsi"/>
          <w:sz w:val="24"/>
        </w:rPr>
        <w:t>eździe</w:t>
      </w:r>
      <w:r w:rsidR="00167C85" w:rsidRPr="00347891">
        <w:rPr>
          <w:rFonts w:asciiTheme="minorHAnsi" w:hAnsiTheme="minorHAnsi" w:cstheme="minorHAnsi"/>
          <w:sz w:val="24"/>
        </w:rPr>
        <w:t xml:space="preserve"> </w:t>
      </w:r>
      <w:r w:rsidR="009525C5" w:rsidRPr="00347891">
        <w:rPr>
          <w:rFonts w:asciiTheme="minorHAnsi" w:hAnsiTheme="minorHAnsi" w:cstheme="minorHAnsi"/>
          <w:sz w:val="24"/>
        </w:rPr>
        <w:t xml:space="preserve">– </w:t>
      </w:r>
      <w:r w:rsidR="00603265" w:rsidRPr="00347891">
        <w:rPr>
          <w:rFonts w:asciiTheme="minorHAnsi" w:hAnsiTheme="minorHAnsi" w:cstheme="minorHAnsi"/>
          <w:sz w:val="24"/>
        </w:rPr>
        <w:t xml:space="preserve">należy przez to rozumieć </w:t>
      </w:r>
      <w:r w:rsidR="00F31D34" w:rsidRPr="00347891">
        <w:rPr>
          <w:rFonts w:asciiTheme="minorHAnsi" w:hAnsiTheme="minorHAnsi" w:cstheme="minorHAnsi"/>
          <w:sz w:val="24"/>
        </w:rPr>
        <w:t xml:space="preserve">samochód osobowy </w:t>
      </w:r>
      <w:r w:rsidR="00C82DEB" w:rsidRPr="00347891">
        <w:rPr>
          <w:rFonts w:asciiTheme="minorHAnsi" w:hAnsiTheme="minorHAnsi" w:cstheme="minorHAnsi"/>
          <w:sz w:val="24"/>
        </w:rPr>
        <w:t>w</w:t>
      </w:r>
      <w:r w:rsidRPr="00347891">
        <w:rPr>
          <w:rFonts w:asciiTheme="minorHAnsi" w:hAnsiTheme="minorHAnsi" w:cstheme="minorHAnsi"/>
          <w:sz w:val="24"/>
        </w:rPr>
        <w:t>edłu</w:t>
      </w:r>
      <w:r w:rsidR="00C82DEB" w:rsidRPr="00347891">
        <w:rPr>
          <w:rFonts w:asciiTheme="minorHAnsi" w:hAnsiTheme="minorHAnsi" w:cstheme="minorHAnsi"/>
          <w:sz w:val="24"/>
        </w:rPr>
        <w:t xml:space="preserve">g </w:t>
      </w:r>
      <w:r w:rsidRPr="00347891">
        <w:rPr>
          <w:rFonts w:asciiTheme="minorHAnsi" w:hAnsiTheme="minorHAnsi" w:cstheme="minorHAnsi"/>
          <w:sz w:val="24"/>
        </w:rPr>
        <w:t>a</w:t>
      </w:r>
      <w:r w:rsidR="00C82DEB" w:rsidRPr="00347891">
        <w:rPr>
          <w:rFonts w:asciiTheme="minorHAnsi" w:hAnsiTheme="minorHAnsi" w:cstheme="minorHAnsi"/>
          <w:sz w:val="24"/>
        </w:rPr>
        <w:t xml:space="preserve">rt. 2 </w:t>
      </w:r>
      <w:r w:rsidRPr="00347891">
        <w:rPr>
          <w:rFonts w:asciiTheme="minorHAnsi" w:hAnsiTheme="minorHAnsi" w:cstheme="minorHAnsi"/>
          <w:sz w:val="24"/>
        </w:rPr>
        <w:t>u</w:t>
      </w:r>
      <w:r w:rsidR="00C82DEB" w:rsidRPr="00347891">
        <w:rPr>
          <w:rFonts w:asciiTheme="minorHAnsi" w:hAnsiTheme="minorHAnsi" w:cstheme="minorHAnsi"/>
          <w:sz w:val="24"/>
        </w:rPr>
        <w:t xml:space="preserve">stawy </w:t>
      </w:r>
      <w:r w:rsidR="004576AF" w:rsidRPr="00347891">
        <w:rPr>
          <w:rFonts w:asciiTheme="minorHAnsi" w:hAnsiTheme="minorHAnsi" w:cstheme="minorHAnsi"/>
          <w:sz w:val="24"/>
        </w:rPr>
        <w:t>P</w:t>
      </w:r>
      <w:r w:rsidR="00C82DEB" w:rsidRPr="00347891">
        <w:rPr>
          <w:rFonts w:asciiTheme="minorHAnsi" w:hAnsiTheme="minorHAnsi" w:cstheme="minorHAnsi"/>
          <w:sz w:val="24"/>
        </w:rPr>
        <w:t>rawo o</w:t>
      </w:r>
      <w:r w:rsidR="00DD643D" w:rsidRPr="00347891">
        <w:rPr>
          <w:rFonts w:asciiTheme="minorHAnsi" w:hAnsiTheme="minorHAnsi" w:cstheme="minorHAnsi"/>
          <w:sz w:val="24"/>
        </w:rPr>
        <w:t> </w:t>
      </w:r>
      <w:r w:rsidR="00C82DEB" w:rsidRPr="00347891">
        <w:rPr>
          <w:rFonts w:asciiTheme="minorHAnsi" w:hAnsiTheme="minorHAnsi" w:cstheme="minorHAnsi"/>
          <w:sz w:val="24"/>
        </w:rPr>
        <w:t>ruchu drogowym</w:t>
      </w:r>
      <w:r w:rsidRPr="00347891">
        <w:rPr>
          <w:rFonts w:asciiTheme="minorHAnsi" w:hAnsiTheme="minorHAnsi" w:cstheme="minorHAnsi"/>
          <w:sz w:val="24"/>
        </w:rPr>
        <w:t>;</w:t>
      </w:r>
    </w:p>
    <w:p w14:paraId="4A23D336" w14:textId="77777777" w:rsidR="005E6596" w:rsidRPr="00347891" w:rsidRDefault="005E6596" w:rsidP="00F627C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lastRenderedPageBreak/>
        <w:t xml:space="preserve">wnioskodawcy – należy przez to rozumieć </w:t>
      </w:r>
      <w:r w:rsidR="009525C5" w:rsidRPr="00347891">
        <w:rPr>
          <w:rFonts w:asciiTheme="minorHAnsi" w:hAnsiTheme="minorHAnsi" w:cstheme="minorHAnsi"/>
          <w:sz w:val="24"/>
        </w:rPr>
        <w:t>adresata</w:t>
      </w:r>
      <w:r w:rsidR="00004BEF" w:rsidRPr="00347891">
        <w:rPr>
          <w:rFonts w:asciiTheme="minorHAnsi" w:hAnsiTheme="minorHAnsi" w:cstheme="minorHAnsi"/>
          <w:sz w:val="24"/>
        </w:rPr>
        <w:t xml:space="preserve"> Programu</w:t>
      </w:r>
      <w:r w:rsidR="009525C5" w:rsidRPr="00347891">
        <w:rPr>
          <w:rFonts w:asciiTheme="minorHAnsi" w:hAnsiTheme="minorHAnsi" w:cstheme="minorHAnsi"/>
          <w:sz w:val="24"/>
        </w:rPr>
        <w:t xml:space="preserve"> </w:t>
      </w:r>
      <w:r w:rsidR="00596843" w:rsidRPr="00347891">
        <w:rPr>
          <w:rFonts w:asciiTheme="minorHAnsi" w:hAnsiTheme="minorHAnsi" w:cstheme="minorHAnsi"/>
          <w:sz w:val="24"/>
        </w:rPr>
        <w:t xml:space="preserve">lub </w:t>
      </w:r>
      <w:r w:rsidR="00004BEF" w:rsidRPr="00347891">
        <w:rPr>
          <w:rFonts w:asciiTheme="minorHAnsi" w:hAnsiTheme="minorHAnsi" w:cstheme="minorHAnsi"/>
          <w:sz w:val="24"/>
        </w:rPr>
        <w:t xml:space="preserve">jego </w:t>
      </w:r>
      <w:r w:rsidR="00596843" w:rsidRPr="00347891">
        <w:rPr>
          <w:rFonts w:asciiTheme="minorHAnsi" w:hAnsiTheme="minorHAnsi" w:cstheme="minorHAnsi"/>
          <w:sz w:val="24"/>
        </w:rPr>
        <w:t xml:space="preserve">opiekuna prawnego </w:t>
      </w:r>
      <w:r w:rsidR="00EA612B" w:rsidRPr="00347891">
        <w:rPr>
          <w:rFonts w:asciiTheme="minorHAnsi" w:hAnsiTheme="minorHAnsi" w:cstheme="minorHAnsi"/>
          <w:sz w:val="24"/>
        </w:rPr>
        <w:t>wnioskując</w:t>
      </w:r>
      <w:r w:rsidR="009525C5" w:rsidRPr="00347891">
        <w:rPr>
          <w:rFonts w:asciiTheme="minorHAnsi" w:hAnsiTheme="minorHAnsi" w:cstheme="minorHAnsi"/>
          <w:sz w:val="24"/>
        </w:rPr>
        <w:t xml:space="preserve">ego </w:t>
      </w:r>
      <w:r w:rsidRPr="00347891">
        <w:rPr>
          <w:rFonts w:asciiTheme="minorHAnsi" w:hAnsiTheme="minorHAnsi" w:cstheme="minorHAnsi"/>
          <w:sz w:val="24"/>
        </w:rPr>
        <w:t>o dofinansowanie;</w:t>
      </w:r>
    </w:p>
    <w:p w14:paraId="5B6AAA10" w14:textId="792CCB8B" w:rsidR="005E6596" w:rsidRPr="00347891" w:rsidRDefault="005E6596" w:rsidP="00F627C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bookmarkStart w:id="2" w:name="_Hlk101277845"/>
      <w:r w:rsidRPr="00347891">
        <w:rPr>
          <w:rFonts w:asciiTheme="minorHAnsi" w:hAnsiTheme="minorHAnsi" w:cstheme="minorHAnsi"/>
          <w:sz w:val="24"/>
        </w:rPr>
        <w:t xml:space="preserve">wskaźniku osiągnięcia celu </w:t>
      </w:r>
      <w:r w:rsidR="003C4A05" w:rsidRPr="00347891">
        <w:rPr>
          <w:rFonts w:asciiTheme="minorHAnsi" w:hAnsiTheme="minorHAnsi" w:cstheme="minorHAnsi"/>
          <w:sz w:val="24"/>
        </w:rPr>
        <w:t>–</w:t>
      </w:r>
      <w:r w:rsidRPr="00347891">
        <w:rPr>
          <w:rFonts w:asciiTheme="minorHAnsi" w:hAnsiTheme="minorHAnsi" w:cstheme="minorHAnsi"/>
          <w:sz w:val="24"/>
        </w:rPr>
        <w:t xml:space="preserve"> należy przez to rozumieć ocenę jakości, skuteczności i</w:t>
      </w:r>
      <w:r w:rsidR="00181B64" w:rsidRPr="00347891">
        <w:rPr>
          <w:rFonts w:asciiTheme="minorHAnsi" w:hAnsiTheme="minorHAnsi" w:cstheme="minorHAnsi"/>
          <w:sz w:val="24"/>
        </w:rPr>
        <w:t> </w:t>
      </w:r>
      <w:r w:rsidRPr="00347891">
        <w:rPr>
          <w:rFonts w:asciiTheme="minorHAnsi" w:hAnsiTheme="minorHAnsi" w:cstheme="minorHAnsi"/>
          <w:sz w:val="24"/>
        </w:rPr>
        <w:t xml:space="preserve">efektywności </w:t>
      </w:r>
      <w:r w:rsidR="003C4A05" w:rsidRPr="00347891">
        <w:rPr>
          <w:rFonts w:asciiTheme="minorHAnsi" w:hAnsiTheme="minorHAnsi" w:cstheme="minorHAnsi"/>
          <w:sz w:val="24"/>
        </w:rPr>
        <w:t>P</w:t>
      </w:r>
      <w:r w:rsidRPr="00347891">
        <w:rPr>
          <w:rFonts w:asciiTheme="minorHAnsi" w:hAnsiTheme="minorHAnsi" w:cstheme="minorHAnsi"/>
          <w:sz w:val="24"/>
        </w:rPr>
        <w:t>rogramu.</w:t>
      </w:r>
    </w:p>
    <w:bookmarkEnd w:id="2"/>
    <w:p w14:paraId="260B13C9" w14:textId="77777777" w:rsidR="004F2995" w:rsidRPr="00347891" w:rsidRDefault="00A477F5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3. </w:t>
      </w:r>
      <w:r w:rsidR="004F2995" w:rsidRPr="00347891">
        <w:rPr>
          <w:rFonts w:asciiTheme="minorHAnsi" w:hAnsiTheme="minorHAnsi" w:cstheme="minorHAnsi"/>
          <w:b/>
          <w:spacing w:val="0"/>
          <w:u w:val="none"/>
        </w:rPr>
        <w:t>Wskaźnik osiągnięcia celu Programu</w:t>
      </w:r>
    </w:p>
    <w:p w14:paraId="1202D60C" w14:textId="6EAE7B30" w:rsidR="00B80ACF" w:rsidRPr="00347891" w:rsidRDefault="004F2995" w:rsidP="00F627C1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bookmarkStart w:id="3" w:name="_Hlk99621490"/>
      <w:r w:rsidRPr="00347891">
        <w:rPr>
          <w:rFonts w:asciiTheme="minorHAnsi" w:hAnsiTheme="minorHAnsi" w:cstheme="minorHAnsi"/>
        </w:rPr>
        <w:t xml:space="preserve">Liczba </w:t>
      </w:r>
      <w:r w:rsidR="00870901" w:rsidRPr="00347891">
        <w:rPr>
          <w:rFonts w:asciiTheme="minorHAnsi" w:hAnsiTheme="minorHAnsi" w:cstheme="minorHAnsi"/>
        </w:rPr>
        <w:t xml:space="preserve">osób </w:t>
      </w:r>
      <w:r w:rsidR="000E2D99" w:rsidRPr="00347891">
        <w:rPr>
          <w:rFonts w:asciiTheme="minorHAnsi" w:hAnsiTheme="minorHAnsi" w:cstheme="minorHAnsi"/>
        </w:rPr>
        <w:t>z niepełnosprawnością uniemożliwiającą poruszanie się bez użycia wózka inwalidzkiego</w:t>
      </w:r>
      <w:r w:rsidR="00870901" w:rsidRPr="00347891">
        <w:rPr>
          <w:rFonts w:asciiTheme="minorHAnsi" w:hAnsiTheme="minorHAnsi" w:cstheme="minorHAnsi"/>
        </w:rPr>
        <w:t xml:space="preserve">, którym zapewniono </w:t>
      </w:r>
      <w:r w:rsidR="00727E5A" w:rsidRPr="00347891">
        <w:rPr>
          <w:rFonts w:asciiTheme="minorHAnsi" w:hAnsiTheme="minorHAnsi" w:cstheme="minorHAnsi"/>
        </w:rPr>
        <w:t xml:space="preserve">dostosowany </w:t>
      </w:r>
      <w:r w:rsidR="00C61065" w:rsidRPr="00347891">
        <w:rPr>
          <w:rFonts w:asciiTheme="minorHAnsi" w:hAnsiTheme="minorHAnsi" w:cstheme="minorHAnsi"/>
        </w:rPr>
        <w:t>samochód osobowy</w:t>
      </w:r>
      <w:bookmarkEnd w:id="3"/>
      <w:r w:rsidR="00E404E4" w:rsidRPr="00347891">
        <w:rPr>
          <w:rFonts w:asciiTheme="minorHAnsi" w:hAnsiTheme="minorHAnsi" w:cstheme="minorHAnsi"/>
        </w:rPr>
        <w:t>:</w:t>
      </w:r>
      <w:r w:rsidR="00B80ACF" w:rsidRPr="00347891">
        <w:rPr>
          <w:rFonts w:asciiTheme="minorHAnsi" w:hAnsiTheme="minorHAnsi" w:cstheme="minorHAnsi"/>
        </w:rPr>
        <w:t xml:space="preserve"> </w:t>
      </w:r>
      <w:r w:rsidR="00261EDB" w:rsidRPr="00347891">
        <w:rPr>
          <w:rFonts w:asciiTheme="minorHAnsi" w:hAnsiTheme="minorHAnsi" w:cstheme="minorHAnsi"/>
        </w:rPr>
        <w:t xml:space="preserve">co najmniej </w:t>
      </w:r>
      <w:r w:rsidR="00E0231C" w:rsidRPr="00347891">
        <w:rPr>
          <w:rFonts w:asciiTheme="minorHAnsi" w:hAnsiTheme="minorHAnsi" w:cstheme="minorHAnsi"/>
        </w:rPr>
        <w:t>1000</w:t>
      </w:r>
      <w:r w:rsidR="00F627C1" w:rsidRPr="00347891">
        <w:rPr>
          <w:rFonts w:asciiTheme="minorHAnsi" w:hAnsiTheme="minorHAnsi" w:cstheme="minorHAnsi"/>
        </w:rPr>
        <w:t> </w:t>
      </w:r>
      <w:r w:rsidR="00E404E4" w:rsidRPr="00347891">
        <w:rPr>
          <w:rFonts w:asciiTheme="minorHAnsi" w:hAnsiTheme="minorHAnsi" w:cstheme="minorHAnsi"/>
        </w:rPr>
        <w:t>osób</w:t>
      </w:r>
      <w:r w:rsidR="00C43433" w:rsidRPr="00347891">
        <w:rPr>
          <w:rFonts w:asciiTheme="minorHAnsi" w:hAnsiTheme="minorHAnsi" w:cstheme="minorHAnsi"/>
        </w:rPr>
        <w:t>.</w:t>
      </w:r>
    </w:p>
    <w:p w14:paraId="11DA3D8A" w14:textId="77777777" w:rsidR="004F2995" w:rsidRPr="00347891" w:rsidRDefault="00A477F5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4. </w:t>
      </w:r>
      <w:r w:rsidR="004F2995" w:rsidRPr="00347891">
        <w:rPr>
          <w:rFonts w:asciiTheme="minorHAnsi" w:hAnsiTheme="minorHAnsi" w:cstheme="minorHAnsi"/>
          <w:b/>
          <w:spacing w:val="0"/>
          <w:u w:val="none"/>
        </w:rPr>
        <w:t xml:space="preserve">Budżet </w:t>
      </w:r>
      <w:r w:rsidR="00027B76" w:rsidRPr="00347891">
        <w:rPr>
          <w:rFonts w:asciiTheme="minorHAnsi" w:hAnsiTheme="minorHAnsi" w:cstheme="minorHAnsi"/>
          <w:b/>
          <w:spacing w:val="0"/>
          <w:u w:val="none"/>
        </w:rPr>
        <w:t>Programu</w:t>
      </w:r>
    </w:p>
    <w:p w14:paraId="776E1740" w14:textId="0A5116BE" w:rsidR="000C6B7B" w:rsidRPr="00347891" w:rsidRDefault="000C6B7B" w:rsidP="000C6B7B">
      <w:pPr>
        <w:pStyle w:val="NormalnyWeb"/>
        <w:spacing w:before="120" w:beforeAutospacing="0" w:after="120" w:afterAutospacing="0" w:line="300" w:lineRule="auto"/>
        <w:rPr>
          <w:rFonts w:ascii="Calibri" w:eastAsiaTheme="minorHAnsi" w:hAnsi="Calibri" w:cs="Calibri"/>
          <w:lang w:eastAsia="en-US"/>
        </w:rPr>
      </w:pPr>
      <w:r w:rsidRPr="00347891">
        <w:rPr>
          <w:rFonts w:ascii="Calibri" w:eastAsiaTheme="minorHAnsi" w:hAnsi="Calibri" w:cs="Calibri"/>
          <w:lang w:eastAsia="en-US"/>
        </w:rPr>
        <w:t>Wysokość środków finansowych PFRON na realizację programu ustalana jest corocznie w planie finansowym PFRON.</w:t>
      </w:r>
    </w:p>
    <w:p w14:paraId="11667056" w14:textId="77777777" w:rsidR="003E034D" w:rsidRPr="00347891" w:rsidRDefault="00A477F5" w:rsidP="00A04217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</w:rPr>
      </w:pPr>
      <w:r w:rsidRPr="00347891">
        <w:rPr>
          <w:rFonts w:asciiTheme="minorHAnsi" w:hAnsiTheme="minorHAnsi" w:cstheme="minorHAnsi"/>
          <w:b/>
        </w:rPr>
        <w:t xml:space="preserve">Paragraf 5. </w:t>
      </w:r>
      <w:r w:rsidR="003E034D" w:rsidRPr="00347891">
        <w:rPr>
          <w:rFonts w:asciiTheme="minorHAnsi" w:hAnsiTheme="minorHAnsi" w:cstheme="minorHAnsi"/>
          <w:b/>
        </w:rPr>
        <w:t>Okres wdrażania</w:t>
      </w:r>
    </w:p>
    <w:p w14:paraId="7ABF3CF4" w14:textId="4B807998" w:rsidR="000C6B7B" w:rsidRPr="00347891" w:rsidRDefault="000C6B7B" w:rsidP="000C6B7B">
      <w:pPr>
        <w:pStyle w:val="Tekstpodstawowywcity"/>
        <w:spacing w:before="0" w:line="276" w:lineRule="auto"/>
        <w:ind w:left="0"/>
        <w:jc w:val="left"/>
        <w:rPr>
          <w:rFonts w:ascii="Calibri" w:hAnsi="Calibri" w:cs="Calibri"/>
        </w:rPr>
      </w:pPr>
      <w:r w:rsidRPr="00347891">
        <w:rPr>
          <w:rFonts w:ascii="Calibri" w:hAnsi="Calibri" w:cs="Calibri"/>
        </w:rPr>
        <w:t>Program realizowany jest od dnia jego zatwierdzenia przez Radę Nadzorczą PFRON. Termin zakończenia realizacji programu określi Rada Nadzorcza PFRON.</w:t>
      </w:r>
    </w:p>
    <w:p w14:paraId="1DA166CE" w14:textId="77777777" w:rsidR="00650FEE" w:rsidRPr="00347891" w:rsidRDefault="00A477F5" w:rsidP="00A04217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</w:rPr>
      </w:pPr>
      <w:r w:rsidRPr="00347891">
        <w:rPr>
          <w:rFonts w:asciiTheme="minorHAnsi" w:hAnsiTheme="minorHAnsi" w:cstheme="minorHAnsi"/>
          <w:b/>
        </w:rPr>
        <w:t xml:space="preserve">Paragraf 6. </w:t>
      </w:r>
      <w:r w:rsidR="00650FEE" w:rsidRPr="00347891">
        <w:rPr>
          <w:rFonts w:asciiTheme="minorHAnsi" w:hAnsiTheme="minorHAnsi" w:cstheme="minorHAnsi"/>
          <w:b/>
        </w:rPr>
        <w:t>Terminy i sposób składania wniosków</w:t>
      </w:r>
    </w:p>
    <w:p w14:paraId="62DB84CD" w14:textId="43CD350B" w:rsidR="000C6B7B" w:rsidRPr="00347891" w:rsidRDefault="000C6B7B" w:rsidP="000C6B7B">
      <w:pPr>
        <w:pStyle w:val="Tekstpodstawowywcity"/>
        <w:numPr>
          <w:ilvl w:val="0"/>
          <w:numId w:val="38"/>
        </w:numPr>
        <w:spacing w:before="0" w:line="276" w:lineRule="auto"/>
        <w:jc w:val="left"/>
        <w:rPr>
          <w:rFonts w:ascii="Calibri" w:hAnsi="Calibri" w:cs="Calibri"/>
        </w:rPr>
      </w:pPr>
      <w:r w:rsidRPr="00347891">
        <w:rPr>
          <w:rFonts w:ascii="Calibri" w:hAnsi="Calibri" w:cs="Calibri"/>
        </w:rPr>
        <w:t>W każdym roku realizacji Programu przeprowadzane są dwie tury naboru wniosków:</w:t>
      </w:r>
    </w:p>
    <w:p w14:paraId="5CC110EA" w14:textId="77777777" w:rsidR="001065EB" w:rsidRPr="00347891" w:rsidRDefault="000C6B7B" w:rsidP="001065EB">
      <w:pPr>
        <w:pStyle w:val="Tekstpodstawowywcity"/>
        <w:numPr>
          <w:ilvl w:val="0"/>
          <w:numId w:val="22"/>
        </w:numPr>
        <w:spacing w:before="0" w:line="276" w:lineRule="auto"/>
        <w:jc w:val="left"/>
        <w:rPr>
          <w:rFonts w:ascii="Calibri" w:hAnsi="Calibri" w:cs="Calibri"/>
        </w:rPr>
      </w:pPr>
      <w:r w:rsidRPr="00347891">
        <w:rPr>
          <w:rFonts w:ascii="Calibri" w:hAnsi="Calibri" w:cs="Calibri"/>
        </w:rPr>
        <w:t>tura pierwsza: od pierwszego dnia roboczego po ostatnim dniu lutego tego roku od godziny 10:00 do 31 marca tego roku do godziny 23:59,</w:t>
      </w:r>
    </w:p>
    <w:p w14:paraId="36031456" w14:textId="3B0C2A57" w:rsidR="001065EB" w:rsidRPr="00347891" w:rsidRDefault="000C6B7B" w:rsidP="001065EB">
      <w:pPr>
        <w:pStyle w:val="Tekstpodstawowywcity"/>
        <w:numPr>
          <w:ilvl w:val="0"/>
          <w:numId w:val="22"/>
        </w:numPr>
        <w:spacing w:before="0" w:line="276" w:lineRule="auto"/>
        <w:jc w:val="left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tura druga: od pierwszego dnia roboczego po ostatnim dniu lipca tego roku od </w:t>
      </w:r>
      <w:r w:rsidRPr="00347891">
        <w:rPr>
          <w:rFonts w:asciiTheme="minorHAnsi" w:hAnsiTheme="minorHAnsi" w:cstheme="minorHAnsi"/>
        </w:rPr>
        <w:t>godziny 10:00 do 31 sierpnia tego roku do godziny 23:59.</w:t>
      </w:r>
    </w:p>
    <w:p w14:paraId="0449C285" w14:textId="77777777" w:rsidR="001065EB" w:rsidRPr="00347891" w:rsidRDefault="001065EB" w:rsidP="001065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Sposób składania</w:t>
      </w:r>
      <w:r w:rsidRPr="00347891">
        <w:rPr>
          <w:rFonts w:ascii="Calibri" w:hAnsi="Calibri" w:cs="Calibri"/>
          <w:sz w:val="24"/>
        </w:rPr>
        <w:t xml:space="preserve"> wniosków i ich rozpatrywanie określone są w załączniku do Programu, przy czym wnioski nierozpatrzone pozytywnie w turze wcześniejszej lub, które nie uzyskały dofinansowania ze względu na wyczerpanie środków w danej turze mogą być </w:t>
      </w:r>
      <w:r w:rsidRPr="00347891">
        <w:rPr>
          <w:rFonts w:asciiTheme="minorHAnsi" w:hAnsiTheme="minorHAnsi" w:cstheme="minorHAnsi"/>
          <w:sz w:val="24"/>
        </w:rPr>
        <w:t>składane ponownie w kolejnej turze.</w:t>
      </w:r>
    </w:p>
    <w:p w14:paraId="2AA3B046" w14:textId="0F311B8A" w:rsidR="001065EB" w:rsidRPr="00347891" w:rsidRDefault="001065EB" w:rsidP="001065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Zarząd PFRON dokonuje podziału wysokości środków na realizację Programu w poszczególnych</w:t>
      </w:r>
      <w:r w:rsidRPr="00347891">
        <w:rPr>
          <w:rFonts w:ascii="Calibri" w:hAnsi="Calibri" w:cs="Calibri"/>
          <w:sz w:val="24"/>
        </w:rPr>
        <w:t xml:space="preserve"> turach oraz ich podziału na poszczególne oddziały PFRON.</w:t>
      </w:r>
    </w:p>
    <w:p w14:paraId="0DBE3604" w14:textId="789BE329" w:rsidR="00A5486A" w:rsidRPr="00347891" w:rsidRDefault="00A477F5" w:rsidP="001065EB">
      <w:pPr>
        <w:pStyle w:val="Tekstpodstawowywcity"/>
        <w:spacing w:before="0" w:line="276" w:lineRule="auto"/>
        <w:ind w:left="0"/>
        <w:jc w:val="left"/>
        <w:rPr>
          <w:rFonts w:ascii="Calibri" w:hAnsi="Calibri" w:cs="Calibri"/>
        </w:rPr>
      </w:pPr>
      <w:r w:rsidRPr="00347891">
        <w:rPr>
          <w:rFonts w:asciiTheme="minorHAnsi" w:hAnsiTheme="minorHAnsi" w:cstheme="minorHAnsi"/>
          <w:b/>
        </w:rPr>
        <w:t xml:space="preserve">Paragraf 7. </w:t>
      </w:r>
      <w:r w:rsidR="00A5486A" w:rsidRPr="00347891">
        <w:rPr>
          <w:rFonts w:asciiTheme="minorHAnsi" w:hAnsiTheme="minorHAnsi" w:cstheme="minorHAnsi"/>
          <w:b/>
        </w:rPr>
        <w:t>Podstawa prawna Programu</w:t>
      </w:r>
    </w:p>
    <w:p w14:paraId="552AEC94" w14:textId="77777777" w:rsidR="00A5486A" w:rsidRPr="00347891" w:rsidRDefault="00A5486A" w:rsidP="00F627C1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Podstawą prawną uruchomienia i realizacji </w:t>
      </w:r>
      <w:r w:rsidR="00B25E78" w:rsidRPr="00347891">
        <w:rPr>
          <w:rFonts w:asciiTheme="minorHAnsi" w:hAnsiTheme="minorHAnsi" w:cstheme="minorHAnsi"/>
        </w:rPr>
        <w:t>P</w:t>
      </w:r>
      <w:r w:rsidRPr="00347891">
        <w:rPr>
          <w:rFonts w:asciiTheme="minorHAnsi" w:hAnsiTheme="minorHAnsi" w:cstheme="minorHAnsi"/>
        </w:rPr>
        <w:t>rogramu jest art. 47 ust. 1 pkt 4 ustawy z dnia 27</w:t>
      </w:r>
      <w:r w:rsidR="00B25E78" w:rsidRPr="00347891">
        <w:rPr>
          <w:rFonts w:asciiTheme="minorHAnsi" w:hAnsiTheme="minorHAnsi" w:cstheme="minorHAnsi"/>
        </w:rPr>
        <w:t> </w:t>
      </w:r>
      <w:r w:rsidRPr="00347891">
        <w:rPr>
          <w:rFonts w:asciiTheme="minorHAnsi" w:hAnsiTheme="minorHAnsi" w:cstheme="minorHAnsi"/>
        </w:rPr>
        <w:t xml:space="preserve">sierpnia 1997 r. o rehabilitacji zawodowej i społecznej oraz zatrudnianiu osób </w:t>
      </w:r>
      <w:r w:rsidR="00727E5A" w:rsidRPr="00347891">
        <w:rPr>
          <w:rFonts w:asciiTheme="minorHAnsi" w:hAnsiTheme="minorHAnsi" w:cstheme="minorHAnsi"/>
        </w:rPr>
        <w:t>n</w:t>
      </w:r>
      <w:r w:rsidRPr="00347891">
        <w:rPr>
          <w:rFonts w:asciiTheme="minorHAnsi" w:hAnsiTheme="minorHAnsi" w:cstheme="minorHAnsi"/>
        </w:rPr>
        <w:t>iepełnosprawnych.</w:t>
      </w:r>
    </w:p>
    <w:p w14:paraId="6AC2BB49" w14:textId="77777777" w:rsidR="005A3264" w:rsidRPr="00347891" w:rsidRDefault="00F81EF0" w:rsidP="00F627C1">
      <w:pPr>
        <w:pStyle w:val="Nagwek2"/>
        <w:keepNext w:val="0"/>
        <w:spacing w:before="120" w:after="120" w:line="300" w:lineRule="auto"/>
        <w:ind w:left="0"/>
        <w:jc w:val="center"/>
        <w:rPr>
          <w:rFonts w:asciiTheme="minorHAnsi" w:hAnsiTheme="minorHAnsi" w:cstheme="minorHAnsi"/>
          <w:spacing w:val="0"/>
          <w:szCs w:val="24"/>
        </w:rPr>
      </w:pPr>
      <w:r w:rsidRPr="00347891">
        <w:rPr>
          <w:rFonts w:asciiTheme="minorHAnsi" w:hAnsiTheme="minorHAnsi" w:cstheme="minorHAnsi"/>
          <w:spacing w:val="0"/>
          <w:szCs w:val="24"/>
        </w:rPr>
        <w:t>Zakres szczegółowy</w:t>
      </w:r>
    </w:p>
    <w:p w14:paraId="4B97D156" w14:textId="77777777" w:rsidR="00F81EF0" w:rsidRPr="00347891" w:rsidRDefault="00A477F5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8. </w:t>
      </w:r>
      <w:r w:rsidR="00F81EF0" w:rsidRPr="00347891">
        <w:rPr>
          <w:rFonts w:asciiTheme="minorHAnsi" w:hAnsiTheme="minorHAnsi" w:cstheme="minorHAnsi"/>
          <w:b/>
          <w:spacing w:val="0"/>
          <w:u w:val="none"/>
        </w:rPr>
        <w:t>Beneficjenci</w:t>
      </w:r>
    </w:p>
    <w:p w14:paraId="4156B2A6" w14:textId="04AE3783" w:rsidR="00E77998" w:rsidRPr="00347891" w:rsidRDefault="00013496" w:rsidP="006116F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00" w:lineRule="auto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Beneficjentem</w:t>
      </w:r>
      <w:r w:rsidR="00AC529E" w:rsidRPr="00347891">
        <w:rPr>
          <w:rFonts w:asciiTheme="minorHAnsi" w:hAnsiTheme="minorHAnsi" w:cstheme="minorHAnsi"/>
          <w:sz w:val="24"/>
        </w:rPr>
        <w:t xml:space="preserve"> </w:t>
      </w:r>
      <w:r w:rsidR="00F27136" w:rsidRPr="00347891">
        <w:rPr>
          <w:rFonts w:asciiTheme="minorHAnsi" w:hAnsiTheme="minorHAnsi" w:cstheme="minorHAnsi"/>
          <w:sz w:val="24"/>
        </w:rPr>
        <w:t>mo</w:t>
      </w:r>
      <w:r w:rsidR="00AC529E" w:rsidRPr="00347891">
        <w:rPr>
          <w:rFonts w:asciiTheme="minorHAnsi" w:hAnsiTheme="minorHAnsi" w:cstheme="minorHAnsi"/>
          <w:sz w:val="24"/>
        </w:rPr>
        <w:t>że</w:t>
      </w:r>
      <w:r w:rsidR="00F27136" w:rsidRPr="00347891">
        <w:rPr>
          <w:rFonts w:asciiTheme="minorHAnsi" w:hAnsiTheme="minorHAnsi" w:cstheme="minorHAnsi"/>
          <w:sz w:val="24"/>
        </w:rPr>
        <w:t xml:space="preserve"> być </w:t>
      </w:r>
      <w:r w:rsidR="00AC529E" w:rsidRPr="00347891">
        <w:rPr>
          <w:rFonts w:asciiTheme="minorHAnsi" w:hAnsiTheme="minorHAnsi" w:cstheme="minorHAnsi"/>
          <w:sz w:val="24"/>
        </w:rPr>
        <w:t>osoba z niepełnosprawnością</w:t>
      </w:r>
      <w:r w:rsidR="00F27136" w:rsidRPr="00347891">
        <w:rPr>
          <w:rFonts w:asciiTheme="minorHAnsi" w:hAnsiTheme="minorHAnsi" w:cstheme="minorHAnsi"/>
          <w:sz w:val="24"/>
        </w:rPr>
        <w:t>, któr</w:t>
      </w:r>
      <w:r w:rsidR="00AC529E" w:rsidRPr="00347891">
        <w:rPr>
          <w:rFonts w:asciiTheme="minorHAnsi" w:hAnsiTheme="minorHAnsi" w:cstheme="minorHAnsi"/>
          <w:sz w:val="24"/>
        </w:rPr>
        <w:t>a</w:t>
      </w:r>
      <w:r w:rsidR="00F27136" w:rsidRPr="00347891">
        <w:rPr>
          <w:rFonts w:asciiTheme="minorHAnsi" w:hAnsiTheme="minorHAnsi" w:cstheme="minorHAnsi"/>
          <w:sz w:val="24"/>
        </w:rPr>
        <w:t xml:space="preserve"> </w:t>
      </w:r>
      <w:r w:rsidR="00E77998" w:rsidRPr="00347891">
        <w:rPr>
          <w:rFonts w:asciiTheme="minorHAnsi" w:hAnsiTheme="minorHAnsi" w:cstheme="minorHAnsi"/>
          <w:sz w:val="24"/>
        </w:rPr>
        <w:t>spełnia następujące warunki:</w:t>
      </w:r>
    </w:p>
    <w:p w14:paraId="288B7B69" w14:textId="2F2FD641" w:rsidR="00D34A5E" w:rsidRPr="00347891" w:rsidRDefault="00FA0406" w:rsidP="006116F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300" w:lineRule="auto"/>
        <w:ind w:left="851" w:hanging="425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lastRenderedPageBreak/>
        <w:t xml:space="preserve">jest osobą, która </w:t>
      </w:r>
      <w:r w:rsidR="00D34A5E" w:rsidRPr="00347891">
        <w:rPr>
          <w:rFonts w:ascii="Calibri" w:hAnsi="Calibri" w:cs="Calibri"/>
          <w:sz w:val="24"/>
        </w:rPr>
        <w:t>nie może poruszać się bez użycia wózka inwalidzkiego i legitymuje się ważnym:</w:t>
      </w:r>
    </w:p>
    <w:p w14:paraId="0A0A35C7" w14:textId="68B02BDF" w:rsidR="00D34A5E" w:rsidRPr="00347891" w:rsidRDefault="00D34A5E" w:rsidP="00D34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>orzeczeniem o niepełnosprawności ze wskazaniem konieczności stałej lub długotrwałej opieki lub pomocy innej osoby w związku ze znacznie ograniczoną możliwością samodzielnej egzystencji albo</w:t>
      </w:r>
    </w:p>
    <w:p w14:paraId="44BDC379" w14:textId="498FED5E" w:rsidR="00D34A5E" w:rsidRPr="00347891" w:rsidRDefault="00D34A5E" w:rsidP="00D34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>orzeczeniem o znacznym stopniu niepełnosprawności albo</w:t>
      </w:r>
    </w:p>
    <w:p w14:paraId="116253DB" w14:textId="499AED27" w:rsidR="00FA0B70" w:rsidRPr="00347891" w:rsidRDefault="00D34A5E" w:rsidP="00D34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>orzeczeniem, o którym mowa w art. 5 pkt 1, 1a albo art. 62 ust. 2 pkt 1 albo ust. 3 pkt 1 ustawy z dnia 27 sierpnia 1997 r. o rehabilitacji zawodowej i społecznej oraz zatrudnianiu osób niepełnosprawnych – traktowanym na równi z orzeczeniem o znacznym stopniu niepełnosprawności;</w:t>
      </w:r>
    </w:p>
    <w:p w14:paraId="2CBC5E2D" w14:textId="4A5C5832" w:rsidR="00E77998" w:rsidRPr="00347891" w:rsidRDefault="00E77998" w:rsidP="006116FB">
      <w:pPr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oświadczy, że nie dokona zbycia pojazdu dofinansowanego ze środków Programu, przez okres co najmniej 60 miesięcy od dnia otrzymania dofinansowania</w:t>
      </w:r>
      <w:r w:rsidR="00E41A35" w:rsidRPr="00347891">
        <w:rPr>
          <w:rFonts w:ascii="Calibri" w:hAnsi="Calibri" w:cs="Calibri"/>
        </w:rPr>
        <w:t>,</w:t>
      </w:r>
    </w:p>
    <w:p w14:paraId="53B05ED7" w14:textId="1AA388E6" w:rsidR="00E41A35" w:rsidRPr="00347891" w:rsidRDefault="00E41A35" w:rsidP="006116FB">
      <w:pPr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eastAsiaTheme="minorHAnsi" w:hAnsi="Calibri" w:cs="Calibri"/>
          <w:lang w:eastAsia="en-US"/>
        </w:rPr>
        <w:t>nie została umieszczona w domu pomocy społecznej, zakładzie opiekuńczo-leczniczym, zakładzie pielęgnacyjno-opiekuńczym, placówce zapewniającej całodobową opiekę osobom niepełnosprawnym, przewlekle chorym lub osobom w podeszłym wieku, o której mowa w przepisach o pomocy społecznej, zakładzie karnym, zakładzie poprawczym, areszcie śledczym albo schronisku dla nieletnich.</w:t>
      </w:r>
    </w:p>
    <w:p w14:paraId="1A46A6B6" w14:textId="15D80A50" w:rsidR="002E13B5" w:rsidRPr="00347891" w:rsidRDefault="00BB6F57" w:rsidP="006116F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00" w:lineRule="auto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Konieczność stosowania wózka </w:t>
      </w:r>
      <w:r w:rsidR="00FA0B70" w:rsidRPr="00347891">
        <w:rPr>
          <w:rFonts w:asciiTheme="minorHAnsi" w:hAnsiTheme="minorHAnsi" w:cstheme="minorHAnsi"/>
          <w:sz w:val="24"/>
        </w:rPr>
        <w:t xml:space="preserve">inwalidzkiego </w:t>
      </w:r>
      <w:r w:rsidR="00285B22" w:rsidRPr="00347891">
        <w:rPr>
          <w:rFonts w:asciiTheme="minorHAnsi" w:hAnsiTheme="minorHAnsi" w:cstheme="minorHAnsi"/>
          <w:sz w:val="24"/>
        </w:rPr>
        <w:t>musi być</w:t>
      </w:r>
      <w:r w:rsidRPr="00347891">
        <w:rPr>
          <w:rFonts w:asciiTheme="minorHAnsi" w:hAnsiTheme="minorHAnsi" w:cstheme="minorHAnsi"/>
          <w:sz w:val="24"/>
        </w:rPr>
        <w:t xml:space="preserve"> poświadczona zgodnie z</w:t>
      </w:r>
      <w:r w:rsidR="00FA0B70" w:rsidRPr="00347891">
        <w:rPr>
          <w:rFonts w:asciiTheme="minorHAnsi" w:hAnsiTheme="minorHAnsi" w:cstheme="minorHAnsi"/>
          <w:sz w:val="24"/>
        </w:rPr>
        <w:t> </w:t>
      </w:r>
      <w:r w:rsidRPr="00347891">
        <w:rPr>
          <w:rFonts w:asciiTheme="minorHAnsi" w:hAnsiTheme="minorHAnsi" w:cstheme="minorHAnsi"/>
          <w:sz w:val="24"/>
        </w:rPr>
        <w:t>wymogami zawartymi w załączniku</w:t>
      </w:r>
      <w:r w:rsidR="00085A16" w:rsidRPr="00347891">
        <w:rPr>
          <w:rFonts w:asciiTheme="minorHAnsi" w:hAnsiTheme="minorHAnsi" w:cstheme="minorHAnsi"/>
          <w:sz w:val="24"/>
        </w:rPr>
        <w:t xml:space="preserve"> do Programu</w:t>
      </w:r>
      <w:r w:rsidRPr="00347891">
        <w:rPr>
          <w:rFonts w:asciiTheme="minorHAnsi" w:hAnsiTheme="minorHAnsi" w:cstheme="minorHAnsi"/>
          <w:sz w:val="24"/>
        </w:rPr>
        <w:t>.</w:t>
      </w:r>
    </w:p>
    <w:p w14:paraId="1C106247" w14:textId="51C19BE3" w:rsidR="00E77998" w:rsidRPr="00347891" w:rsidRDefault="00E77998" w:rsidP="006116FB">
      <w:pPr>
        <w:pStyle w:val="Akapitzlist"/>
        <w:numPr>
          <w:ilvl w:val="0"/>
          <w:numId w:val="39"/>
        </w:numPr>
        <w:spacing w:before="120" w:after="120" w:line="276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 xml:space="preserve">W przypadku, gdy wniosek dotyczy zakupu pojazdu dostosowanego do potrzeb kierowcy poruszającego się na wózku inwalidzkim, do wniosku dołącza się również </w:t>
      </w:r>
      <w:r w:rsidR="00EC5435" w:rsidRPr="00347891">
        <w:rPr>
          <w:rFonts w:ascii="Calibri" w:hAnsi="Calibri" w:cs="Calibri"/>
          <w:sz w:val="24"/>
        </w:rPr>
        <w:t>cyfrowe odwzorowanie</w:t>
      </w:r>
      <w:r w:rsidRPr="00347891">
        <w:rPr>
          <w:rFonts w:ascii="Calibri" w:hAnsi="Calibri" w:cs="Calibri"/>
          <w:sz w:val="24"/>
        </w:rPr>
        <w:t xml:space="preserve"> praw</w:t>
      </w:r>
      <w:r w:rsidR="00612280" w:rsidRPr="00347891">
        <w:rPr>
          <w:rFonts w:ascii="Calibri" w:hAnsi="Calibri" w:cs="Calibri"/>
          <w:sz w:val="24"/>
        </w:rPr>
        <w:t>a</w:t>
      </w:r>
      <w:r w:rsidRPr="00347891">
        <w:rPr>
          <w:rFonts w:ascii="Calibri" w:hAnsi="Calibri" w:cs="Calibri"/>
          <w:sz w:val="24"/>
        </w:rPr>
        <w:t xml:space="preserve"> jazdy kategorii B.</w:t>
      </w:r>
    </w:p>
    <w:p w14:paraId="77DA0340" w14:textId="208AB510" w:rsidR="00531764" w:rsidRPr="00347891" w:rsidRDefault="00531764" w:rsidP="00531764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bookmarkStart w:id="4" w:name="_Hlk99226865"/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9. Zasady przyznawania </w:t>
      </w:r>
      <w:r w:rsidR="00D16C7E" w:rsidRPr="00347891">
        <w:rPr>
          <w:rFonts w:asciiTheme="minorHAnsi" w:hAnsiTheme="minorHAnsi" w:cstheme="minorHAnsi"/>
          <w:b/>
          <w:spacing w:val="0"/>
          <w:u w:val="none"/>
        </w:rPr>
        <w:t>dofinansowania</w:t>
      </w:r>
    </w:p>
    <w:p w14:paraId="41356AC3" w14:textId="77777777" w:rsidR="00531764" w:rsidRPr="00347891" w:rsidRDefault="00531764" w:rsidP="00531764">
      <w:pPr>
        <w:pStyle w:val="Akapitzlist"/>
        <w:numPr>
          <w:ilvl w:val="0"/>
          <w:numId w:val="20"/>
        </w:numPr>
        <w:spacing w:before="120" w:after="120" w:line="300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>Zarząd PFRON ogłasza, przed rozpoczęciem naboru w danej turze, wysokość środków do rozdysponowania w tej turze oraz ich podział na poszczególne oddziały PFRON.</w:t>
      </w:r>
    </w:p>
    <w:p w14:paraId="3DDE7703" w14:textId="229820F7" w:rsidR="00531764" w:rsidRPr="00347891" w:rsidRDefault="00531764" w:rsidP="00531764">
      <w:pPr>
        <w:pStyle w:val="Akapitzlist"/>
        <w:numPr>
          <w:ilvl w:val="0"/>
          <w:numId w:val="20"/>
        </w:numPr>
        <w:spacing w:before="120" w:after="120" w:line="300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347891">
        <w:rPr>
          <w:rFonts w:ascii="Calibri" w:hAnsi="Calibri" w:cs="Calibri"/>
          <w:sz w:val="24"/>
        </w:rPr>
        <w:t>Po upływie terminu składania wniosków w danej turze naboru wniosków, w każdym oddziale PFRON tworzy się listę rankingową złożonych wniosków ułożoną wg sumy liczby punktów za spełnianie poszczególnych kryteriów:</w:t>
      </w:r>
    </w:p>
    <w:p w14:paraId="1A887340" w14:textId="77777777" w:rsidR="00531764" w:rsidRPr="00347891" w:rsidRDefault="00531764" w:rsidP="00531764">
      <w:pPr>
        <w:pStyle w:val="Tekstpodstawowywcity"/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="Calibri" w:hAnsi="Calibri" w:cs="Calibri"/>
          <w:lang w:val="pl-PL" w:eastAsia="en-US"/>
        </w:rPr>
        <w:t>a)</w:t>
      </w:r>
      <w:r w:rsidRPr="00347891">
        <w:rPr>
          <w:rFonts w:ascii="Calibri" w:eastAsia="Calibri" w:hAnsi="Calibri" w:cs="Calibri"/>
          <w:lang w:val="pl-PL" w:eastAsia="en-US"/>
        </w:rPr>
        <w:tab/>
        <w:t>wieku osoby niepełnosprawnej do 65 roku życia - 1 punkt;</w:t>
      </w:r>
    </w:p>
    <w:p w14:paraId="7FBA2AD3" w14:textId="77777777" w:rsidR="00531764" w:rsidRPr="00347891" w:rsidRDefault="00531764" w:rsidP="00531764">
      <w:pPr>
        <w:pStyle w:val="Tekstpodstawowywcity"/>
        <w:spacing w:before="0" w:line="276" w:lineRule="auto"/>
        <w:ind w:left="360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="Calibri" w:hAnsi="Calibri" w:cs="Calibri"/>
          <w:lang w:val="pl-PL" w:eastAsia="en-US"/>
        </w:rPr>
        <w:t>b)</w:t>
      </w:r>
      <w:r w:rsidRPr="00347891">
        <w:rPr>
          <w:rFonts w:ascii="Calibri" w:eastAsia="Calibri" w:hAnsi="Calibri" w:cs="Calibri"/>
          <w:lang w:val="pl-PL" w:eastAsia="en-US"/>
        </w:rPr>
        <w:tab/>
        <w:t>wieku osoby niepełnosprawnej od 4 roku życia - 1 punkt;</w:t>
      </w:r>
    </w:p>
    <w:p w14:paraId="2409D2EC" w14:textId="77777777" w:rsidR="00531764" w:rsidRPr="00347891" w:rsidRDefault="00531764" w:rsidP="00531764">
      <w:pPr>
        <w:pStyle w:val="Tekstpodstawowywcity"/>
        <w:spacing w:before="0" w:line="276" w:lineRule="auto"/>
        <w:ind w:left="708" w:hanging="348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="Calibri" w:hAnsi="Calibri" w:cs="Calibri"/>
          <w:lang w:val="pl-PL" w:eastAsia="en-US"/>
        </w:rPr>
        <w:t>c)</w:t>
      </w:r>
      <w:r w:rsidRPr="00347891">
        <w:rPr>
          <w:rFonts w:ascii="Calibri" w:eastAsia="Calibri" w:hAnsi="Calibri" w:cs="Calibri"/>
          <w:lang w:val="pl-PL" w:eastAsia="en-US"/>
        </w:rPr>
        <w:tab/>
        <w:t>liczby osób niepełnosprawnych spełniających warunki udziału w programie we wspólnym gospodarstwie domowym - 1 punkt.</w:t>
      </w:r>
    </w:p>
    <w:p w14:paraId="267F20CE" w14:textId="77777777" w:rsidR="00531764" w:rsidRPr="00347891" w:rsidRDefault="00531764" w:rsidP="00531764">
      <w:pPr>
        <w:pStyle w:val="Tekstpodstawowywcity"/>
        <w:numPr>
          <w:ilvl w:val="0"/>
          <w:numId w:val="20"/>
        </w:numPr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="Calibri" w:hAnsi="Calibri" w:cs="Calibri"/>
          <w:lang w:val="pl-PL" w:eastAsia="en-US"/>
        </w:rPr>
        <w:t>W przypadku gdy więcej niż jeden wniosek uzyska taką samą liczbę punktów wnioski z taką samą liczbą punktów szereguje się na liście rankingowej wg czasu (daty, godziny i minuty) ich złożenia przyjmując, że wnioski złożone bliżej terminu rozpoczęcia naboru w danej turze umieszcza się w pierwszej kolejności.</w:t>
      </w:r>
    </w:p>
    <w:p w14:paraId="11EC3AEB" w14:textId="77777777" w:rsidR="00531764" w:rsidRPr="00347891" w:rsidRDefault="00531764" w:rsidP="00531764">
      <w:pPr>
        <w:pStyle w:val="Tekstpodstawowywcity"/>
        <w:numPr>
          <w:ilvl w:val="0"/>
          <w:numId w:val="20"/>
        </w:numPr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Theme="minorHAnsi" w:hAnsi="Calibri" w:cs="Calibri"/>
          <w:lang w:eastAsia="en-US"/>
        </w:rPr>
        <w:lastRenderedPageBreak/>
        <w:t>Kryterium, o którym mowa w ust. 2 lit a uznaje się za spełnione dla Beneficjentów w wieku powyżej 65 roku życia, jeżeli są aktywni zawodowo.</w:t>
      </w:r>
    </w:p>
    <w:p w14:paraId="5E2A7AC4" w14:textId="77777777" w:rsidR="00531764" w:rsidRPr="00347891" w:rsidRDefault="00531764" w:rsidP="00531764">
      <w:pPr>
        <w:pStyle w:val="Tekstpodstawowywcity"/>
        <w:numPr>
          <w:ilvl w:val="0"/>
          <w:numId w:val="20"/>
        </w:numPr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Theme="minorHAnsi" w:hAnsi="Calibri" w:cs="Calibri"/>
          <w:lang w:eastAsia="en-US"/>
        </w:rPr>
        <w:t>Kryterium, o którym mowa w ust. 2 lit c Beneficjent potwierdza składając oświadczenie o liczbie osób niepełnosprawnych spełniających warunki udziału w programie we wspólnym gospodarstwie domowym.</w:t>
      </w:r>
    </w:p>
    <w:p w14:paraId="59F7E51E" w14:textId="77777777" w:rsidR="00531764" w:rsidRPr="00347891" w:rsidRDefault="00531764" w:rsidP="00531764">
      <w:pPr>
        <w:pStyle w:val="Tekstpodstawowywcity"/>
        <w:numPr>
          <w:ilvl w:val="0"/>
          <w:numId w:val="20"/>
        </w:numPr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Theme="minorHAnsi" w:hAnsi="Calibri" w:cs="Calibri"/>
          <w:lang w:eastAsia="en-US"/>
        </w:rPr>
        <w:t>Warunek, o którym mowa w ust. 4 Beneficjent potwierdza składając oświadczenie o zatrudnieniu na okres nie krótszy niż 12 miesięcy, które rozpoczęło się, co najmniej na sześć miesięcy przed złożeniem wniosku albo o prowadzeniu działalności gospodarczej, co najmniej przez sześć miesięcy przed złożeniem wniosku. Beneficjent nie może, w okresie, o którym mowa w zdaniu poprzedzającym, odpowiednio, przebywać na urlopie bezpłatnym albo zawiesić działalności gospodarczej.</w:t>
      </w:r>
    </w:p>
    <w:p w14:paraId="57D02E85" w14:textId="0002B876" w:rsidR="00531764" w:rsidRPr="00347891" w:rsidRDefault="00531764" w:rsidP="00531764">
      <w:pPr>
        <w:pStyle w:val="Tekstpodstawowywcity"/>
        <w:numPr>
          <w:ilvl w:val="0"/>
          <w:numId w:val="20"/>
        </w:numPr>
        <w:spacing w:before="0" w:line="276" w:lineRule="auto"/>
        <w:jc w:val="left"/>
        <w:rPr>
          <w:rFonts w:ascii="Calibri" w:eastAsia="Calibri" w:hAnsi="Calibri" w:cs="Calibri"/>
          <w:lang w:val="pl-PL" w:eastAsia="en-US"/>
        </w:rPr>
      </w:pPr>
      <w:r w:rsidRPr="00347891">
        <w:rPr>
          <w:rFonts w:ascii="Calibri" w:eastAsiaTheme="minorHAnsi" w:hAnsi="Calibri" w:cs="Calibri"/>
          <w:lang w:eastAsia="en-US"/>
        </w:rPr>
        <w:t>Dofinansowanie przyznawane jest, po pozytywnym rozpatrzeniu wniosku zgodnie z paragrafem 6 ust. 2 Programu, wg kolejności z listy rankingowej do wyczerpania puli środków w dyspozycji, na podstawie ust. 1, danego oddziału PFRON.</w:t>
      </w:r>
    </w:p>
    <w:p w14:paraId="04276F00" w14:textId="77777777" w:rsidR="00531764" w:rsidRPr="00347891" w:rsidRDefault="00531764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</w:p>
    <w:p w14:paraId="23765F1F" w14:textId="2A2C64E5" w:rsidR="00F81EF0" w:rsidRPr="00347891" w:rsidRDefault="008613B3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 xml:space="preserve">Paragraf </w:t>
      </w:r>
      <w:r w:rsidR="00E41A35" w:rsidRPr="00347891">
        <w:rPr>
          <w:rFonts w:asciiTheme="minorHAnsi" w:hAnsiTheme="minorHAnsi" w:cstheme="minorHAnsi"/>
          <w:b/>
          <w:spacing w:val="0"/>
          <w:u w:val="none"/>
        </w:rPr>
        <w:t>10</w:t>
      </w:r>
      <w:r w:rsidR="00A477F5" w:rsidRPr="00347891">
        <w:rPr>
          <w:rFonts w:asciiTheme="minorHAnsi" w:hAnsiTheme="minorHAnsi" w:cstheme="minorHAnsi"/>
          <w:b/>
          <w:spacing w:val="0"/>
          <w:u w:val="none"/>
        </w:rPr>
        <w:t xml:space="preserve">. </w:t>
      </w:r>
      <w:r w:rsidR="00F81EF0" w:rsidRPr="00347891">
        <w:rPr>
          <w:rFonts w:asciiTheme="minorHAnsi" w:hAnsiTheme="minorHAnsi" w:cstheme="minorHAnsi"/>
          <w:b/>
          <w:spacing w:val="0"/>
          <w:u w:val="none"/>
        </w:rPr>
        <w:t>Formy i warunki udzielenia dofinansowania</w:t>
      </w:r>
    </w:p>
    <w:bookmarkEnd w:id="4"/>
    <w:p w14:paraId="2553DCE3" w14:textId="60A1A6FB" w:rsidR="00E97146" w:rsidRPr="00347891" w:rsidRDefault="00F20F02" w:rsidP="00531764">
      <w:pPr>
        <w:pStyle w:val="Akapitzlist"/>
        <w:numPr>
          <w:ilvl w:val="0"/>
          <w:numId w:val="41"/>
        </w:numPr>
        <w:spacing w:before="120" w:after="120" w:line="300" w:lineRule="auto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Dofinansowanie</w:t>
      </w:r>
      <w:r w:rsidR="00D8583B" w:rsidRPr="00347891">
        <w:rPr>
          <w:rFonts w:asciiTheme="minorHAnsi" w:hAnsiTheme="minorHAnsi" w:cstheme="minorHAnsi"/>
          <w:sz w:val="24"/>
        </w:rPr>
        <w:t xml:space="preserve"> </w:t>
      </w:r>
      <w:r w:rsidR="00DA7066" w:rsidRPr="00347891">
        <w:rPr>
          <w:rFonts w:asciiTheme="minorHAnsi" w:hAnsiTheme="minorHAnsi" w:cstheme="minorHAnsi"/>
          <w:sz w:val="24"/>
        </w:rPr>
        <w:t>dotyczy</w:t>
      </w:r>
      <w:r w:rsidR="00FA0B70" w:rsidRPr="00347891">
        <w:rPr>
          <w:rFonts w:asciiTheme="minorHAnsi" w:hAnsiTheme="minorHAnsi" w:cstheme="minorHAnsi"/>
          <w:sz w:val="24"/>
        </w:rPr>
        <w:t xml:space="preserve"> </w:t>
      </w:r>
      <w:r w:rsidR="00DA7066" w:rsidRPr="00347891">
        <w:rPr>
          <w:rFonts w:asciiTheme="minorHAnsi" w:hAnsiTheme="minorHAnsi" w:cstheme="minorHAnsi"/>
          <w:sz w:val="24"/>
        </w:rPr>
        <w:t>c</w:t>
      </w:r>
      <w:r w:rsidR="00876735" w:rsidRPr="00347891">
        <w:rPr>
          <w:rFonts w:asciiTheme="minorHAnsi" w:hAnsiTheme="minorHAnsi" w:cstheme="minorHAnsi"/>
          <w:sz w:val="24"/>
        </w:rPr>
        <w:t>zęś</w:t>
      </w:r>
      <w:r w:rsidR="00DA7066" w:rsidRPr="00347891">
        <w:rPr>
          <w:rFonts w:asciiTheme="minorHAnsi" w:hAnsiTheme="minorHAnsi" w:cstheme="minorHAnsi"/>
          <w:sz w:val="24"/>
        </w:rPr>
        <w:t xml:space="preserve">ci </w:t>
      </w:r>
      <w:r w:rsidR="001F6549" w:rsidRPr="00347891">
        <w:rPr>
          <w:rFonts w:asciiTheme="minorHAnsi" w:hAnsiTheme="minorHAnsi" w:cstheme="minorHAnsi"/>
          <w:sz w:val="24"/>
        </w:rPr>
        <w:t>koszt</w:t>
      </w:r>
      <w:r w:rsidR="005D2929" w:rsidRPr="00347891">
        <w:rPr>
          <w:rFonts w:asciiTheme="minorHAnsi" w:hAnsiTheme="minorHAnsi" w:cstheme="minorHAnsi"/>
          <w:sz w:val="24"/>
        </w:rPr>
        <w:t>ów</w:t>
      </w:r>
      <w:r w:rsidR="001F6549" w:rsidRPr="00347891">
        <w:rPr>
          <w:rFonts w:asciiTheme="minorHAnsi" w:hAnsiTheme="minorHAnsi" w:cstheme="minorHAnsi"/>
          <w:sz w:val="24"/>
        </w:rPr>
        <w:t xml:space="preserve"> </w:t>
      </w:r>
      <w:r w:rsidRPr="00347891">
        <w:rPr>
          <w:rFonts w:asciiTheme="minorHAnsi" w:hAnsiTheme="minorHAnsi" w:cstheme="minorHAnsi"/>
          <w:sz w:val="24"/>
        </w:rPr>
        <w:t xml:space="preserve">zakupu </w:t>
      </w:r>
      <w:r w:rsidR="00727E5A" w:rsidRPr="00347891">
        <w:rPr>
          <w:rFonts w:asciiTheme="minorHAnsi" w:hAnsiTheme="minorHAnsi" w:cstheme="minorHAnsi"/>
          <w:sz w:val="24"/>
        </w:rPr>
        <w:t xml:space="preserve">dostosowanego </w:t>
      </w:r>
      <w:r w:rsidR="009E011C" w:rsidRPr="00347891">
        <w:rPr>
          <w:rFonts w:asciiTheme="minorHAnsi" w:hAnsiTheme="minorHAnsi" w:cstheme="minorHAnsi"/>
          <w:sz w:val="24"/>
        </w:rPr>
        <w:t>samochodu osobowego</w:t>
      </w:r>
      <w:r w:rsidR="00085A16" w:rsidRPr="00347891">
        <w:rPr>
          <w:rFonts w:asciiTheme="minorHAnsi" w:hAnsiTheme="minorHAnsi" w:cstheme="minorHAnsi"/>
          <w:sz w:val="24"/>
        </w:rPr>
        <w:t>.</w:t>
      </w:r>
    </w:p>
    <w:p w14:paraId="1D4DC13D" w14:textId="7217B8FE" w:rsidR="00E77904" w:rsidRPr="00347891" w:rsidRDefault="00E77904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Dofinansowanie może być przeznaczone na zakup </w:t>
      </w:r>
      <w:r w:rsidR="00B043C6" w:rsidRPr="00347891">
        <w:rPr>
          <w:rFonts w:asciiTheme="minorHAnsi" w:hAnsiTheme="minorHAnsi" w:cstheme="minorHAnsi"/>
          <w:sz w:val="24"/>
        </w:rPr>
        <w:t>nowego</w:t>
      </w:r>
      <w:r w:rsidR="00A04217" w:rsidRPr="00347891">
        <w:rPr>
          <w:rFonts w:asciiTheme="minorHAnsi" w:hAnsiTheme="minorHAnsi" w:cstheme="minorHAnsi"/>
          <w:sz w:val="24"/>
        </w:rPr>
        <w:t xml:space="preserve"> dostosowanego samochodu osobowego</w:t>
      </w:r>
      <w:r w:rsidR="00B043C6" w:rsidRPr="00347891">
        <w:rPr>
          <w:rFonts w:asciiTheme="minorHAnsi" w:hAnsiTheme="minorHAnsi" w:cstheme="minorHAnsi"/>
          <w:sz w:val="24"/>
        </w:rPr>
        <w:t xml:space="preserve"> lub używanego </w:t>
      </w:r>
      <w:r w:rsidR="009A210C" w:rsidRPr="00347891">
        <w:rPr>
          <w:rFonts w:asciiTheme="minorHAnsi" w:hAnsiTheme="minorHAnsi" w:cstheme="minorHAnsi"/>
          <w:sz w:val="24"/>
        </w:rPr>
        <w:t xml:space="preserve">dostosowanego </w:t>
      </w:r>
      <w:r w:rsidR="00B840AB" w:rsidRPr="00347891">
        <w:rPr>
          <w:rFonts w:asciiTheme="minorHAnsi" w:hAnsiTheme="minorHAnsi" w:cstheme="minorHAnsi"/>
          <w:sz w:val="24"/>
        </w:rPr>
        <w:t>samochodu osobowego</w:t>
      </w:r>
      <w:r w:rsidRPr="00347891">
        <w:rPr>
          <w:rFonts w:asciiTheme="minorHAnsi" w:hAnsiTheme="minorHAnsi" w:cstheme="minorHAnsi"/>
          <w:sz w:val="24"/>
        </w:rPr>
        <w:t xml:space="preserve">, </w:t>
      </w:r>
      <w:r w:rsidR="00BB0F26" w:rsidRPr="00347891">
        <w:rPr>
          <w:rFonts w:asciiTheme="minorHAnsi" w:hAnsiTheme="minorHAnsi" w:cstheme="minorHAnsi"/>
          <w:sz w:val="24"/>
        </w:rPr>
        <w:t xml:space="preserve">przy czym dofinansowanie zakupu </w:t>
      </w:r>
      <w:r w:rsidR="00B840AB" w:rsidRPr="00347891">
        <w:rPr>
          <w:rFonts w:asciiTheme="minorHAnsi" w:hAnsiTheme="minorHAnsi" w:cstheme="minorHAnsi"/>
          <w:sz w:val="24"/>
        </w:rPr>
        <w:t xml:space="preserve">samochodu </w:t>
      </w:r>
      <w:r w:rsidR="00BB0F26" w:rsidRPr="00347891">
        <w:rPr>
          <w:rFonts w:asciiTheme="minorHAnsi" w:hAnsiTheme="minorHAnsi" w:cstheme="minorHAnsi"/>
          <w:sz w:val="24"/>
        </w:rPr>
        <w:t>używanego możliwe jest po spełnieniu następujących warunków:</w:t>
      </w:r>
    </w:p>
    <w:p w14:paraId="4AFB13A8" w14:textId="272A2D93" w:rsidR="00BB0F26" w:rsidRPr="00347891" w:rsidRDefault="00E47A44" w:rsidP="00531764">
      <w:pPr>
        <w:pStyle w:val="Akapitzlist"/>
        <w:numPr>
          <w:ilvl w:val="1"/>
          <w:numId w:val="41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data pierwszej rejestracji </w:t>
      </w:r>
      <w:r w:rsidR="009A210C" w:rsidRPr="00347891">
        <w:rPr>
          <w:rFonts w:asciiTheme="minorHAnsi" w:hAnsiTheme="minorHAnsi" w:cstheme="minorHAnsi"/>
          <w:sz w:val="24"/>
        </w:rPr>
        <w:t>pojazdu</w:t>
      </w:r>
      <w:r w:rsidR="00151930" w:rsidRPr="00347891">
        <w:rPr>
          <w:rFonts w:asciiTheme="minorHAnsi" w:hAnsiTheme="minorHAnsi" w:cstheme="minorHAnsi"/>
          <w:sz w:val="24"/>
        </w:rPr>
        <w:t>,</w:t>
      </w:r>
      <w:r w:rsidRPr="00347891">
        <w:rPr>
          <w:rFonts w:asciiTheme="minorHAnsi" w:hAnsiTheme="minorHAnsi" w:cstheme="minorHAnsi"/>
          <w:sz w:val="24"/>
        </w:rPr>
        <w:t xml:space="preserve"> </w:t>
      </w:r>
      <w:r w:rsidR="00151930" w:rsidRPr="00347891">
        <w:rPr>
          <w:rFonts w:asciiTheme="minorHAnsi" w:hAnsiTheme="minorHAnsi" w:cstheme="minorHAnsi"/>
          <w:sz w:val="24"/>
        </w:rPr>
        <w:t xml:space="preserve">którego zakup ma być dofinansowany </w:t>
      </w:r>
      <w:r w:rsidR="002D729F" w:rsidRPr="00347891">
        <w:rPr>
          <w:rFonts w:asciiTheme="minorHAnsi" w:hAnsiTheme="minorHAnsi" w:cstheme="minorHAnsi"/>
          <w:sz w:val="24"/>
        </w:rPr>
        <w:t xml:space="preserve">nie może być wcześniejsza niż </w:t>
      </w:r>
      <w:r w:rsidR="00EC5435" w:rsidRPr="00347891">
        <w:rPr>
          <w:rFonts w:asciiTheme="minorHAnsi" w:hAnsiTheme="minorHAnsi" w:cstheme="minorHAnsi"/>
          <w:sz w:val="24"/>
        </w:rPr>
        <w:t xml:space="preserve">72 </w:t>
      </w:r>
      <w:r w:rsidR="002D729F" w:rsidRPr="00347891">
        <w:rPr>
          <w:rFonts w:asciiTheme="minorHAnsi" w:hAnsiTheme="minorHAnsi" w:cstheme="minorHAnsi"/>
          <w:sz w:val="24"/>
        </w:rPr>
        <w:t>miesi</w:t>
      </w:r>
      <w:r w:rsidR="00B54AFD" w:rsidRPr="00347891">
        <w:rPr>
          <w:rFonts w:asciiTheme="minorHAnsi" w:hAnsiTheme="minorHAnsi" w:cstheme="minorHAnsi"/>
          <w:sz w:val="24"/>
        </w:rPr>
        <w:t xml:space="preserve">ące przed </w:t>
      </w:r>
      <w:r w:rsidR="002D729F" w:rsidRPr="00347891">
        <w:rPr>
          <w:rFonts w:asciiTheme="minorHAnsi" w:hAnsiTheme="minorHAnsi" w:cstheme="minorHAnsi"/>
          <w:sz w:val="24"/>
        </w:rPr>
        <w:t>dat</w:t>
      </w:r>
      <w:r w:rsidR="00B54AFD" w:rsidRPr="00347891">
        <w:rPr>
          <w:rFonts w:asciiTheme="minorHAnsi" w:hAnsiTheme="minorHAnsi" w:cstheme="minorHAnsi"/>
          <w:sz w:val="24"/>
        </w:rPr>
        <w:t>ą</w:t>
      </w:r>
      <w:r w:rsidR="002D729F" w:rsidRPr="00347891">
        <w:rPr>
          <w:rFonts w:asciiTheme="minorHAnsi" w:hAnsiTheme="minorHAnsi" w:cstheme="minorHAnsi"/>
          <w:sz w:val="24"/>
        </w:rPr>
        <w:t xml:space="preserve"> podpisania umowy </w:t>
      </w:r>
      <w:r w:rsidR="00700B49" w:rsidRPr="00347891">
        <w:rPr>
          <w:rFonts w:asciiTheme="minorHAnsi" w:hAnsiTheme="minorHAnsi" w:cstheme="minorHAnsi"/>
          <w:sz w:val="24"/>
        </w:rPr>
        <w:t>na dofinansowanie</w:t>
      </w:r>
      <w:r w:rsidR="002D729F" w:rsidRPr="00347891">
        <w:rPr>
          <w:rFonts w:asciiTheme="minorHAnsi" w:hAnsiTheme="minorHAnsi" w:cstheme="minorHAnsi"/>
          <w:sz w:val="24"/>
        </w:rPr>
        <w:t xml:space="preserve">. </w:t>
      </w:r>
      <w:r w:rsidR="00B54AFD" w:rsidRPr="00347891">
        <w:rPr>
          <w:rFonts w:asciiTheme="minorHAnsi" w:hAnsiTheme="minorHAnsi" w:cstheme="minorHAnsi"/>
          <w:sz w:val="24"/>
        </w:rPr>
        <w:t>N</w:t>
      </w:r>
      <w:r w:rsidR="001C7951" w:rsidRPr="00347891">
        <w:rPr>
          <w:rFonts w:asciiTheme="minorHAnsi" w:hAnsiTheme="minorHAnsi" w:cstheme="minorHAnsi"/>
          <w:sz w:val="24"/>
        </w:rPr>
        <w:t xml:space="preserve">ie ma znaczenia czy podczas pierwszej rejestracji </w:t>
      </w:r>
      <w:r w:rsidR="008E431D" w:rsidRPr="00347891">
        <w:rPr>
          <w:rFonts w:asciiTheme="minorHAnsi" w:hAnsiTheme="minorHAnsi" w:cstheme="minorHAnsi"/>
          <w:sz w:val="24"/>
        </w:rPr>
        <w:t>pojazd</w:t>
      </w:r>
      <w:r w:rsidR="00B70B60" w:rsidRPr="00347891">
        <w:rPr>
          <w:rFonts w:asciiTheme="minorHAnsi" w:hAnsiTheme="minorHAnsi" w:cstheme="minorHAnsi"/>
          <w:sz w:val="24"/>
        </w:rPr>
        <w:t xml:space="preserve"> </w:t>
      </w:r>
      <w:r w:rsidR="001C7951" w:rsidRPr="00347891">
        <w:rPr>
          <w:rFonts w:asciiTheme="minorHAnsi" w:hAnsiTheme="minorHAnsi" w:cstheme="minorHAnsi"/>
          <w:sz w:val="24"/>
        </w:rPr>
        <w:t>został określony jako dostosowany</w:t>
      </w:r>
      <w:r w:rsidR="008E431D" w:rsidRPr="00347891">
        <w:rPr>
          <w:rFonts w:asciiTheme="minorHAnsi" w:hAnsiTheme="minorHAnsi" w:cstheme="minorHAnsi"/>
          <w:sz w:val="24"/>
        </w:rPr>
        <w:t>;</w:t>
      </w:r>
    </w:p>
    <w:p w14:paraId="1D2DED59" w14:textId="4C8E0198" w:rsidR="00BB0F26" w:rsidRPr="00347891" w:rsidRDefault="001C7951" w:rsidP="00531764">
      <w:pPr>
        <w:pStyle w:val="Akapitzlist"/>
        <w:numPr>
          <w:ilvl w:val="1"/>
          <w:numId w:val="41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dostosowany </w:t>
      </w:r>
      <w:r w:rsidR="00C61065" w:rsidRPr="00347891">
        <w:rPr>
          <w:rFonts w:asciiTheme="minorHAnsi" w:hAnsiTheme="minorHAnsi" w:cstheme="minorHAnsi"/>
          <w:sz w:val="24"/>
        </w:rPr>
        <w:t>samochód osobowy</w:t>
      </w:r>
      <w:r w:rsidR="00E47A44" w:rsidRPr="00347891">
        <w:rPr>
          <w:rFonts w:asciiTheme="minorHAnsi" w:hAnsiTheme="minorHAnsi" w:cstheme="minorHAnsi"/>
          <w:sz w:val="24"/>
        </w:rPr>
        <w:t xml:space="preserve"> będzie zakupiony od podmiotu prowadzącego działalność gospodarczą, której </w:t>
      </w:r>
      <w:r w:rsidR="001C3E34" w:rsidRPr="00347891">
        <w:rPr>
          <w:rFonts w:asciiTheme="minorHAnsi" w:hAnsiTheme="minorHAnsi" w:cstheme="minorHAnsi"/>
          <w:sz w:val="24"/>
        </w:rPr>
        <w:t xml:space="preserve">przedmiotem jest </w:t>
      </w:r>
      <w:r w:rsidR="002676F6" w:rsidRPr="00347891">
        <w:rPr>
          <w:rFonts w:asciiTheme="minorHAnsi" w:hAnsiTheme="minorHAnsi" w:cstheme="minorHAnsi"/>
          <w:sz w:val="24"/>
        </w:rPr>
        <w:t xml:space="preserve">handel </w:t>
      </w:r>
      <w:r w:rsidR="001C3E34" w:rsidRPr="00347891">
        <w:rPr>
          <w:rFonts w:asciiTheme="minorHAnsi" w:hAnsiTheme="minorHAnsi" w:cstheme="minorHAnsi"/>
          <w:sz w:val="24"/>
        </w:rPr>
        <w:t>hurtow</w:t>
      </w:r>
      <w:r w:rsidR="002676F6" w:rsidRPr="00347891">
        <w:rPr>
          <w:rFonts w:asciiTheme="minorHAnsi" w:hAnsiTheme="minorHAnsi" w:cstheme="minorHAnsi"/>
          <w:sz w:val="24"/>
        </w:rPr>
        <w:t>y</w:t>
      </w:r>
      <w:r w:rsidR="001C3E34" w:rsidRPr="00347891">
        <w:rPr>
          <w:rFonts w:asciiTheme="minorHAnsi" w:hAnsiTheme="minorHAnsi" w:cstheme="minorHAnsi"/>
          <w:sz w:val="24"/>
        </w:rPr>
        <w:t xml:space="preserve"> i detaliczn</w:t>
      </w:r>
      <w:r w:rsidR="002676F6" w:rsidRPr="00347891">
        <w:rPr>
          <w:rFonts w:asciiTheme="minorHAnsi" w:hAnsiTheme="minorHAnsi" w:cstheme="minorHAnsi"/>
          <w:sz w:val="24"/>
        </w:rPr>
        <w:t>y</w:t>
      </w:r>
      <w:r w:rsidR="001C3E34" w:rsidRPr="00347891">
        <w:rPr>
          <w:rFonts w:asciiTheme="minorHAnsi" w:hAnsiTheme="minorHAnsi" w:cstheme="minorHAnsi"/>
          <w:sz w:val="24"/>
        </w:rPr>
        <w:t xml:space="preserve"> </w:t>
      </w:r>
      <w:r w:rsidR="00C61065" w:rsidRPr="00347891">
        <w:rPr>
          <w:rFonts w:asciiTheme="minorHAnsi" w:hAnsiTheme="minorHAnsi" w:cstheme="minorHAnsi"/>
          <w:sz w:val="24"/>
        </w:rPr>
        <w:t>samoch</w:t>
      </w:r>
      <w:r w:rsidR="006173DF" w:rsidRPr="00347891">
        <w:rPr>
          <w:rFonts w:asciiTheme="minorHAnsi" w:hAnsiTheme="minorHAnsi" w:cstheme="minorHAnsi"/>
          <w:sz w:val="24"/>
        </w:rPr>
        <w:t xml:space="preserve">odami </w:t>
      </w:r>
      <w:r w:rsidR="00C61065" w:rsidRPr="00347891">
        <w:rPr>
          <w:rFonts w:asciiTheme="minorHAnsi" w:hAnsiTheme="minorHAnsi" w:cstheme="minorHAnsi"/>
          <w:sz w:val="24"/>
        </w:rPr>
        <w:t>osobowy</w:t>
      </w:r>
      <w:r w:rsidR="002676F6" w:rsidRPr="00347891">
        <w:rPr>
          <w:rFonts w:asciiTheme="minorHAnsi" w:hAnsiTheme="minorHAnsi" w:cstheme="minorHAnsi"/>
          <w:sz w:val="24"/>
        </w:rPr>
        <w:t>mi</w:t>
      </w:r>
      <w:r w:rsidR="00D335B1" w:rsidRPr="00347891">
        <w:rPr>
          <w:rFonts w:asciiTheme="minorHAnsi" w:hAnsiTheme="minorHAnsi" w:cstheme="minorHAnsi"/>
          <w:sz w:val="24"/>
        </w:rPr>
        <w:t>,</w:t>
      </w:r>
      <w:r w:rsidR="002676F6" w:rsidRPr="00347891">
        <w:rPr>
          <w:rFonts w:asciiTheme="minorHAnsi" w:hAnsiTheme="minorHAnsi" w:cstheme="minorHAnsi"/>
          <w:sz w:val="24"/>
        </w:rPr>
        <w:t xml:space="preserve"> naprawa </w:t>
      </w:r>
      <w:r w:rsidR="00C61065" w:rsidRPr="00347891">
        <w:rPr>
          <w:rFonts w:asciiTheme="minorHAnsi" w:hAnsiTheme="minorHAnsi" w:cstheme="minorHAnsi"/>
          <w:sz w:val="24"/>
        </w:rPr>
        <w:t>samoch</w:t>
      </w:r>
      <w:r w:rsidR="006173DF" w:rsidRPr="00347891">
        <w:rPr>
          <w:rFonts w:asciiTheme="minorHAnsi" w:hAnsiTheme="minorHAnsi" w:cstheme="minorHAnsi"/>
          <w:sz w:val="24"/>
        </w:rPr>
        <w:t xml:space="preserve">odów </w:t>
      </w:r>
      <w:r w:rsidR="00C61065" w:rsidRPr="00347891">
        <w:rPr>
          <w:rFonts w:asciiTheme="minorHAnsi" w:hAnsiTheme="minorHAnsi" w:cstheme="minorHAnsi"/>
          <w:sz w:val="24"/>
        </w:rPr>
        <w:t>osobowy</w:t>
      </w:r>
      <w:r w:rsidR="006173DF" w:rsidRPr="00347891">
        <w:rPr>
          <w:rFonts w:asciiTheme="minorHAnsi" w:hAnsiTheme="minorHAnsi" w:cstheme="minorHAnsi"/>
          <w:sz w:val="24"/>
        </w:rPr>
        <w:t>ch</w:t>
      </w:r>
      <w:r w:rsidR="002676F6" w:rsidRPr="00347891">
        <w:rPr>
          <w:rFonts w:asciiTheme="minorHAnsi" w:hAnsiTheme="minorHAnsi" w:cstheme="minorHAnsi"/>
          <w:sz w:val="24"/>
        </w:rPr>
        <w:t xml:space="preserve"> </w:t>
      </w:r>
      <w:r w:rsidR="00D335B1" w:rsidRPr="00347891">
        <w:rPr>
          <w:rFonts w:asciiTheme="minorHAnsi" w:hAnsiTheme="minorHAnsi" w:cstheme="minorHAnsi"/>
          <w:sz w:val="24"/>
        </w:rPr>
        <w:t>(</w:t>
      </w:r>
      <w:r w:rsidR="00EC5435" w:rsidRPr="00347891">
        <w:rPr>
          <w:rFonts w:asciiTheme="minorHAnsi" w:hAnsiTheme="minorHAnsi" w:cstheme="minorHAnsi"/>
          <w:sz w:val="24"/>
        </w:rPr>
        <w:t>dział</w:t>
      </w:r>
      <w:r w:rsidR="00D335B1" w:rsidRPr="00347891">
        <w:rPr>
          <w:rFonts w:asciiTheme="minorHAnsi" w:hAnsiTheme="minorHAnsi" w:cstheme="minorHAnsi"/>
          <w:sz w:val="24"/>
        </w:rPr>
        <w:t xml:space="preserve">: 45 </w:t>
      </w:r>
      <w:r w:rsidR="001C3E34" w:rsidRPr="00347891">
        <w:rPr>
          <w:rFonts w:asciiTheme="minorHAnsi" w:hAnsiTheme="minorHAnsi" w:cstheme="minorHAnsi"/>
          <w:sz w:val="24"/>
        </w:rPr>
        <w:t>Polsk</w:t>
      </w:r>
      <w:r w:rsidR="00D335B1" w:rsidRPr="00347891">
        <w:rPr>
          <w:rFonts w:asciiTheme="minorHAnsi" w:hAnsiTheme="minorHAnsi" w:cstheme="minorHAnsi"/>
          <w:sz w:val="24"/>
        </w:rPr>
        <w:t>iej</w:t>
      </w:r>
      <w:r w:rsidR="001C3E34" w:rsidRPr="00347891">
        <w:rPr>
          <w:rFonts w:asciiTheme="minorHAnsi" w:hAnsiTheme="minorHAnsi" w:cstheme="minorHAnsi"/>
          <w:sz w:val="24"/>
        </w:rPr>
        <w:t xml:space="preserve"> Klasyfikacj</w:t>
      </w:r>
      <w:r w:rsidR="00D335B1" w:rsidRPr="00347891">
        <w:rPr>
          <w:rFonts w:asciiTheme="minorHAnsi" w:hAnsiTheme="minorHAnsi" w:cstheme="minorHAnsi"/>
          <w:sz w:val="24"/>
        </w:rPr>
        <w:t>i</w:t>
      </w:r>
      <w:r w:rsidR="001C3E34" w:rsidRPr="00347891">
        <w:rPr>
          <w:rFonts w:asciiTheme="minorHAnsi" w:hAnsiTheme="minorHAnsi" w:cstheme="minorHAnsi"/>
          <w:sz w:val="24"/>
        </w:rPr>
        <w:t xml:space="preserve"> Działalności</w:t>
      </w:r>
      <w:r w:rsidR="00D335B1" w:rsidRPr="00347891">
        <w:rPr>
          <w:rFonts w:asciiTheme="minorHAnsi" w:hAnsiTheme="minorHAnsi" w:cstheme="minorHAnsi"/>
          <w:sz w:val="24"/>
        </w:rPr>
        <w:t>)</w:t>
      </w:r>
      <w:r w:rsidR="001C3E34" w:rsidRPr="00347891">
        <w:rPr>
          <w:rFonts w:asciiTheme="minorHAnsi" w:hAnsiTheme="minorHAnsi" w:cstheme="minorHAnsi"/>
          <w:sz w:val="24"/>
        </w:rPr>
        <w:t>, potwierdzony wpisem do krajowego rejestru urzędowego podmiotów gospodarki narodowej REGON</w:t>
      </w:r>
      <w:r w:rsidR="006173DF" w:rsidRPr="00347891">
        <w:rPr>
          <w:rFonts w:asciiTheme="minorHAnsi" w:hAnsiTheme="minorHAnsi" w:cstheme="minorHAnsi"/>
          <w:sz w:val="24"/>
        </w:rPr>
        <w:t xml:space="preserve"> </w:t>
      </w:r>
      <w:r w:rsidR="00FA0B70" w:rsidRPr="00347891">
        <w:rPr>
          <w:rFonts w:asciiTheme="minorHAnsi" w:hAnsiTheme="minorHAnsi" w:cstheme="minorHAnsi"/>
          <w:sz w:val="24"/>
        </w:rPr>
        <w:t xml:space="preserve">lub </w:t>
      </w:r>
      <w:r w:rsidR="006173DF" w:rsidRPr="00347891">
        <w:rPr>
          <w:rFonts w:asciiTheme="minorHAnsi" w:hAnsiTheme="minorHAnsi" w:cstheme="minorHAnsi"/>
          <w:sz w:val="24"/>
        </w:rPr>
        <w:t xml:space="preserve">tożsamych podmiotów </w:t>
      </w:r>
      <w:r w:rsidR="00E91824" w:rsidRPr="00347891">
        <w:rPr>
          <w:rFonts w:asciiTheme="minorHAnsi" w:hAnsiTheme="minorHAnsi" w:cstheme="minorHAnsi"/>
          <w:sz w:val="24"/>
        </w:rPr>
        <w:t xml:space="preserve">prowadzących działalność gospodarczą </w:t>
      </w:r>
      <w:r w:rsidR="006173DF" w:rsidRPr="00347891">
        <w:rPr>
          <w:rFonts w:asciiTheme="minorHAnsi" w:hAnsiTheme="minorHAnsi" w:cstheme="minorHAnsi"/>
          <w:sz w:val="24"/>
        </w:rPr>
        <w:t xml:space="preserve">na terenie </w:t>
      </w:r>
      <w:r w:rsidR="00FA0B70" w:rsidRPr="00347891">
        <w:rPr>
          <w:rFonts w:asciiTheme="minorHAnsi" w:hAnsiTheme="minorHAnsi" w:cstheme="minorHAnsi"/>
          <w:sz w:val="24"/>
        </w:rPr>
        <w:t>Unii Europejskiej</w:t>
      </w:r>
      <w:r w:rsidR="008E431D" w:rsidRPr="00347891">
        <w:rPr>
          <w:rFonts w:asciiTheme="minorHAnsi" w:hAnsiTheme="minorHAnsi" w:cstheme="minorHAnsi"/>
          <w:sz w:val="24"/>
        </w:rPr>
        <w:t>;</w:t>
      </w:r>
    </w:p>
    <w:p w14:paraId="77F60EBA" w14:textId="4716F83A" w:rsidR="00786DD0" w:rsidRPr="00347891" w:rsidRDefault="001C7951" w:rsidP="00531764">
      <w:pPr>
        <w:pStyle w:val="Akapitzlist"/>
        <w:numPr>
          <w:ilvl w:val="1"/>
          <w:numId w:val="41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dostosowany </w:t>
      </w:r>
      <w:r w:rsidR="00C61065" w:rsidRPr="00347891">
        <w:rPr>
          <w:rFonts w:asciiTheme="minorHAnsi" w:hAnsiTheme="minorHAnsi" w:cstheme="minorHAnsi"/>
          <w:sz w:val="24"/>
        </w:rPr>
        <w:t>samochód osobowy</w:t>
      </w:r>
      <w:r w:rsidR="001C3E34" w:rsidRPr="00347891">
        <w:rPr>
          <w:rFonts w:asciiTheme="minorHAnsi" w:hAnsiTheme="minorHAnsi" w:cstheme="minorHAnsi"/>
          <w:sz w:val="24"/>
        </w:rPr>
        <w:t>, na dzień</w:t>
      </w:r>
      <w:r w:rsidR="002D729F" w:rsidRPr="00347891">
        <w:rPr>
          <w:rFonts w:asciiTheme="minorHAnsi" w:hAnsiTheme="minorHAnsi" w:cstheme="minorHAnsi"/>
          <w:sz w:val="24"/>
        </w:rPr>
        <w:t xml:space="preserve"> jego odbioru czyli na dzień wystawienia faktury o</w:t>
      </w:r>
      <w:r w:rsidR="00E41A35" w:rsidRPr="00347891">
        <w:rPr>
          <w:rFonts w:asciiTheme="minorHAnsi" w:hAnsiTheme="minorHAnsi" w:cstheme="minorHAnsi"/>
          <w:sz w:val="24"/>
        </w:rPr>
        <w:t xml:space="preserve"> </w:t>
      </w:r>
      <w:r w:rsidR="002D729F" w:rsidRPr="00347891">
        <w:rPr>
          <w:rFonts w:asciiTheme="minorHAnsi" w:hAnsiTheme="minorHAnsi" w:cstheme="minorHAnsi"/>
          <w:sz w:val="24"/>
        </w:rPr>
        <w:t>płatność końcową</w:t>
      </w:r>
      <w:r w:rsidR="001C3E34" w:rsidRPr="00347891">
        <w:rPr>
          <w:rFonts w:asciiTheme="minorHAnsi" w:hAnsiTheme="minorHAnsi" w:cstheme="minorHAnsi"/>
          <w:sz w:val="24"/>
        </w:rPr>
        <w:t xml:space="preserve"> </w:t>
      </w:r>
      <w:r w:rsidR="00DA7B4D" w:rsidRPr="00347891">
        <w:rPr>
          <w:rFonts w:asciiTheme="minorHAnsi" w:hAnsiTheme="minorHAnsi" w:cstheme="minorHAnsi"/>
          <w:sz w:val="24"/>
        </w:rPr>
        <w:t>będzie dopuszczony do ruchu</w:t>
      </w:r>
      <w:r w:rsidR="00FA0B70" w:rsidRPr="00347891">
        <w:rPr>
          <w:rFonts w:asciiTheme="minorHAnsi" w:hAnsiTheme="minorHAnsi" w:cstheme="minorHAnsi"/>
          <w:sz w:val="24"/>
        </w:rPr>
        <w:t xml:space="preserve"> drogowego</w:t>
      </w:r>
      <w:r w:rsidR="00DA7B4D" w:rsidRPr="00347891">
        <w:rPr>
          <w:rFonts w:asciiTheme="minorHAnsi" w:hAnsiTheme="minorHAnsi" w:cstheme="minorHAnsi"/>
          <w:sz w:val="24"/>
        </w:rPr>
        <w:t xml:space="preserve"> </w:t>
      </w:r>
      <w:r w:rsidR="00416BA8" w:rsidRPr="00347891">
        <w:rPr>
          <w:rFonts w:asciiTheme="minorHAnsi" w:hAnsiTheme="minorHAnsi" w:cstheme="minorHAnsi"/>
          <w:sz w:val="24"/>
        </w:rPr>
        <w:t>zgodnie z</w:t>
      </w:r>
      <w:r w:rsidR="00DF28B8" w:rsidRPr="00347891">
        <w:rPr>
          <w:rFonts w:asciiTheme="minorHAnsi" w:hAnsiTheme="minorHAnsi" w:cstheme="minorHAnsi"/>
          <w:sz w:val="24"/>
        </w:rPr>
        <w:t> </w:t>
      </w:r>
      <w:r w:rsidR="00416BA8" w:rsidRPr="00347891">
        <w:rPr>
          <w:rFonts w:asciiTheme="minorHAnsi" w:hAnsiTheme="minorHAnsi" w:cstheme="minorHAnsi"/>
          <w:sz w:val="24"/>
        </w:rPr>
        <w:t>ustawą z dnia 20 czerwca 1997 r. Prawo o ruchu drogowym</w:t>
      </w:r>
      <w:r w:rsidR="00FA0B70" w:rsidRPr="00347891">
        <w:rPr>
          <w:rFonts w:asciiTheme="minorHAnsi" w:hAnsiTheme="minorHAnsi" w:cstheme="minorHAnsi"/>
          <w:sz w:val="24"/>
        </w:rPr>
        <w:t>.</w:t>
      </w:r>
    </w:p>
    <w:p w14:paraId="359FE78A" w14:textId="77777777" w:rsidR="00D733E2" w:rsidRPr="00347891" w:rsidRDefault="001C7951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Dostosowany s</w:t>
      </w:r>
      <w:r w:rsidR="00C61065" w:rsidRPr="00347891">
        <w:rPr>
          <w:rFonts w:asciiTheme="minorHAnsi" w:hAnsiTheme="minorHAnsi" w:cstheme="minorHAnsi"/>
          <w:sz w:val="24"/>
        </w:rPr>
        <w:t>amochód osobowy</w:t>
      </w:r>
      <w:r w:rsidR="00DF28B8" w:rsidRPr="00347891">
        <w:rPr>
          <w:rFonts w:asciiTheme="minorHAnsi" w:hAnsiTheme="minorHAnsi" w:cstheme="minorHAnsi"/>
          <w:sz w:val="24"/>
        </w:rPr>
        <w:t xml:space="preserve">, </w:t>
      </w:r>
      <w:r w:rsidR="00D733E2" w:rsidRPr="00347891">
        <w:rPr>
          <w:rFonts w:asciiTheme="minorHAnsi" w:hAnsiTheme="minorHAnsi" w:cstheme="minorHAnsi"/>
          <w:sz w:val="24"/>
        </w:rPr>
        <w:t>którego zakup dofinansowano ze środków P</w:t>
      </w:r>
      <w:r w:rsidR="00B1021D" w:rsidRPr="00347891">
        <w:rPr>
          <w:rFonts w:asciiTheme="minorHAnsi" w:hAnsiTheme="minorHAnsi" w:cstheme="minorHAnsi"/>
          <w:sz w:val="24"/>
        </w:rPr>
        <w:t>rogramu</w:t>
      </w:r>
      <w:r w:rsidR="00D733E2" w:rsidRPr="00347891">
        <w:rPr>
          <w:rFonts w:asciiTheme="minorHAnsi" w:hAnsiTheme="minorHAnsi" w:cstheme="minorHAnsi"/>
          <w:sz w:val="24"/>
        </w:rPr>
        <w:t>:</w:t>
      </w:r>
    </w:p>
    <w:p w14:paraId="5282573F" w14:textId="1A503044" w:rsidR="00D733E2" w:rsidRPr="00347891" w:rsidRDefault="00085A16" w:rsidP="00531764">
      <w:pPr>
        <w:pStyle w:val="Akapitzlist"/>
        <w:numPr>
          <w:ilvl w:val="1"/>
          <w:numId w:val="41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 xml:space="preserve">w </w:t>
      </w:r>
      <w:r w:rsidR="00D733E2" w:rsidRPr="00347891">
        <w:rPr>
          <w:rFonts w:asciiTheme="minorHAnsi" w:hAnsiTheme="minorHAnsi" w:cstheme="minorHAnsi"/>
          <w:sz w:val="24"/>
        </w:rPr>
        <w:t xml:space="preserve">przypadku </w:t>
      </w:r>
      <w:r w:rsidR="00BF0E35" w:rsidRPr="00347891">
        <w:rPr>
          <w:rFonts w:asciiTheme="minorHAnsi" w:hAnsiTheme="minorHAnsi" w:cstheme="minorHAnsi"/>
          <w:sz w:val="24"/>
        </w:rPr>
        <w:t xml:space="preserve">dostosowanych </w:t>
      </w:r>
      <w:r w:rsidR="00C61065" w:rsidRPr="00347891">
        <w:rPr>
          <w:rFonts w:asciiTheme="minorHAnsi" w:hAnsiTheme="minorHAnsi" w:cstheme="minorHAnsi"/>
          <w:sz w:val="24"/>
        </w:rPr>
        <w:t>samochodów osobowych</w:t>
      </w:r>
      <w:r w:rsidR="00D733E2" w:rsidRPr="00347891">
        <w:rPr>
          <w:rFonts w:asciiTheme="minorHAnsi" w:hAnsiTheme="minorHAnsi" w:cstheme="minorHAnsi"/>
          <w:sz w:val="24"/>
        </w:rPr>
        <w:t xml:space="preserve"> do potrzeb kierowcy</w:t>
      </w:r>
      <w:r w:rsidR="00B1021D" w:rsidRPr="00347891">
        <w:rPr>
          <w:rFonts w:asciiTheme="minorHAnsi" w:hAnsiTheme="minorHAnsi" w:cstheme="minorHAnsi"/>
          <w:sz w:val="24"/>
        </w:rPr>
        <w:t xml:space="preserve"> poruszającego się na wózku inwalidzkim –</w:t>
      </w:r>
      <w:r w:rsidRPr="00347891">
        <w:rPr>
          <w:rFonts w:asciiTheme="minorHAnsi" w:hAnsiTheme="minorHAnsi" w:cstheme="minorHAnsi"/>
          <w:sz w:val="24"/>
        </w:rPr>
        <w:t xml:space="preserve"> </w:t>
      </w:r>
      <w:r w:rsidR="002D729F" w:rsidRPr="00347891">
        <w:rPr>
          <w:rFonts w:asciiTheme="minorHAnsi" w:hAnsiTheme="minorHAnsi" w:cstheme="minorHAnsi"/>
          <w:sz w:val="24"/>
        </w:rPr>
        <w:t xml:space="preserve">musi </w:t>
      </w:r>
      <w:r w:rsidR="00B1021D" w:rsidRPr="00347891">
        <w:rPr>
          <w:rFonts w:asciiTheme="minorHAnsi" w:hAnsiTheme="minorHAnsi" w:cstheme="minorHAnsi"/>
          <w:sz w:val="24"/>
        </w:rPr>
        <w:t xml:space="preserve">umożliwić zajęcie miejsca kierowcy </w:t>
      </w:r>
      <w:r w:rsidR="002D729F" w:rsidRPr="00347891">
        <w:rPr>
          <w:rFonts w:asciiTheme="minorHAnsi" w:hAnsiTheme="minorHAnsi" w:cstheme="minorHAnsi"/>
          <w:sz w:val="24"/>
        </w:rPr>
        <w:t xml:space="preserve">oraz możliwość samodzielnego prowadzenia pojazdu </w:t>
      </w:r>
      <w:r w:rsidR="00EA612B" w:rsidRPr="00347891">
        <w:rPr>
          <w:rFonts w:asciiTheme="minorHAnsi" w:hAnsiTheme="minorHAnsi" w:cstheme="minorHAnsi"/>
          <w:sz w:val="24"/>
        </w:rPr>
        <w:t xml:space="preserve">bez </w:t>
      </w:r>
      <w:r w:rsidR="00B1021D" w:rsidRPr="00347891">
        <w:rPr>
          <w:rFonts w:asciiTheme="minorHAnsi" w:hAnsiTheme="minorHAnsi" w:cstheme="minorHAnsi"/>
          <w:sz w:val="24"/>
        </w:rPr>
        <w:t xml:space="preserve">konieczności przesiadania </w:t>
      </w:r>
      <w:r w:rsidR="00B1021D" w:rsidRPr="00347891">
        <w:rPr>
          <w:rFonts w:asciiTheme="minorHAnsi" w:hAnsiTheme="minorHAnsi" w:cstheme="minorHAnsi"/>
          <w:sz w:val="24"/>
        </w:rPr>
        <w:lastRenderedPageBreak/>
        <w:t>się z</w:t>
      </w:r>
      <w:r w:rsidRPr="00347891">
        <w:rPr>
          <w:rFonts w:asciiTheme="minorHAnsi" w:hAnsiTheme="minorHAnsi" w:cstheme="minorHAnsi"/>
          <w:sz w:val="24"/>
        </w:rPr>
        <w:t> </w:t>
      </w:r>
      <w:r w:rsidR="00B1021D" w:rsidRPr="00347891">
        <w:rPr>
          <w:rFonts w:asciiTheme="minorHAnsi" w:hAnsiTheme="minorHAnsi" w:cstheme="minorHAnsi"/>
          <w:sz w:val="24"/>
        </w:rPr>
        <w:t>wózka inwalidzkiego na fotel kierowcy</w:t>
      </w:r>
      <w:r w:rsidRPr="00347891">
        <w:rPr>
          <w:rFonts w:asciiTheme="minorHAnsi" w:hAnsiTheme="minorHAnsi" w:cstheme="minorHAnsi"/>
          <w:sz w:val="24"/>
        </w:rPr>
        <w:t>. W</w:t>
      </w:r>
      <w:r w:rsidR="00261EDB" w:rsidRPr="00347891">
        <w:rPr>
          <w:rFonts w:asciiTheme="minorHAnsi" w:hAnsiTheme="minorHAnsi" w:cstheme="minorHAnsi"/>
          <w:sz w:val="24"/>
        </w:rPr>
        <w:t>prowadzone dostosowania muszą mieć charakter indywidualny, uwzględniający możliwości beneficjenta</w:t>
      </w:r>
      <w:r w:rsidRPr="00347891">
        <w:rPr>
          <w:rFonts w:asciiTheme="minorHAnsi" w:hAnsiTheme="minorHAnsi" w:cstheme="minorHAnsi"/>
          <w:sz w:val="24"/>
        </w:rPr>
        <w:t>;</w:t>
      </w:r>
    </w:p>
    <w:p w14:paraId="6D59FBFA" w14:textId="0B863613" w:rsidR="00B1021D" w:rsidRPr="00347891" w:rsidRDefault="00085A16" w:rsidP="00531764">
      <w:pPr>
        <w:pStyle w:val="Akapitzlist"/>
        <w:numPr>
          <w:ilvl w:val="1"/>
          <w:numId w:val="41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w</w:t>
      </w:r>
      <w:r w:rsidR="00B1021D" w:rsidRPr="00347891">
        <w:rPr>
          <w:rFonts w:asciiTheme="minorHAnsi" w:hAnsiTheme="minorHAnsi" w:cstheme="minorHAnsi"/>
          <w:sz w:val="24"/>
        </w:rPr>
        <w:t xml:space="preserve"> przypadku </w:t>
      </w:r>
      <w:r w:rsidR="00BF0E35" w:rsidRPr="00347891">
        <w:rPr>
          <w:rFonts w:asciiTheme="minorHAnsi" w:hAnsiTheme="minorHAnsi" w:cstheme="minorHAnsi"/>
          <w:sz w:val="24"/>
        </w:rPr>
        <w:t xml:space="preserve">dostosowanych samochodów osobowych do potrzeb </w:t>
      </w:r>
      <w:r w:rsidR="00EF0321" w:rsidRPr="00347891">
        <w:rPr>
          <w:rFonts w:asciiTheme="minorHAnsi" w:hAnsiTheme="minorHAnsi" w:cstheme="minorHAnsi"/>
          <w:sz w:val="24"/>
        </w:rPr>
        <w:t xml:space="preserve">pasażera </w:t>
      </w:r>
      <w:r w:rsidR="00B1021D" w:rsidRPr="00347891">
        <w:rPr>
          <w:rFonts w:asciiTheme="minorHAnsi" w:hAnsiTheme="minorHAnsi" w:cstheme="minorHAnsi"/>
          <w:sz w:val="24"/>
        </w:rPr>
        <w:t>poruszającego się na wózku inwalidzkim –</w:t>
      </w:r>
      <w:r w:rsidR="00285B22" w:rsidRPr="00347891">
        <w:rPr>
          <w:rFonts w:asciiTheme="minorHAnsi" w:hAnsiTheme="minorHAnsi" w:cstheme="minorHAnsi"/>
          <w:sz w:val="24"/>
        </w:rPr>
        <w:t xml:space="preserve"> </w:t>
      </w:r>
      <w:r w:rsidR="002D729F" w:rsidRPr="00347891">
        <w:rPr>
          <w:rFonts w:asciiTheme="minorHAnsi" w:hAnsiTheme="minorHAnsi" w:cstheme="minorHAnsi"/>
          <w:sz w:val="24"/>
        </w:rPr>
        <w:t xml:space="preserve">musi </w:t>
      </w:r>
      <w:r w:rsidR="00B1021D" w:rsidRPr="00347891">
        <w:rPr>
          <w:rFonts w:asciiTheme="minorHAnsi" w:hAnsiTheme="minorHAnsi" w:cstheme="minorHAnsi"/>
          <w:sz w:val="24"/>
        </w:rPr>
        <w:t xml:space="preserve">umożliwić </w:t>
      </w:r>
      <w:r w:rsidR="007C0C36" w:rsidRPr="00347891">
        <w:rPr>
          <w:rFonts w:asciiTheme="minorHAnsi" w:hAnsiTheme="minorHAnsi" w:cstheme="minorHAnsi"/>
          <w:sz w:val="24"/>
        </w:rPr>
        <w:t xml:space="preserve">podróż </w:t>
      </w:r>
      <w:r w:rsidR="00B1021D" w:rsidRPr="00347891">
        <w:rPr>
          <w:rFonts w:asciiTheme="minorHAnsi" w:hAnsiTheme="minorHAnsi" w:cstheme="minorHAnsi"/>
          <w:sz w:val="24"/>
        </w:rPr>
        <w:t xml:space="preserve">osoby </w:t>
      </w:r>
      <w:r w:rsidR="00285B22" w:rsidRPr="00347891">
        <w:rPr>
          <w:rFonts w:asciiTheme="minorHAnsi" w:hAnsiTheme="minorHAnsi" w:cstheme="minorHAnsi"/>
          <w:sz w:val="24"/>
        </w:rPr>
        <w:t>z </w:t>
      </w:r>
      <w:r w:rsidR="00B1021D" w:rsidRPr="00347891">
        <w:rPr>
          <w:rFonts w:asciiTheme="minorHAnsi" w:hAnsiTheme="minorHAnsi" w:cstheme="minorHAnsi"/>
          <w:sz w:val="24"/>
        </w:rPr>
        <w:t>niepełnosprawnością na wózku inwalidzkim</w:t>
      </w:r>
      <w:r w:rsidR="00E77904" w:rsidRPr="00347891">
        <w:rPr>
          <w:rFonts w:asciiTheme="minorHAnsi" w:hAnsiTheme="minorHAnsi" w:cstheme="minorHAnsi"/>
          <w:sz w:val="24"/>
        </w:rPr>
        <w:t xml:space="preserve"> bez konieczności przesiadania się z</w:t>
      </w:r>
      <w:r w:rsidR="00F627C1" w:rsidRPr="00347891">
        <w:rPr>
          <w:rFonts w:asciiTheme="minorHAnsi" w:hAnsiTheme="minorHAnsi" w:cstheme="minorHAnsi"/>
          <w:sz w:val="24"/>
        </w:rPr>
        <w:t> </w:t>
      </w:r>
      <w:r w:rsidR="00E77904" w:rsidRPr="00347891">
        <w:rPr>
          <w:rFonts w:asciiTheme="minorHAnsi" w:hAnsiTheme="minorHAnsi" w:cstheme="minorHAnsi"/>
          <w:sz w:val="24"/>
        </w:rPr>
        <w:t>wózka inwalidzkiego na fotel pasażera</w:t>
      </w:r>
      <w:r w:rsidR="00B1021D" w:rsidRPr="00347891">
        <w:rPr>
          <w:rFonts w:asciiTheme="minorHAnsi" w:hAnsiTheme="minorHAnsi" w:cstheme="minorHAnsi"/>
          <w:sz w:val="24"/>
        </w:rPr>
        <w:t>.</w:t>
      </w:r>
    </w:p>
    <w:p w14:paraId="450C6673" w14:textId="1919E4C3" w:rsidR="00285B22" w:rsidRPr="00347891" w:rsidRDefault="00FF01EC" w:rsidP="0053176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00" w:lineRule="auto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W</w:t>
      </w:r>
      <w:r w:rsidR="00E42202" w:rsidRPr="00347891">
        <w:rPr>
          <w:rFonts w:asciiTheme="minorHAnsi" w:eastAsia="Arial Unicode MS" w:hAnsiTheme="minorHAnsi" w:cstheme="minorHAnsi"/>
          <w:sz w:val="24"/>
        </w:rPr>
        <w:t>ysokość dofinansowania</w:t>
      </w:r>
      <w:r w:rsidR="005D2929" w:rsidRPr="00347891">
        <w:rPr>
          <w:rFonts w:asciiTheme="minorHAnsi" w:eastAsia="Arial Unicode MS" w:hAnsiTheme="minorHAnsi" w:cstheme="minorHAnsi"/>
          <w:sz w:val="24"/>
        </w:rPr>
        <w:t xml:space="preserve">, o którym mowa w 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8613B3" w:rsidRPr="00347891">
        <w:rPr>
          <w:rFonts w:asciiTheme="minorHAnsi" w:eastAsia="Arial Unicode MS" w:hAnsiTheme="minorHAnsi" w:cstheme="minorHAnsi"/>
          <w:sz w:val="24"/>
        </w:rPr>
        <w:t xml:space="preserve">. </w:t>
      </w:r>
      <w:r w:rsidR="005D2929" w:rsidRPr="00347891">
        <w:rPr>
          <w:rFonts w:asciiTheme="minorHAnsi" w:eastAsia="Arial Unicode MS" w:hAnsiTheme="minorHAnsi" w:cstheme="minorHAnsi"/>
          <w:sz w:val="24"/>
        </w:rPr>
        <w:t xml:space="preserve">ust. 1 </w:t>
      </w:r>
      <w:r w:rsidR="001B0866" w:rsidRPr="00347891">
        <w:rPr>
          <w:rFonts w:asciiTheme="minorHAnsi" w:eastAsia="Arial Unicode MS" w:hAnsiTheme="minorHAnsi" w:cstheme="minorHAnsi"/>
          <w:sz w:val="24"/>
        </w:rPr>
        <w:t>Programu</w:t>
      </w:r>
      <w:r w:rsidR="00E97146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7C0C36" w:rsidRPr="00347891">
        <w:rPr>
          <w:rFonts w:asciiTheme="minorHAnsi" w:eastAsia="Arial Unicode MS" w:hAnsiTheme="minorHAnsi" w:cstheme="minorHAnsi"/>
          <w:sz w:val="24"/>
        </w:rPr>
        <w:t>ma charakter deg</w:t>
      </w:r>
      <w:r w:rsidR="00285B22" w:rsidRPr="00347891">
        <w:rPr>
          <w:rFonts w:asciiTheme="minorHAnsi" w:eastAsia="Arial Unicode MS" w:hAnsiTheme="minorHAnsi" w:cstheme="minorHAnsi"/>
          <w:sz w:val="24"/>
        </w:rPr>
        <w:t>r</w:t>
      </w:r>
      <w:r w:rsidR="007C0C36" w:rsidRPr="00347891">
        <w:rPr>
          <w:rFonts w:asciiTheme="minorHAnsi" w:eastAsia="Arial Unicode MS" w:hAnsiTheme="minorHAnsi" w:cstheme="minorHAnsi"/>
          <w:sz w:val="24"/>
        </w:rPr>
        <w:t>esywny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 i </w:t>
      </w:r>
      <w:r w:rsidR="00195A72" w:rsidRPr="00347891">
        <w:rPr>
          <w:rFonts w:asciiTheme="minorHAnsi" w:eastAsia="Arial Unicode MS" w:hAnsiTheme="minorHAnsi" w:cstheme="minorHAnsi"/>
          <w:sz w:val="24"/>
        </w:rPr>
        <w:t>uzależnion</w:t>
      </w:r>
      <w:r w:rsidR="00285B22" w:rsidRPr="00347891">
        <w:rPr>
          <w:rFonts w:asciiTheme="minorHAnsi" w:eastAsia="Arial Unicode MS" w:hAnsiTheme="minorHAnsi" w:cstheme="minorHAnsi"/>
          <w:sz w:val="24"/>
        </w:rPr>
        <w:t>a jest</w:t>
      </w:r>
      <w:r w:rsidR="00195A72" w:rsidRPr="00347891">
        <w:rPr>
          <w:rFonts w:asciiTheme="minorHAnsi" w:eastAsia="Arial Unicode MS" w:hAnsiTheme="minorHAnsi" w:cstheme="minorHAnsi"/>
          <w:sz w:val="24"/>
        </w:rPr>
        <w:t xml:space="preserve"> od </w:t>
      </w:r>
      <w:r w:rsidR="00C1295B" w:rsidRPr="00347891">
        <w:rPr>
          <w:rFonts w:asciiTheme="minorHAnsi" w:eastAsia="Arial Unicode MS" w:hAnsiTheme="minorHAnsi" w:cstheme="minorHAnsi"/>
          <w:sz w:val="24"/>
        </w:rPr>
        <w:t xml:space="preserve">ceny zakupu </w:t>
      </w:r>
      <w:r w:rsidR="00195A72" w:rsidRPr="00347891">
        <w:rPr>
          <w:rFonts w:asciiTheme="minorHAnsi" w:eastAsia="Arial Unicode MS" w:hAnsiTheme="minorHAnsi" w:cstheme="minorHAnsi"/>
          <w:sz w:val="24"/>
        </w:rPr>
        <w:t>dostosowanego samochodu osobowego.</w:t>
      </w:r>
    </w:p>
    <w:p w14:paraId="30249BD5" w14:textId="4E385769" w:rsidR="00195A72" w:rsidRPr="00347891" w:rsidRDefault="00285B22" w:rsidP="0053176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P</w:t>
      </w:r>
      <w:r w:rsidR="00195A72" w:rsidRPr="00347891">
        <w:rPr>
          <w:rFonts w:asciiTheme="minorHAnsi" w:eastAsia="Arial Unicode MS" w:hAnsiTheme="minorHAnsi" w:cstheme="minorHAnsi"/>
          <w:sz w:val="24"/>
        </w:rPr>
        <w:t xml:space="preserve">rogi </w:t>
      </w:r>
      <w:r w:rsidR="00C1295B" w:rsidRPr="00347891">
        <w:rPr>
          <w:rFonts w:asciiTheme="minorHAnsi" w:eastAsia="Arial Unicode MS" w:hAnsiTheme="minorHAnsi" w:cstheme="minorHAnsi"/>
          <w:sz w:val="24"/>
        </w:rPr>
        <w:t xml:space="preserve">cenowe zakupu </w:t>
      </w:r>
      <w:r w:rsidR="008E1432" w:rsidRPr="00347891">
        <w:rPr>
          <w:rFonts w:asciiTheme="minorHAnsi" w:eastAsia="Arial Unicode MS" w:hAnsiTheme="minorHAnsi" w:cstheme="minorHAnsi"/>
          <w:sz w:val="24"/>
        </w:rPr>
        <w:t xml:space="preserve">dostosowanego samochodu osobowego </w:t>
      </w:r>
      <w:r w:rsidR="00195A72" w:rsidRPr="00347891">
        <w:rPr>
          <w:rFonts w:asciiTheme="minorHAnsi" w:eastAsia="Arial Unicode MS" w:hAnsiTheme="minorHAnsi" w:cstheme="minorHAnsi"/>
          <w:sz w:val="24"/>
        </w:rPr>
        <w:t>są dofinansowywane kumulatywnie w następującej wysokości:</w:t>
      </w:r>
    </w:p>
    <w:p w14:paraId="077B1785" w14:textId="357E79FC" w:rsidR="006B3198" w:rsidRPr="00347891" w:rsidRDefault="006173DF" w:rsidP="00531764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dla samochodów </w:t>
      </w:r>
      <w:r w:rsidR="00584623" w:rsidRPr="00347891">
        <w:rPr>
          <w:rFonts w:asciiTheme="minorHAnsi" w:eastAsia="Arial Unicode MS" w:hAnsiTheme="minorHAnsi" w:cstheme="minorHAnsi"/>
          <w:sz w:val="24"/>
        </w:rPr>
        <w:t xml:space="preserve">dostosowanych </w:t>
      </w:r>
      <w:r w:rsidRPr="00347891">
        <w:rPr>
          <w:rFonts w:asciiTheme="minorHAnsi" w:eastAsia="Arial Unicode MS" w:hAnsiTheme="minorHAnsi" w:cstheme="minorHAnsi"/>
          <w:sz w:val="24"/>
        </w:rPr>
        <w:t>do ich prowadzenia przez osobę niepełnosprawną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, o których mowa w 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 ust. 3 pkt 1 Programu</w:t>
      </w:r>
      <w:r w:rsidRPr="00347891">
        <w:rPr>
          <w:rFonts w:asciiTheme="minorHAnsi" w:eastAsia="Arial Unicode MS" w:hAnsiTheme="minorHAnsi" w:cstheme="minorHAnsi"/>
          <w:sz w:val="24"/>
        </w:rPr>
        <w:t>:</w:t>
      </w:r>
    </w:p>
    <w:p w14:paraId="1841F454" w14:textId="47E37943" w:rsidR="006B3198" w:rsidRPr="00347891" w:rsidRDefault="006B3198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do kwoty </w:t>
      </w:r>
      <w:r w:rsidR="006173DF" w:rsidRPr="00347891">
        <w:rPr>
          <w:rFonts w:asciiTheme="minorHAnsi" w:eastAsia="Arial Unicode MS" w:hAnsiTheme="minorHAnsi" w:cstheme="minorHAnsi"/>
          <w:sz w:val="24"/>
        </w:rPr>
        <w:t>150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D409E6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D409E6" w:rsidRPr="00347891">
        <w:rPr>
          <w:rFonts w:asciiTheme="minorHAnsi" w:eastAsia="Arial Unicode MS" w:hAnsiTheme="minorHAnsi" w:cstheme="minorHAnsi"/>
          <w:sz w:val="24"/>
        </w:rPr>
        <w:t>z</w:t>
      </w:r>
      <w:r w:rsidR="006173DF" w:rsidRPr="00347891">
        <w:rPr>
          <w:rFonts w:asciiTheme="minorHAnsi" w:eastAsia="Arial Unicode MS" w:hAnsiTheme="minorHAnsi" w:cstheme="minorHAnsi"/>
          <w:sz w:val="24"/>
        </w:rPr>
        <w:t>ł</w:t>
      </w:r>
      <w:r w:rsidRPr="00347891">
        <w:rPr>
          <w:rFonts w:asciiTheme="minorHAnsi" w:eastAsia="Arial Unicode MS" w:hAnsiTheme="minorHAnsi" w:cstheme="minorHAnsi"/>
          <w:sz w:val="24"/>
        </w:rPr>
        <w:t xml:space="preserve"> - 80%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3546F808" w14:textId="04396836" w:rsidR="006B3198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</w:t>
      </w:r>
      <w:r w:rsidR="006B3198" w:rsidRPr="00347891">
        <w:rPr>
          <w:rFonts w:asciiTheme="minorHAnsi" w:eastAsia="Arial Unicode MS" w:hAnsiTheme="minorHAnsi" w:cstheme="minorHAnsi"/>
          <w:sz w:val="24"/>
        </w:rPr>
        <w:t>kwot</w:t>
      </w:r>
      <w:r w:rsidRPr="00347891">
        <w:rPr>
          <w:rFonts w:asciiTheme="minorHAnsi" w:eastAsia="Arial Unicode MS" w:hAnsiTheme="minorHAnsi" w:cstheme="minorHAnsi"/>
          <w:sz w:val="24"/>
        </w:rPr>
        <w:t>ę</w:t>
      </w:r>
      <w:r w:rsidR="006B3198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6173DF" w:rsidRPr="00347891">
        <w:rPr>
          <w:rFonts w:asciiTheme="minorHAnsi" w:eastAsia="Arial Unicode MS" w:hAnsiTheme="minorHAnsi" w:cstheme="minorHAnsi"/>
          <w:sz w:val="24"/>
        </w:rPr>
        <w:t>150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6173DF" w:rsidRPr="00347891">
        <w:rPr>
          <w:rFonts w:asciiTheme="minorHAnsi" w:eastAsia="Arial Unicode MS" w:hAnsiTheme="minorHAnsi" w:cstheme="minorHAnsi"/>
          <w:sz w:val="24"/>
        </w:rPr>
        <w:t>00</w:t>
      </w:r>
      <w:r w:rsidRPr="00347891">
        <w:rPr>
          <w:rFonts w:asciiTheme="minorHAnsi" w:eastAsia="Arial Unicode MS" w:hAnsiTheme="minorHAnsi" w:cstheme="minorHAnsi"/>
          <w:sz w:val="24"/>
        </w:rPr>
        <w:t>0</w:t>
      </w:r>
      <w:r w:rsidR="00285B22" w:rsidRPr="00347891">
        <w:rPr>
          <w:rFonts w:asciiTheme="minorHAnsi" w:eastAsia="Arial Unicode MS" w:hAnsiTheme="minorHAnsi" w:cstheme="minorHAnsi"/>
          <w:sz w:val="24"/>
        </w:rPr>
        <w:t>,00 zł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do kwoty 250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6173DF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zł</w:t>
      </w:r>
      <w:r w:rsidR="006B3198" w:rsidRPr="00347891">
        <w:rPr>
          <w:rFonts w:asciiTheme="minorHAnsi" w:eastAsia="Arial Unicode MS" w:hAnsiTheme="minorHAnsi" w:cstheme="minorHAnsi"/>
          <w:sz w:val="24"/>
        </w:rPr>
        <w:t xml:space="preserve"> - 50%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7EA6299D" w14:textId="514D6064" w:rsidR="006B3198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</w:t>
      </w:r>
      <w:r w:rsidR="006173DF" w:rsidRPr="00347891">
        <w:rPr>
          <w:rFonts w:asciiTheme="minorHAnsi" w:eastAsia="Arial Unicode MS" w:hAnsiTheme="minorHAnsi" w:cstheme="minorHAnsi"/>
          <w:sz w:val="24"/>
        </w:rPr>
        <w:t>kwot</w:t>
      </w:r>
      <w:r w:rsidRPr="00347891">
        <w:rPr>
          <w:rFonts w:asciiTheme="minorHAnsi" w:eastAsia="Arial Unicode MS" w:hAnsiTheme="minorHAnsi" w:cstheme="minorHAnsi"/>
          <w:sz w:val="24"/>
        </w:rPr>
        <w:t>ę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250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6173DF" w:rsidRPr="00347891">
        <w:rPr>
          <w:rFonts w:asciiTheme="minorHAnsi" w:eastAsia="Arial Unicode MS" w:hAnsiTheme="minorHAnsi" w:cstheme="minorHAnsi"/>
          <w:sz w:val="24"/>
        </w:rPr>
        <w:t>00</w:t>
      </w:r>
      <w:r w:rsidRPr="00347891">
        <w:rPr>
          <w:rFonts w:asciiTheme="minorHAnsi" w:eastAsia="Arial Unicode MS" w:hAnsiTheme="minorHAnsi" w:cstheme="minorHAnsi"/>
          <w:sz w:val="24"/>
        </w:rPr>
        <w:t>0</w:t>
      </w:r>
      <w:r w:rsidR="00285B22" w:rsidRPr="00347891">
        <w:rPr>
          <w:rFonts w:asciiTheme="minorHAnsi" w:eastAsia="Arial Unicode MS" w:hAnsiTheme="minorHAnsi" w:cstheme="minorHAnsi"/>
          <w:sz w:val="24"/>
        </w:rPr>
        <w:t>,00 zł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do kwoty 300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6173DF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6173DF" w:rsidRPr="00347891">
        <w:rPr>
          <w:rFonts w:asciiTheme="minorHAnsi" w:eastAsia="Arial Unicode MS" w:hAnsiTheme="minorHAnsi" w:cstheme="minorHAnsi"/>
          <w:sz w:val="24"/>
        </w:rPr>
        <w:t xml:space="preserve"> zł</w:t>
      </w:r>
      <w:r w:rsidR="006B3198" w:rsidRPr="00347891">
        <w:rPr>
          <w:rFonts w:asciiTheme="minorHAnsi" w:eastAsia="Arial Unicode MS" w:hAnsiTheme="minorHAnsi" w:cstheme="minorHAnsi"/>
          <w:sz w:val="24"/>
        </w:rPr>
        <w:t xml:space="preserve"> - 30%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47975CA7" w14:textId="24C8046C" w:rsidR="00A51710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</w:t>
      </w:r>
      <w:r w:rsidR="00A51710" w:rsidRPr="00347891">
        <w:rPr>
          <w:rFonts w:asciiTheme="minorHAnsi" w:eastAsia="Arial Unicode MS" w:hAnsiTheme="minorHAnsi" w:cstheme="minorHAnsi"/>
          <w:sz w:val="24"/>
        </w:rPr>
        <w:t>kwot</w:t>
      </w:r>
      <w:r w:rsidRPr="00347891">
        <w:rPr>
          <w:rFonts w:asciiTheme="minorHAnsi" w:eastAsia="Arial Unicode MS" w:hAnsiTheme="minorHAnsi" w:cstheme="minorHAnsi"/>
          <w:sz w:val="24"/>
        </w:rPr>
        <w:t>ę</w:t>
      </w:r>
      <w:r w:rsidR="00A51710" w:rsidRPr="00347891">
        <w:rPr>
          <w:rFonts w:asciiTheme="minorHAnsi" w:eastAsia="Arial Unicode MS" w:hAnsiTheme="minorHAnsi" w:cstheme="minorHAnsi"/>
          <w:sz w:val="24"/>
        </w:rPr>
        <w:t xml:space="preserve"> 300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A51710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A51710" w:rsidRPr="00347891">
        <w:rPr>
          <w:rFonts w:asciiTheme="minorHAnsi" w:eastAsia="Arial Unicode MS" w:hAnsiTheme="minorHAnsi" w:cstheme="minorHAnsi"/>
          <w:sz w:val="24"/>
        </w:rPr>
        <w:t xml:space="preserve"> zł</w:t>
      </w:r>
      <w:r w:rsidR="006B3198" w:rsidRPr="00347891">
        <w:rPr>
          <w:rFonts w:asciiTheme="minorHAnsi" w:eastAsia="Arial Unicode MS" w:hAnsiTheme="minorHAnsi" w:cstheme="minorHAnsi"/>
          <w:sz w:val="24"/>
        </w:rPr>
        <w:t xml:space="preserve"> - 0%</w:t>
      </w:r>
      <w:r w:rsidR="00181B64" w:rsidRPr="00347891">
        <w:rPr>
          <w:rFonts w:asciiTheme="minorHAnsi" w:eastAsia="Arial Unicode MS" w:hAnsiTheme="minorHAnsi" w:cstheme="minorHAnsi"/>
          <w:sz w:val="24"/>
        </w:rPr>
        <w:t>;</w:t>
      </w:r>
    </w:p>
    <w:p w14:paraId="14CA4CCF" w14:textId="6097C10C" w:rsidR="006173DF" w:rsidRPr="00347891" w:rsidRDefault="009819A3" w:rsidP="00531764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dla samochodów dostosowanych do podróży osoby z niepełnosprawnością jako pasażera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, o których mowa w 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 ust. 3 pkt 2 Programu</w:t>
      </w:r>
      <w:r w:rsidRPr="00347891">
        <w:rPr>
          <w:rFonts w:asciiTheme="minorHAnsi" w:eastAsia="Arial Unicode MS" w:hAnsiTheme="minorHAnsi" w:cstheme="minorHAnsi"/>
          <w:sz w:val="24"/>
        </w:rPr>
        <w:t>:</w:t>
      </w:r>
    </w:p>
    <w:p w14:paraId="2FF16862" w14:textId="2E29838D" w:rsidR="009819A3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do kwoty 130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Pr="00347891">
        <w:rPr>
          <w:rFonts w:asciiTheme="minorHAnsi" w:eastAsia="Arial Unicode MS" w:hAnsiTheme="minorHAnsi" w:cstheme="minorHAnsi"/>
          <w:sz w:val="24"/>
        </w:rPr>
        <w:t xml:space="preserve"> zł - </w:t>
      </w:r>
      <w:r w:rsidR="009819A3" w:rsidRPr="00347891">
        <w:rPr>
          <w:rFonts w:asciiTheme="minorHAnsi" w:eastAsia="Arial Unicode MS" w:hAnsiTheme="minorHAnsi" w:cstheme="minorHAnsi"/>
          <w:sz w:val="24"/>
        </w:rPr>
        <w:t>8</w:t>
      </w:r>
      <w:r w:rsidR="009C542E" w:rsidRPr="00347891">
        <w:rPr>
          <w:rFonts w:asciiTheme="minorHAnsi" w:eastAsia="Arial Unicode MS" w:hAnsiTheme="minorHAnsi" w:cstheme="minorHAnsi"/>
          <w:sz w:val="24"/>
        </w:rPr>
        <w:t>5</w:t>
      </w:r>
      <w:r w:rsidR="00A51710" w:rsidRPr="00347891">
        <w:rPr>
          <w:rFonts w:asciiTheme="minorHAnsi" w:eastAsia="Arial Unicode MS" w:hAnsiTheme="minorHAnsi" w:cstheme="minorHAnsi"/>
          <w:sz w:val="24"/>
        </w:rPr>
        <w:t>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5B3E4081" w14:textId="1ED67114" w:rsidR="00A14195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kwotę </w:t>
      </w:r>
      <w:r w:rsidR="004761F8" w:rsidRPr="00347891">
        <w:rPr>
          <w:rFonts w:asciiTheme="minorHAnsi" w:eastAsia="Arial Unicode MS" w:hAnsiTheme="minorHAnsi" w:cstheme="minorHAnsi"/>
          <w:sz w:val="24"/>
        </w:rPr>
        <w:t>1</w:t>
      </w:r>
      <w:r w:rsidR="00BB6F57" w:rsidRPr="00347891">
        <w:rPr>
          <w:rFonts w:asciiTheme="minorHAnsi" w:eastAsia="Arial Unicode MS" w:hAnsiTheme="minorHAnsi" w:cstheme="minorHAnsi"/>
          <w:sz w:val="24"/>
        </w:rPr>
        <w:t>3</w:t>
      </w:r>
      <w:r w:rsidR="004761F8" w:rsidRPr="00347891">
        <w:rPr>
          <w:rFonts w:asciiTheme="minorHAnsi" w:eastAsia="Arial Unicode MS" w:hAnsiTheme="minorHAnsi" w:cstheme="minorHAnsi"/>
          <w:sz w:val="24"/>
        </w:rPr>
        <w:t>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4761F8" w:rsidRPr="00347891">
        <w:rPr>
          <w:rFonts w:asciiTheme="minorHAnsi" w:eastAsia="Arial Unicode MS" w:hAnsiTheme="minorHAnsi" w:cstheme="minorHAnsi"/>
          <w:sz w:val="24"/>
        </w:rPr>
        <w:t>00</w:t>
      </w:r>
      <w:r w:rsidRPr="00347891">
        <w:rPr>
          <w:rFonts w:asciiTheme="minorHAnsi" w:eastAsia="Arial Unicode MS" w:hAnsiTheme="minorHAnsi" w:cstheme="minorHAnsi"/>
          <w:sz w:val="24"/>
        </w:rPr>
        <w:t>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A14195" w:rsidRPr="00347891">
        <w:rPr>
          <w:rFonts w:asciiTheme="minorHAnsi" w:eastAsia="Arial Unicode MS" w:hAnsiTheme="minorHAnsi" w:cstheme="minorHAnsi"/>
          <w:sz w:val="24"/>
        </w:rPr>
        <w:t xml:space="preserve"> zł do kwoty 200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A14195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A14195" w:rsidRPr="00347891">
        <w:rPr>
          <w:rFonts w:asciiTheme="minorHAnsi" w:eastAsia="Arial Unicode MS" w:hAnsiTheme="minorHAnsi" w:cstheme="minorHAnsi"/>
          <w:sz w:val="24"/>
        </w:rPr>
        <w:t xml:space="preserve"> zł</w:t>
      </w:r>
      <w:r w:rsidRPr="00347891">
        <w:rPr>
          <w:rFonts w:asciiTheme="minorHAnsi" w:eastAsia="Arial Unicode MS" w:hAnsiTheme="minorHAnsi" w:cstheme="minorHAnsi"/>
          <w:sz w:val="24"/>
        </w:rPr>
        <w:t xml:space="preserve"> - 50%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7E3D8AF2" w14:textId="1E114B4C" w:rsidR="004761F8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kwotę </w:t>
      </w:r>
      <w:r w:rsidR="004761F8" w:rsidRPr="00347891">
        <w:rPr>
          <w:rFonts w:asciiTheme="minorHAnsi" w:eastAsia="Arial Unicode MS" w:hAnsiTheme="minorHAnsi" w:cstheme="minorHAnsi"/>
          <w:sz w:val="24"/>
        </w:rPr>
        <w:t>200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4761F8" w:rsidRPr="00347891">
        <w:rPr>
          <w:rFonts w:asciiTheme="minorHAnsi" w:eastAsia="Arial Unicode MS" w:hAnsiTheme="minorHAnsi" w:cstheme="minorHAnsi"/>
          <w:sz w:val="24"/>
        </w:rPr>
        <w:t>00</w:t>
      </w:r>
      <w:r w:rsidR="00285B22" w:rsidRPr="00347891">
        <w:rPr>
          <w:rFonts w:asciiTheme="minorHAnsi" w:eastAsia="Arial Unicode MS" w:hAnsiTheme="minorHAnsi" w:cstheme="minorHAnsi"/>
          <w:sz w:val="24"/>
        </w:rPr>
        <w:t>0,00</w:t>
      </w:r>
      <w:r w:rsidR="00A14195" w:rsidRPr="00347891">
        <w:rPr>
          <w:rFonts w:asciiTheme="minorHAnsi" w:eastAsia="Arial Unicode MS" w:hAnsiTheme="minorHAnsi" w:cstheme="minorHAnsi"/>
          <w:sz w:val="24"/>
        </w:rPr>
        <w:t xml:space="preserve"> zł do kwoty 230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A14195" w:rsidRPr="00347891">
        <w:rPr>
          <w:rFonts w:asciiTheme="minorHAnsi" w:eastAsia="Arial Unicode MS" w:hAnsiTheme="minorHAnsi" w:cstheme="minorHAnsi"/>
          <w:sz w:val="24"/>
        </w:rPr>
        <w:t>000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="00A14195" w:rsidRPr="00347891">
        <w:rPr>
          <w:rFonts w:asciiTheme="minorHAnsi" w:eastAsia="Arial Unicode MS" w:hAnsiTheme="minorHAnsi" w:cstheme="minorHAnsi"/>
          <w:sz w:val="24"/>
        </w:rPr>
        <w:t xml:space="preserve"> zł</w:t>
      </w:r>
      <w:r w:rsidRPr="00347891">
        <w:rPr>
          <w:rFonts w:asciiTheme="minorHAnsi" w:eastAsia="Arial Unicode MS" w:hAnsiTheme="minorHAnsi" w:cstheme="minorHAnsi"/>
          <w:sz w:val="24"/>
        </w:rPr>
        <w:t xml:space="preserve"> - 30%</w:t>
      </w:r>
      <w:r w:rsidR="00181B64" w:rsidRPr="00347891">
        <w:rPr>
          <w:rFonts w:asciiTheme="minorHAnsi" w:eastAsia="Arial Unicode MS" w:hAnsiTheme="minorHAnsi" w:cstheme="minorHAnsi"/>
          <w:sz w:val="24"/>
        </w:rPr>
        <w:t>,</w:t>
      </w:r>
    </w:p>
    <w:p w14:paraId="1A08704F" w14:textId="6AF18BED" w:rsidR="00A14195" w:rsidRPr="00347891" w:rsidRDefault="008E1432" w:rsidP="00531764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before="120" w:after="120" w:line="300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nadwyżka ponad kwotę </w:t>
      </w:r>
      <w:r w:rsidR="00A14195" w:rsidRPr="00347891">
        <w:rPr>
          <w:rFonts w:asciiTheme="minorHAnsi" w:eastAsia="Arial Unicode MS" w:hAnsiTheme="minorHAnsi" w:cstheme="minorHAnsi"/>
          <w:sz w:val="24"/>
        </w:rPr>
        <w:t>230</w:t>
      </w:r>
      <w:r w:rsidR="005103EA" w:rsidRPr="00347891">
        <w:rPr>
          <w:rFonts w:asciiTheme="minorHAnsi" w:eastAsia="Arial Unicode MS" w:hAnsiTheme="minorHAnsi" w:cstheme="minorHAnsi"/>
          <w:sz w:val="24"/>
        </w:rPr>
        <w:t>.</w:t>
      </w:r>
      <w:r w:rsidR="00A14195" w:rsidRPr="00347891">
        <w:rPr>
          <w:rFonts w:asciiTheme="minorHAnsi" w:eastAsia="Arial Unicode MS" w:hAnsiTheme="minorHAnsi" w:cstheme="minorHAnsi"/>
          <w:sz w:val="24"/>
        </w:rPr>
        <w:t>00</w:t>
      </w:r>
      <w:r w:rsidRPr="00347891">
        <w:rPr>
          <w:rFonts w:asciiTheme="minorHAnsi" w:eastAsia="Arial Unicode MS" w:hAnsiTheme="minorHAnsi" w:cstheme="minorHAnsi"/>
          <w:sz w:val="24"/>
        </w:rPr>
        <w:t>0</w:t>
      </w:r>
      <w:r w:rsidR="00285B22" w:rsidRPr="00347891">
        <w:rPr>
          <w:rFonts w:asciiTheme="minorHAnsi" w:eastAsia="Arial Unicode MS" w:hAnsiTheme="minorHAnsi" w:cstheme="minorHAnsi"/>
          <w:sz w:val="24"/>
        </w:rPr>
        <w:t>,00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A14195" w:rsidRPr="00347891">
        <w:rPr>
          <w:rFonts w:asciiTheme="minorHAnsi" w:eastAsia="Arial Unicode MS" w:hAnsiTheme="minorHAnsi" w:cstheme="minorHAnsi"/>
          <w:sz w:val="24"/>
        </w:rPr>
        <w:t>zł</w:t>
      </w:r>
      <w:r w:rsidRPr="00347891">
        <w:rPr>
          <w:rFonts w:asciiTheme="minorHAnsi" w:eastAsia="Arial Unicode MS" w:hAnsiTheme="minorHAnsi" w:cstheme="minorHAnsi"/>
          <w:sz w:val="24"/>
        </w:rPr>
        <w:t xml:space="preserve"> - 0%</w:t>
      </w:r>
      <w:r w:rsidR="00285B22" w:rsidRPr="00347891">
        <w:rPr>
          <w:rFonts w:asciiTheme="minorHAnsi" w:eastAsia="Arial Unicode MS" w:hAnsiTheme="minorHAnsi" w:cstheme="minorHAnsi"/>
          <w:sz w:val="24"/>
        </w:rPr>
        <w:t>.</w:t>
      </w:r>
    </w:p>
    <w:p w14:paraId="50C94D0E" w14:textId="57067409" w:rsidR="00200B85" w:rsidRPr="00347891" w:rsidRDefault="00B84072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Umowa na dofinasowanie </w:t>
      </w:r>
      <w:r w:rsidR="007D4D85" w:rsidRPr="00347891">
        <w:rPr>
          <w:rFonts w:asciiTheme="minorHAnsi" w:eastAsia="Arial Unicode MS" w:hAnsiTheme="minorHAnsi" w:cstheme="minorHAnsi"/>
          <w:sz w:val="24"/>
        </w:rPr>
        <w:t xml:space="preserve">zostanie podpisana po złożeniu przez beneficjenta </w:t>
      </w:r>
      <w:r w:rsidR="00285B22" w:rsidRPr="00347891">
        <w:rPr>
          <w:rFonts w:asciiTheme="minorHAnsi" w:eastAsia="Arial Unicode MS" w:hAnsiTheme="minorHAnsi" w:cstheme="minorHAnsi"/>
          <w:sz w:val="24"/>
        </w:rPr>
        <w:t>oświadczenia o </w:t>
      </w:r>
      <w:r w:rsidR="007D4D85" w:rsidRPr="00347891">
        <w:rPr>
          <w:rFonts w:asciiTheme="minorHAnsi" w:eastAsia="Arial Unicode MS" w:hAnsiTheme="minorHAnsi" w:cstheme="minorHAnsi"/>
          <w:sz w:val="24"/>
        </w:rPr>
        <w:t>użytkowani</w:t>
      </w:r>
      <w:r w:rsidR="00285B22" w:rsidRPr="00347891">
        <w:rPr>
          <w:rFonts w:asciiTheme="minorHAnsi" w:eastAsia="Arial Unicode MS" w:hAnsiTheme="minorHAnsi" w:cstheme="minorHAnsi"/>
          <w:sz w:val="24"/>
        </w:rPr>
        <w:t>u</w:t>
      </w:r>
      <w:r w:rsidR="007D4D85" w:rsidRPr="00347891">
        <w:rPr>
          <w:rFonts w:asciiTheme="minorHAnsi" w:eastAsia="Arial Unicode MS" w:hAnsiTheme="minorHAnsi" w:cstheme="minorHAnsi"/>
          <w:sz w:val="24"/>
        </w:rPr>
        <w:t xml:space="preserve"> pojazdu przez okres nie krótszy niż 60 miesięcy od daty </w:t>
      </w:r>
      <w:r w:rsidRPr="00347891">
        <w:rPr>
          <w:rFonts w:asciiTheme="minorHAnsi" w:eastAsia="Arial Unicode MS" w:hAnsiTheme="minorHAnsi" w:cstheme="minorHAnsi"/>
          <w:sz w:val="24"/>
        </w:rPr>
        <w:t>otrzymania dofinansowania</w:t>
      </w:r>
      <w:r w:rsidR="007D4D85" w:rsidRPr="00347891">
        <w:rPr>
          <w:rFonts w:asciiTheme="minorHAnsi" w:eastAsia="Arial Unicode MS" w:hAnsiTheme="minorHAnsi" w:cstheme="minorHAnsi"/>
          <w:sz w:val="24"/>
        </w:rPr>
        <w:t>.</w:t>
      </w:r>
    </w:p>
    <w:p w14:paraId="559E016E" w14:textId="2F7C9524" w:rsidR="00026658" w:rsidRPr="00347891" w:rsidRDefault="00DA7066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Jeżeli beneficjent 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dokona zbycia </w:t>
      </w:r>
      <w:r w:rsidR="007D4D85" w:rsidRPr="00347891">
        <w:rPr>
          <w:rFonts w:asciiTheme="minorHAnsi" w:eastAsia="Arial Unicode MS" w:hAnsiTheme="minorHAnsi" w:cstheme="minorHAnsi"/>
          <w:sz w:val="24"/>
        </w:rPr>
        <w:t>przedmiot</w:t>
      </w:r>
      <w:r w:rsidR="00285B22" w:rsidRPr="00347891">
        <w:rPr>
          <w:rFonts w:asciiTheme="minorHAnsi" w:eastAsia="Arial Unicode MS" w:hAnsiTheme="minorHAnsi" w:cstheme="minorHAnsi"/>
          <w:sz w:val="24"/>
        </w:rPr>
        <w:t>u</w:t>
      </w:r>
      <w:r w:rsidR="007D4D85" w:rsidRPr="00347891">
        <w:rPr>
          <w:rFonts w:asciiTheme="minorHAnsi" w:eastAsia="Arial Unicode MS" w:hAnsiTheme="minorHAnsi" w:cstheme="minorHAnsi"/>
          <w:sz w:val="24"/>
        </w:rPr>
        <w:t xml:space="preserve"> umowy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E77998" w:rsidRPr="00347891">
        <w:rPr>
          <w:rFonts w:asciiTheme="minorHAnsi" w:eastAsia="Arial Unicode MS" w:hAnsiTheme="minorHAnsi" w:cstheme="minorHAnsi"/>
          <w:sz w:val="24"/>
        </w:rPr>
        <w:t xml:space="preserve">na dofinansowanie </w:t>
      </w:r>
      <w:r w:rsidRPr="00347891">
        <w:rPr>
          <w:rFonts w:asciiTheme="minorHAnsi" w:eastAsia="Arial Unicode MS" w:hAnsiTheme="minorHAnsi" w:cstheme="minorHAnsi"/>
          <w:sz w:val="24"/>
        </w:rPr>
        <w:t>przed upł</w:t>
      </w:r>
      <w:r w:rsidR="007D4D85" w:rsidRPr="00347891">
        <w:rPr>
          <w:rFonts w:asciiTheme="minorHAnsi" w:eastAsia="Arial Unicode MS" w:hAnsiTheme="minorHAnsi" w:cstheme="minorHAnsi"/>
          <w:sz w:val="24"/>
        </w:rPr>
        <w:t>y</w:t>
      </w:r>
      <w:r w:rsidRPr="00347891">
        <w:rPr>
          <w:rFonts w:asciiTheme="minorHAnsi" w:eastAsia="Arial Unicode MS" w:hAnsiTheme="minorHAnsi" w:cstheme="minorHAnsi"/>
          <w:sz w:val="24"/>
        </w:rPr>
        <w:t>wem</w:t>
      </w:r>
      <w:r w:rsidR="00200B85" w:rsidRPr="00347891">
        <w:rPr>
          <w:rFonts w:asciiTheme="minorHAnsi" w:eastAsia="Arial Unicode MS" w:hAnsiTheme="minorHAnsi" w:cstheme="minorHAnsi"/>
          <w:sz w:val="24"/>
        </w:rPr>
        <w:t xml:space="preserve"> 60 miesięcy, o których mowa w 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 ust. 6 Programu</w:t>
      </w:r>
      <w:r w:rsidRPr="00347891">
        <w:rPr>
          <w:rFonts w:asciiTheme="minorHAnsi" w:eastAsia="Arial Unicode MS" w:hAnsiTheme="minorHAnsi" w:cstheme="minorHAnsi"/>
          <w:sz w:val="24"/>
        </w:rPr>
        <w:t xml:space="preserve">, zobowiązany </w:t>
      </w:r>
      <w:r w:rsidR="00E77998" w:rsidRPr="00347891">
        <w:rPr>
          <w:rFonts w:asciiTheme="minorHAnsi" w:eastAsia="Arial Unicode MS" w:hAnsiTheme="minorHAnsi" w:cstheme="minorHAnsi"/>
          <w:sz w:val="24"/>
        </w:rPr>
        <w:t>jest</w:t>
      </w:r>
      <w:r w:rsidR="007D4D85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Pr="00347891">
        <w:rPr>
          <w:rFonts w:asciiTheme="minorHAnsi" w:eastAsia="Arial Unicode MS" w:hAnsiTheme="minorHAnsi" w:cstheme="minorHAnsi"/>
          <w:sz w:val="24"/>
        </w:rPr>
        <w:t xml:space="preserve">do zwrotu całości </w:t>
      </w:r>
      <w:r w:rsidR="00285B22" w:rsidRPr="00347891">
        <w:rPr>
          <w:rFonts w:asciiTheme="minorHAnsi" w:eastAsia="Arial Unicode MS" w:hAnsiTheme="minorHAnsi" w:cstheme="minorHAnsi"/>
          <w:sz w:val="24"/>
        </w:rPr>
        <w:t xml:space="preserve">albo </w:t>
      </w:r>
      <w:r w:rsidRPr="00347891">
        <w:rPr>
          <w:rFonts w:asciiTheme="minorHAnsi" w:eastAsia="Arial Unicode MS" w:hAnsiTheme="minorHAnsi" w:cstheme="minorHAnsi"/>
          <w:sz w:val="24"/>
        </w:rPr>
        <w:t>części dofinansowania według następując</w:t>
      </w:r>
      <w:r w:rsidR="00B84072" w:rsidRPr="00347891">
        <w:rPr>
          <w:rFonts w:asciiTheme="minorHAnsi" w:eastAsia="Arial Unicode MS" w:hAnsiTheme="minorHAnsi" w:cstheme="minorHAnsi"/>
          <w:sz w:val="24"/>
        </w:rPr>
        <w:t>ych wytycznych</w:t>
      </w:r>
      <w:r w:rsidRPr="00347891">
        <w:rPr>
          <w:rFonts w:asciiTheme="minorHAnsi" w:eastAsia="Arial Unicode MS" w:hAnsiTheme="minorHAnsi" w:cstheme="minorHAnsi"/>
          <w:sz w:val="24"/>
        </w:rPr>
        <w:t>:</w:t>
      </w:r>
    </w:p>
    <w:p w14:paraId="29A9AFA8" w14:textId="70E1F14A" w:rsidR="001B629E" w:rsidRPr="00347891" w:rsidRDefault="00026658" w:rsidP="00F627C1">
      <w:pPr>
        <w:pStyle w:val="Akapitzlist"/>
        <w:numPr>
          <w:ilvl w:val="0"/>
          <w:numId w:val="23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od 1 do 12 miesiąca włącznie </w:t>
      </w:r>
      <w:r w:rsidR="00DA7066" w:rsidRPr="00347891">
        <w:rPr>
          <w:rFonts w:asciiTheme="minorHAnsi" w:eastAsia="Arial Unicode MS" w:hAnsiTheme="minorHAnsi" w:cstheme="minorHAnsi"/>
          <w:sz w:val="24"/>
        </w:rPr>
        <w:t>od daty zakupu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DA7066" w:rsidRPr="00347891">
        <w:rPr>
          <w:rFonts w:asciiTheme="minorHAnsi" w:eastAsia="Arial Unicode MS" w:hAnsiTheme="minorHAnsi" w:cstheme="minorHAnsi"/>
          <w:sz w:val="24"/>
        </w:rPr>
        <w:t>– zwrot 100</w:t>
      </w:r>
      <w:r w:rsidR="007D4D85" w:rsidRPr="00347891">
        <w:rPr>
          <w:rFonts w:asciiTheme="minorHAnsi" w:eastAsia="Arial Unicode MS" w:hAnsiTheme="minorHAnsi" w:cstheme="minorHAnsi"/>
          <w:sz w:val="24"/>
        </w:rPr>
        <w:t>%</w:t>
      </w:r>
      <w:r w:rsidR="00DA7066" w:rsidRPr="00347891">
        <w:rPr>
          <w:rFonts w:asciiTheme="minorHAnsi" w:eastAsia="Arial Unicode MS" w:hAnsiTheme="minorHAnsi" w:cstheme="minorHAnsi"/>
          <w:sz w:val="24"/>
        </w:rPr>
        <w:t xml:space="preserve"> dofinansowania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6DC47993" w14:textId="414962E2" w:rsidR="001B629E" w:rsidRPr="00347891" w:rsidRDefault="00026658" w:rsidP="00F627C1">
      <w:pPr>
        <w:pStyle w:val="Akapitzlist"/>
        <w:numPr>
          <w:ilvl w:val="0"/>
          <w:numId w:val="23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od 13 do 24 miesiąca włącznie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od daty zakupu </w:t>
      </w:r>
      <w:r w:rsidRPr="00347891">
        <w:rPr>
          <w:rFonts w:asciiTheme="minorHAnsi" w:eastAsia="Arial Unicode MS" w:hAnsiTheme="minorHAnsi" w:cstheme="minorHAnsi"/>
          <w:sz w:val="24"/>
        </w:rPr>
        <w:t>– zwrot 80</w:t>
      </w:r>
      <w:r w:rsidR="007D4D85" w:rsidRPr="00347891">
        <w:rPr>
          <w:rFonts w:asciiTheme="minorHAnsi" w:eastAsia="Arial Unicode MS" w:hAnsiTheme="minorHAnsi" w:cstheme="minorHAnsi"/>
          <w:sz w:val="24"/>
        </w:rPr>
        <w:t>%</w:t>
      </w:r>
      <w:r w:rsidR="001B629E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Pr="00347891">
        <w:rPr>
          <w:rFonts w:asciiTheme="minorHAnsi" w:eastAsia="Arial Unicode MS" w:hAnsiTheme="minorHAnsi" w:cstheme="minorHAnsi"/>
          <w:sz w:val="24"/>
        </w:rPr>
        <w:t>dofinansowania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2578E96D" w14:textId="783CFCDE" w:rsidR="001B629E" w:rsidRPr="00347891" w:rsidRDefault="00026658" w:rsidP="00F627C1">
      <w:pPr>
        <w:pStyle w:val="Akapitzlist"/>
        <w:numPr>
          <w:ilvl w:val="0"/>
          <w:numId w:val="23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od 25 do 36 miesiąca włącznie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od daty zakupu </w:t>
      </w:r>
      <w:r w:rsidRPr="00347891">
        <w:rPr>
          <w:rFonts w:asciiTheme="minorHAnsi" w:eastAsia="Arial Unicode MS" w:hAnsiTheme="minorHAnsi" w:cstheme="minorHAnsi"/>
          <w:sz w:val="24"/>
        </w:rPr>
        <w:t>– zwrot 60</w:t>
      </w:r>
      <w:r w:rsidR="007D4D85" w:rsidRPr="00347891">
        <w:rPr>
          <w:rFonts w:asciiTheme="minorHAnsi" w:eastAsia="Arial Unicode MS" w:hAnsiTheme="minorHAnsi" w:cstheme="minorHAnsi"/>
          <w:sz w:val="24"/>
        </w:rPr>
        <w:t>%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1B629E" w:rsidRPr="00347891">
        <w:rPr>
          <w:rFonts w:asciiTheme="minorHAnsi" w:eastAsia="Arial Unicode MS" w:hAnsiTheme="minorHAnsi" w:cstheme="minorHAnsi"/>
          <w:sz w:val="24"/>
        </w:rPr>
        <w:t>d</w:t>
      </w:r>
      <w:r w:rsidRPr="00347891">
        <w:rPr>
          <w:rFonts w:asciiTheme="minorHAnsi" w:eastAsia="Arial Unicode MS" w:hAnsiTheme="minorHAnsi" w:cstheme="minorHAnsi"/>
          <w:sz w:val="24"/>
        </w:rPr>
        <w:t>ofinansowania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2A9FB92A" w14:textId="48478C4B" w:rsidR="001B629E" w:rsidRPr="00347891" w:rsidRDefault="00026658" w:rsidP="00F627C1">
      <w:pPr>
        <w:pStyle w:val="Akapitzlist"/>
        <w:numPr>
          <w:ilvl w:val="0"/>
          <w:numId w:val="23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od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Pr="00347891">
        <w:rPr>
          <w:rFonts w:asciiTheme="minorHAnsi" w:eastAsia="Arial Unicode MS" w:hAnsiTheme="minorHAnsi" w:cstheme="minorHAnsi"/>
          <w:sz w:val="24"/>
        </w:rPr>
        <w:t>37 do 48 miesiąca włącznie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od daty zakupu </w:t>
      </w:r>
      <w:r w:rsidRPr="00347891">
        <w:rPr>
          <w:rFonts w:asciiTheme="minorHAnsi" w:eastAsia="Arial Unicode MS" w:hAnsiTheme="minorHAnsi" w:cstheme="minorHAnsi"/>
          <w:sz w:val="24"/>
        </w:rPr>
        <w:t>– zwrot 40</w:t>
      </w:r>
      <w:r w:rsidR="007D4D85" w:rsidRPr="00347891">
        <w:rPr>
          <w:rFonts w:asciiTheme="minorHAnsi" w:eastAsia="Arial Unicode MS" w:hAnsiTheme="minorHAnsi" w:cstheme="minorHAnsi"/>
          <w:sz w:val="24"/>
        </w:rPr>
        <w:t>%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1B629E" w:rsidRPr="00347891">
        <w:rPr>
          <w:rFonts w:asciiTheme="minorHAnsi" w:eastAsia="Arial Unicode MS" w:hAnsiTheme="minorHAnsi" w:cstheme="minorHAnsi"/>
          <w:sz w:val="24"/>
        </w:rPr>
        <w:t>d</w:t>
      </w:r>
      <w:r w:rsidRPr="00347891">
        <w:rPr>
          <w:rFonts w:asciiTheme="minorHAnsi" w:eastAsia="Arial Unicode MS" w:hAnsiTheme="minorHAnsi" w:cstheme="minorHAnsi"/>
          <w:sz w:val="24"/>
        </w:rPr>
        <w:t>ofinansowania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69929B84" w14:textId="77777777" w:rsidR="0099252A" w:rsidRPr="00347891" w:rsidRDefault="00026658" w:rsidP="00F627C1">
      <w:pPr>
        <w:pStyle w:val="Akapitzlist"/>
        <w:numPr>
          <w:ilvl w:val="0"/>
          <w:numId w:val="23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od 49 do 60 miesiąca włącznie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od daty zakupu </w:t>
      </w:r>
      <w:r w:rsidRPr="00347891">
        <w:rPr>
          <w:rFonts w:asciiTheme="minorHAnsi" w:eastAsia="Arial Unicode MS" w:hAnsiTheme="minorHAnsi" w:cstheme="minorHAnsi"/>
          <w:sz w:val="24"/>
        </w:rPr>
        <w:t xml:space="preserve">– </w:t>
      </w:r>
      <w:r w:rsidR="007D4D85" w:rsidRPr="00347891">
        <w:rPr>
          <w:rFonts w:asciiTheme="minorHAnsi" w:eastAsia="Arial Unicode MS" w:hAnsiTheme="minorHAnsi" w:cstheme="minorHAnsi"/>
          <w:sz w:val="24"/>
        </w:rPr>
        <w:t xml:space="preserve">zwrot </w:t>
      </w:r>
      <w:r w:rsidRPr="00347891">
        <w:rPr>
          <w:rFonts w:asciiTheme="minorHAnsi" w:eastAsia="Arial Unicode MS" w:hAnsiTheme="minorHAnsi" w:cstheme="minorHAnsi"/>
          <w:sz w:val="24"/>
        </w:rPr>
        <w:t>20</w:t>
      </w:r>
      <w:r w:rsidR="007D4D85" w:rsidRPr="00347891">
        <w:rPr>
          <w:rFonts w:asciiTheme="minorHAnsi" w:eastAsia="Arial Unicode MS" w:hAnsiTheme="minorHAnsi" w:cstheme="minorHAnsi"/>
          <w:sz w:val="24"/>
        </w:rPr>
        <w:t>%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1B629E" w:rsidRPr="00347891">
        <w:rPr>
          <w:rFonts w:asciiTheme="minorHAnsi" w:eastAsia="Arial Unicode MS" w:hAnsiTheme="minorHAnsi" w:cstheme="minorHAnsi"/>
          <w:sz w:val="24"/>
        </w:rPr>
        <w:t>d</w:t>
      </w:r>
      <w:r w:rsidRPr="00347891">
        <w:rPr>
          <w:rFonts w:asciiTheme="minorHAnsi" w:eastAsia="Arial Unicode MS" w:hAnsiTheme="minorHAnsi" w:cstheme="minorHAnsi"/>
          <w:sz w:val="24"/>
        </w:rPr>
        <w:t>ofinansowania.</w:t>
      </w:r>
    </w:p>
    <w:p w14:paraId="309A789C" w14:textId="26E07753" w:rsidR="00171783" w:rsidRPr="00347891" w:rsidRDefault="007D4D85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lastRenderedPageBreak/>
        <w:t>W przypadku śmierci beneficjenta z</w:t>
      </w:r>
      <w:r w:rsidR="00026658" w:rsidRPr="00347891">
        <w:rPr>
          <w:rFonts w:asciiTheme="minorHAnsi" w:eastAsia="Arial Unicode MS" w:hAnsiTheme="minorHAnsi" w:cstheme="minorHAnsi"/>
          <w:sz w:val="24"/>
        </w:rPr>
        <w:t xml:space="preserve">apisy 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z 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99252A" w:rsidRPr="00347891">
        <w:rPr>
          <w:rFonts w:asciiTheme="minorHAnsi" w:eastAsia="Arial Unicode MS" w:hAnsiTheme="minorHAnsi" w:cstheme="minorHAnsi"/>
          <w:sz w:val="24"/>
        </w:rPr>
        <w:t xml:space="preserve"> ust. 7 Programu </w:t>
      </w:r>
      <w:r w:rsidR="00171783" w:rsidRPr="00347891">
        <w:rPr>
          <w:rFonts w:asciiTheme="minorHAnsi" w:eastAsia="Arial Unicode MS" w:hAnsiTheme="minorHAnsi" w:cstheme="minorHAnsi"/>
          <w:sz w:val="24"/>
        </w:rPr>
        <w:t xml:space="preserve">nie </w:t>
      </w:r>
      <w:r w:rsidRPr="00347891">
        <w:rPr>
          <w:rFonts w:asciiTheme="minorHAnsi" w:eastAsia="Arial Unicode MS" w:hAnsiTheme="minorHAnsi" w:cstheme="minorHAnsi"/>
          <w:sz w:val="24"/>
        </w:rPr>
        <w:t xml:space="preserve">będą </w:t>
      </w:r>
      <w:r w:rsidR="00171783" w:rsidRPr="00347891">
        <w:rPr>
          <w:rFonts w:asciiTheme="minorHAnsi" w:eastAsia="Arial Unicode MS" w:hAnsiTheme="minorHAnsi" w:cstheme="minorHAnsi"/>
          <w:sz w:val="24"/>
        </w:rPr>
        <w:t>stosowane.</w:t>
      </w:r>
    </w:p>
    <w:p w14:paraId="57BF1917" w14:textId="77777777" w:rsidR="00531764" w:rsidRPr="00347891" w:rsidRDefault="00171783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W okresie 60 miesięcy</w:t>
      </w:r>
      <w:r w:rsidR="0099252A" w:rsidRPr="00347891">
        <w:rPr>
          <w:rFonts w:asciiTheme="minorHAnsi" w:eastAsia="Arial Unicode MS" w:hAnsiTheme="minorHAnsi" w:cstheme="minorHAnsi"/>
          <w:sz w:val="24"/>
        </w:rPr>
        <w:t>,</w:t>
      </w:r>
      <w:r w:rsidRPr="00347891">
        <w:rPr>
          <w:rFonts w:asciiTheme="minorHAnsi" w:eastAsia="Arial Unicode MS" w:hAnsiTheme="minorHAnsi" w:cstheme="minorHAnsi"/>
          <w:sz w:val="24"/>
        </w:rPr>
        <w:t xml:space="preserve"> o których mowa w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 par. </w:t>
      </w:r>
      <w:r w:rsidR="00E41A35" w:rsidRPr="00347891">
        <w:rPr>
          <w:rFonts w:asciiTheme="minorHAnsi" w:eastAsia="Arial Unicode MS" w:hAnsiTheme="minorHAnsi" w:cstheme="minorHAnsi"/>
          <w:sz w:val="24"/>
        </w:rPr>
        <w:t>10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 ust. 6 Programu</w:t>
      </w:r>
      <w:r w:rsidRPr="00347891">
        <w:rPr>
          <w:rFonts w:asciiTheme="minorHAnsi" w:eastAsia="Arial Unicode MS" w:hAnsiTheme="minorHAnsi" w:cstheme="minorHAnsi"/>
          <w:sz w:val="24"/>
        </w:rPr>
        <w:t xml:space="preserve">, beneficjent jest zobowiązany do składania co 12 miesięcy oświadczenia o użytkowaniu samochodu zgodnie z celem </w:t>
      </w:r>
      <w:r w:rsidR="00643D9D" w:rsidRPr="00347891">
        <w:rPr>
          <w:rFonts w:asciiTheme="minorHAnsi" w:eastAsia="Arial Unicode MS" w:hAnsiTheme="minorHAnsi" w:cstheme="minorHAnsi"/>
          <w:sz w:val="24"/>
        </w:rPr>
        <w:t>P</w:t>
      </w:r>
      <w:r w:rsidRPr="00347891">
        <w:rPr>
          <w:rFonts w:asciiTheme="minorHAnsi" w:eastAsia="Arial Unicode MS" w:hAnsiTheme="minorHAnsi" w:cstheme="minorHAnsi"/>
          <w:sz w:val="24"/>
        </w:rPr>
        <w:t>rogramu.</w:t>
      </w:r>
    </w:p>
    <w:p w14:paraId="149793D3" w14:textId="1387C5D5" w:rsidR="00171783" w:rsidRPr="00347891" w:rsidRDefault="00531764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PFRON w okresie 60 miesięcy od podpisania umowy na dofinansowanie może przeprowadzać kontrolę, której celem będzie weryfikacja spełniania warunków Programu oraz zgodności ze stanem faktycznym oświadczeń złożonych przez Beneficjenta</w:t>
      </w:r>
      <w:r w:rsidR="00D16C7E" w:rsidRPr="00347891">
        <w:rPr>
          <w:rFonts w:asciiTheme="minorHAnsi" w:eastAsia="Arial Unicode MS" w:hAnsiTheme="minorHAnsi" w:cstheme="minorHAnsi"/>
          <w:sz w:val="24"/>
        </w:rPr>
        <w:t>.</w:t>
      </w:r>
    </w:p>
    <w:p w14:paraId="160EBEC0" w14:textId="1F791BF3" w:rsidR="00026658" w:rsidRPr="00347891" w:rsidRDefault="00026658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Dofinansowaniem mogą być objęte tylko te samochody, na które kupujący otrzyma gwarancję</w:t>
      </w:r>
      <w:r w:rsidR="00643D9D" w:rsidRPr="00347891">
        <w:rPr>
          <w:rFonts w:asciiTheme="minorHAnsi" w:eastAsia="Arial Unicode MS" w:hAnsiTheme="minorHAnsi" w:cstheme="minorHAnsi"/>
          <w:sz w:val="24"/>
        </w:rPr>
        <w:t>:</w:t>
      </w:r>
    </w:p>
    <w:p w14:paraId="4EB88EF6" w14:textId="0D4A7E97" w:rsidR="00026658" w:rsidRPr="00347891" w:rsidRDefault="00026658" w:rsidP="00F627C1">
      <w:pPr>
        <w:pStyle w:val="Akapitzlist"/>
        <w:numPr>
          <w:ilvl w:val="0"/>
          <w:numId w:val="26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na okres co najmniej 12 miesięcy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 od daty zakupu,</w:t>
      </w:r>
      <w:r w:rsidRPr="00347891">
        <w:rPr>
          <w:rFonts w:asciiTheme="minorHAnsi" w:eastAsia="Arial Unicode MS" w:hAnsiTheme="minorHAnsi" w:cstheme="minorHAnsi"/>
          <w:sz w:val="24"/>
        </w:rPr>
        <w:t xml:space="preserve"> w przypadku samochodu używanego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19514A96" w14:textId="5C7C02AD" w:rsidR="00026658" w:rsidRPr="00347891" w:rsidRDefault="00026658" w:rsidP="00F627C1">
      <w:pPr>
        <w:pStyle w:val="Akapitzlist"/>
        <w:numPr>
          <w:ilvl w:val="0"/>
          <w:numId w:val="26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na okres co najmniej 24 miesięcy 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od daty zakupu, </w:t>
      </w:r>
      <w:r w:rsidRPr="00347891">
        <w:rPr>
          <w:rFonts w:asciiTheme="minorHAnsi" w:eastAsia="Arial Unicode MS" w:hAnsiTheme="minorHAnsi" w:cstheme="minorHAnsi"/>
          <w:sz w:val="24"/>
        </w:rPr>
        <w:t>w przypadku samochodu nowego.</w:t>
      </w:r>
    </w:p>
    <w:p w14:paraId="5EA72073" w14:textId="627E39E6" w:rsidR="009546C5" w:rsidRPr="00347891" w:rsidRDefault="00200B85" w:rsidP="00531764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Dofinansowanie może być wypłacone wyłącznie bezpośrednio na </w:t>
      </w:r>
      <w:r w:rsidR="00893331" w:rsidRPr="00347891">
        <w:rPr>
          <w:rFonts w:asciiTheme="minorHAnsi" w:eastAsia="Arial Unicode MS" w:hAnsiTheme="minorHAnsi" w:cstheme="minorHAnsi"/>
          <w:sz w:val="24"/>
        </w:rPr>
        <w:t>rachunek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 bankow</w:t>
      </w:r>
      <w:r w:rsidR="00893331" w:rsidRPr="00347891">
        <w:rPr>
          <w:rFonts w:asciiTheme="minorHAnsi" w:eastAsia="Arial Unicode MS" w:hAnsiTheme="minorHAnsi" w:cstheme="minorHAnsi"/>
          <w:sz w:val="24"/>
        </w:rPr>
        <w:t>y</w:t>
      </w:r>
      <w:r w:rsidRPr="00347891">
        <w:rPr>
          <w:rFonts w:asciiTheme="minorHAnsi" w:eastAsia="Arial Unicode MS" w:hAnsiTheme="minorHAnsi" w:cstheme="minorHAnsi"/>
          <w:sz w:val="24"/>
        </w:rPr>
        <w:t xml:space="preserve"> podmiotu realizującego umowę sprzedaży.</w:t>
      </w:r>
    </w:p>
    <w:p w14:paraId="4C94D250" w14:textId="77777777" w:rsidR="00BD7085" w:rsidRPr="00347891" w:rsidRDefault="00BD7085" w:rsidP="00531764">
      <w:pPr>
        <w:pStyle w:val="Akapitzlist"/>
        <w:numPr>
          <w:ilvl w:val="0"/>
          <w:numId w:val="41"/>
        </w:numPr>
        <w:spacing w:before="120" w:after="120" w:line="300" w:lineRule="auto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hAnsiTheme="minorHAnsi" w:cstheme="minorHAnsi"/>
          <w:sz w:val="24"/>
        </w:rPr>
        <w:t>Wypłata dofinansowania może być zrealizowana na dwa sposoby:</w:t>
      </w:r>
    </w:p>
    <w:p w14:paraId="04552E8B" w14:textId="54BC3866" w:rsidR="00BD7085" w:rsidRPr="00347891" w:rsidRDefault="00BD7085" w:rsidP="00F627C1">
      <w:pPr>
        <w:pStyle w:val="Akapitzlist"/>
        <w:numPr>
          <w:ilvl w:val="0"/>
          <w:numId w:val="27"/>
        </w:numPr>
        <w:spacing w:before="120" w:after="120" w:line="300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 xml:space="preserve">w jednej płatności, </w:t>
      </w:r>
      <w:r w:rsidR="00700B49" w:rsidRPr="00347891">
        <w:rPr>
          <w:rFonts w:asciiTheme="minorHAnsi" w:eastAsia="Arial Unicode MS" w:hAnsiTheme="minorHAnsi" w:cstheme="minorHAnsi"/>
          <w:sz w:val="24"/>
        </w:rPr>
        <w:t>po przedstawieniu f</w:t>
      </w:r>
      <w:r w:rsidR="00700B49" w:rsidRPr="00347891">
        <w:rPr>
          <w:rFonts w:ascii="Calibri" w:hAnsi="Calibri" w:cs="Calibri"/>
          <w:sz w:val="24"/>
        </w:rPr>
        <w:t>aktury końcow</w:t>
      </w:r>
      <w:r w:rsidR="00E77998" w:rsidRPr="00347891">
        <w:rPr>
          <w:rFonts w:ascii="Calibri" w:hAnsi="Calibri" w:cs="Calibri"/>
          <w:sz w:val="24"/>
        </w:rPr>
        <w:t>ej</w:t>
      </w:r>
      <w:r w:rsidR="00700B49" w:rsidRPr="00347891">
        <w:rPr>
          <w:rFonts w:ascii="Calibri" w:hAnsi="Calibri" w:cs="Calibri"/>
          <w:sz w:val="24"/>
        </w:rPr>
        <w:t xml:space="preserve"> wraz z protokołem odbioru samochodu</w:t>
      </w:r>
      <w:r w:rsidR="008E431D" w:rsidRPr="00347891">
        <w:rPr>
          <w:rFonts w:asciiTheme="minorHAnsi" w:eastAsia="Arial Unicode MS" w:hAnsiTheme="minorHAnsi" w:cstheme="minorHAnsi"/>
          <w:sz w:val="24"/>
        </w:rPr>
        <w:t>;</w:t>
      </w:r>
    </w:p>
    <w:p w14:paraId="0B5E3559" w14:textId="53F664D0" w:rsidR="00BD7085" w:rsidRPr="00347891" w:rsidRDefault="00BD7085" w:rsidP="00F627C1">
      <w:pPr>
        <w:pStyle w:val="Akapitzlist"/>
        <w:numPr>
          <w:ilvl w:val="0"/>
          <w:numId w:val="27"/>
        </w:numPr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w dwóch ratach</w:t>
      </w:r>
      <w:r w:rsidR="00643D9D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E965BC" w:rsidRPr="00347891">
        <w:rPr>
          <w:rFonts w:asciiTheme="minorHAnsi" w:eastAsia="Arial Unicode MS" w:hAnsiTheme="minorHAnsi" w:cstheme="minorHAnsi"/>
          <w:sz w:val="24"/>
        </w:rPr>
        <w:t xml:space="preserve">i nie więcej niż </w:t>
      </w:r>
      <w:r w:rsidRPr="00347891">
        <w:rPr>
          <w:rFonts w:asciiTheme="minorHAnsi" w:eastAsia="Arial Unicode MS" w:hAnsiTheme="minorHAnsi" w:cstheme="minorHAnsi"/>
          <w:sz w:val="24"/>
        </w:rPr>
        <w:t>50</w:t>
      </w:r>
      <w:r w:rsidR="00643D9D" w:rsidRPr="00347891">
        <w:rPr>
          <w:rFonts w:asciiTheme="minorHAnsi" w:eastAsia="Arial Unicode MS" w:hAnsiTheme="minorHAnsi" w:cstheme="minorHAnsi"/>
          <w:sz w:val="24"/>
        </w:rPr>
        <w:t>%</w:t>
      </w:r>
      <w:r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EC0B2A" w:rsidRPr="00347891">
        <w:rPr>
          <w:rFonts w:asciiTheme="minorHAnsi" w:eastAsia="Arial Unicode MS" w:hAnsiTheme="minorHAnsi" w:cstheme="minorHAnsi"/>
          <w:sz w:val="24"/>
        </w:rPr>
        <w:t>w</w:t>
      </w:r>
      <w:r w:rsidRPr="00347891">
        <w:rPr>
          <w:rFonts w:asciiTheme="minorHAnsi" w:eastAsia="Arial Unicode MS" w:hAnsiTheme="minorHAnsi" w:cstheme="minorHAnsi"/>
          <w:sz w:val="24"/>
        </w:rPr>
        <w:t xml:space="preserve">ysokości dofinansowania, przy czym pierwsza płatność jest wypłacana na podstawie ważnej umowy </w:t>
      </w:r>
      <w:r w:rsidR="00E77998" w:rsidRPr="00347891">
        <w:rPr>
          <w:rFonts w:asciiTheme="minorHAnsi" w:eastAsia="Arial Unicode MS" w:hAnsiTheme="minorHAnsi" w:cstheme="minorHAnsi"/>
          <w:sz w:val="24"/>
        </w:rPr>
        <w:t>sprzedaży</w:t>
      </w:r>
      <w:r w:rsidRPr="00347891">
        <w:rPr>
          <w:rFonts w:asciiTheme="minorHAnsi" w:eastAsia="Arial Unicode MS" w:hAnsiTheme="minorHAnsi" w:cstheme="minorHAnsi"/>
          <w:sz w:val="24"/>
        </w:rPr>
        <w:t xml:space="preserve"> oraz faktury </w:t>
      </w:r>
      <w:r w:rsidR="007235C6" w:rsidRPr="00347891">
        <w:rPr>
          <w:rFonts w:asciiTheme="minorHAnsi" w:eastAsia="Arial Unicode MS" w:hAnsiTheme="minorHAnsi" w:cstheme="minorHAnsi"/>
          <w:sz w:val="24"/>
        </w:rPr>
        <w:t>częściowej</w:t>
      </w:r>
      <w:r w:rsidRPr="00347891">
        <w:rPr>
          <w:rFonts w:asciiTheme="minorHAnsi" w:eastAsia="Arial Unicode MS" w:hAnsiTheme="minorHAnsi" w:cstheme="minorHAnsi"/>
          <w:sz w:val="24"/>
        </w:rPr>
        <w:t xml:space="preserve">, przedstawionej we właściwym </w:t>
      </w:r>
      <w:r w:rsidR="00970BB8" w:rsidRPr="00347891">
        <w:rPr>
          <w:rFonts w:asciiTheme="minorHAnsi" w:eastAsia="Arial Unicode MS" w:hAnsiTheme="minorHAnsi" w:cstheme="minorHAnsi"/>
          <w:sz w:val="24"/>
        </w:rPr>
        <w:t>O</w:t>
      </w:r>
      <w:r w:rsidRPr="00347891">
        <w:rPr>
          <w:rFonts w:asciiTheme="minorHAnsi" w:eastAsia="Arial Unicode MS" w:hAnsiTheme="minorHAnsi" w:cstheme="minorHAnsi"/>
          <w:sz w:val="24"/>
        </w:rPr>
        <w:t>ddziale P</w:t>
      </w:r>
      <w:r w:rsidR="00EC0B2A" w:rsidRPr="00347891">
        <w:rPr>
          <w:rFonts w:asciiTheme="minorHAnsi" w:eastAsia="Arial Unicode MS" w:hAnsiTheme="minorHAnsi" w:cstheme="minorHAnsi"/>
          <w:sz w:val="24"/>
        </w:rPr>
        <w:t>FRON</w:t>
      </w:r>
      <w:r w:rsidR="007235C6" w:rsidRPr="00347891">
        <w:rPr>
          <w:rFonts w:asciiTheme="minorHAnsi" w:eastAsia="Arial Unicode MS" w:hAnsiTheme="minorHAnsi" w:cstheme="minorHAnsi"/>
          <w:sz w:val="24"/>
        </w:rPr>
        <w:t>,</w:t>
      </w:r>
      <w:r w:rsidRPr="00347891">
        <w:rPr>
          <w:rFonts w:asciiTheme="minorHAnsi" w:eastAsia="Arial Unicode MS" w:hAnsiTheme="minorHAnsi" w:cstheme="minorHAnsi"/>
          <w:sz w:val="24"/>
        </w:rPr>
        <w:t xml:space="preserve"> po zawarciu umowy na dofinansowanie</w:t>
      </w:r>
      <w:r w:rsidR="00EC0B2A" w:rsidRPr="00347891">
        <w:rPr>
          <w:rFonts w:asciiTheme="minorHAnsi" w:eastAsia="Arial Unicode MS" w:hAnsiTheme="minorHAnsi" w:cstheme="minorHAnsi"/>
          <w:sz w:val="24"/>
        </w:rPr>
        <w:t>, a</w:t>
      </w:r>
      <w:r w:rsidR="008E431D" w:rsidRPr="00347891">
        <w:rPr>
          <w:rFonts w:asciiTheme="minorHAnsi" w:eastAsia="Arial Unicode MS" w:hAnsiTheme="minorHAnsi" w:cstheme="minorHAnsi"/>
          <w:sz w:val="24"/>
        </w:rPr>
        <w:t> </w:t>
      </w:r>
      <w:r w:rsidR="00EC0B2A" w:rsidRPr="00347891">
        <w:rPr>
          <w:rFonts w:asciiTheme="minorHAnsi" w:eastAsia="Arial Unicode MS" w:hAnsiTheme="minorHAnsi" w:cstheme="minorHAnsi"/>
          <w:sz w:val="24"/>
        </w:rPr>
        <w:t>druga</w:t>
      </w:r>
      <w:r w:rsidR="00A04217" w:rsidRPr="00347891">
        <w:rPr>
          <w:rFonts w:asciiTheme="minorHAnsi" w:eastAsia="Arial Unicode MS" w:hAnsiTheme="minorHAnsi" w:cstheme="minorHAnsi"/>
          <w:sz w:val="24"/>
        </w:rPr>
        <w:t xml:space="preserve"> </w:t>
      </w:r>
      <w:r w:rsidR="00EC0B2A" w:rsidRPr="00347891">
        <w:rPr>
          <w:rFonts w:asciiTheme="minorHAnsi" w:eastAsia="Arial Unicode MS" w:hAnsiTheme="minorHAnsi" w:cstheme="minorHAnsi"/>
          <w:sz w:val="24"/>
        </w:rPr>
        <w:t>na podstawie faktury końcowej.</w:t>
      </w:r>
    </w:p>
    <w:p w14:paraId="667CA37B" w14:textId="6C6AE907" w:rsidR="00531764" w:rsidRPr="00347891" w:rsidRDefault="00531764" w:rsidP="00D16C7E">
      <w:pPr>
        <w:pStyle w:val="Akapitzlist"/>
        <w:numPr>
          <w:ilvl w:val="0"/>
          <w:numId w:val="41"/>
        </w:numPr>
        <w:spacing w:before="120" w:after="120" w:line="300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347891">
        <w:rPr>
          <w:rFonts w:asciiTheme="minorHAnsi" w:eastAsia="Arial Unicode MS" w:hAnsiTheme="minorHAnsi" w:cstheme="minorHAnsi"/>
          <w:sz w:val="24"/>
        </w:rPr>
        <w:t>W przypadku wykrycia w wyniku kontroli, o której mowa w ust. 10 niespełniania warunków Programu lub niezgodności oświadczeń ze stanem faktycznym Beneficjent zobowiązany jest do zwrotu przyznanego dofinansowania.</w:t>
      </w:r>
    </w:p>
    <w:p w14:paraId="4F8F9A26" w14:textId="079C57FC" w:rsidR="00C1295B" w:rsidRPr="00347891" w:rsidRDefault="00C1295B" w:rsidP="00F627C1">
      <w:pPr>
        <w:pStyle w:val="Nagwek3"/>
        <w:keepNext w:val="0"/>
        <w:spacing w:before="120" w:after="120" w:line="300" w:lineRule="auto"/>
        <w:rPr>
          <w:rFonts w:asciiTheme="minorHAnsi" w:hAnsiTheme="minorHAnsi" w:cstheme="minorHAnsi"/>
          <w:b/>
          <w:spacing w:val="0"/>
          <w:u w:val="none"/>
        </w:rPr>
      </w:pPr>
      <w:r w:rsidRPr="00347891">
        <w:rPr>
          <w:rFonts w:asciiTheme="minorHAnsi" w:hAnsiTheme="minorHAnsi" w:cstheme="minorHAnsi"/>
          <w:b/>
          <w:spacing w:val="0"/>
          <w:u w:val="none"/>
        </w:rPr>
        <w:t>Paragraf 1</w:t>
      </w:r>
      <w:r w:rsidR="00E41A35" w:rsidRPr="00347891">
        <w:rPr>
          <w:rFonts w:asciiTheme="minorHAnsi" w:hAnsiTheme="minorHAnsi" w:cstheme="minorHAnsi"/>
          <w:b/>
          <w:spacing w:val="0"/>
          <w:u w:val="none"/>
        </w:rPr>
        <w:t>1</w:t>
      </w:r>
      <w:r w:rsidRPr="00347891">
        <w:rPr>
          <w:rFonts w:asciiTheme="minorHAnsi" w:hAnsiTheme="minorHAnsi" w:cstheme="minorHAnsi"/>
          <w:b/>
          <w:spacing w:val="0"/>
          <w:u w:val="none"/>
        </w:rPr>
        <w:t>. Postanowienia dodatkowe</w:t>
      </w:r>
    </w:p>
    <w:p w14:paraId="46B73D3E" w14:textId="396E02BC" w:rsidR="0038636F" w:rsidRPr="00347891" w:rsidRDefault="00C1295B" w:rsidP="005278CA">
      <w:pPr>
        <w:spacing w:before="120" w:after="120" w:line="300" w:lineRule="auto"/>
        <w:rPr>
          <w:rFonts w:asciiTheme="minorHAnsi" w:hAnsiTheme="minorHAnsi" w:cstheme="minorHAnsi"/>
        </w:rPr>
      </w:pPr>
      <w:r w:rsidRPr="00347891">
        <w:rPr>
          <w:rFonts w:asciiTheme="minorHAnsi" w:hAnsiTheme="minorHAnsi" w:cstheme="minorHAnsi"/>
        </w:rPr>
        <w:t xml:space="preserve">Beneficjent Programu przez 72 miesiące od dnia uzyskania dofinansowania </w:t>
      </w:r>
      <w:r w:rsidR="003C03A9" w:rsidRPr="00347891">
        <w:rPr>
          <w:rFonts w:asciiTheme="minorHAnsi" w:hAnsiTheme="minorHAnsi" w:cstheme="minorHAnsi"/>
        </w:rPr>
        <w:t>nie może otrzymać dofinansowania z PFRON na zakup dostosowanego samochodu osobowego</w:t>
      </w:r>
      <w:r w:rsidR="0038636F" w:rsidRPr="00347891">
        <w:rPr>
          <w:rFonts w:asciiTheme="minorHAnsi" w:hAnsiTheme="minorHAnsi" w:cstheme="minorHAnsi"/>
        </w:rPr>
        <w:t>.</w:t>
      </w:r>
    </w:p>
    <w:p w14:paraId="48472375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5A32ED33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3B1038FE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2B632F97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13895C11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19A9167E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0EB8A15E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6C5AE4D8" w14:textId="77777777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</w:p>
    <w:p w14:paraId="320853E1" w14:textId="5C1352C3" w:rsidR="007C2798" w:rsidRPr="00347891" w:rsidRDefault="007C2798" w:rsidP="007C2798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  <w:r w:rsidRPr="00347891">
        <w:rPr>
          <w:rFonts w:ascii="Calibri" w:hAnsi="Calibri" w:cs="Calibri"/>
          <w:b w:val="0"/>
          <w:bCs/>
          <w:sz w:val="24"/>
          <w:szCs w:val="24"/>
        </w:rPr>
        <w:lastRenderedPageBreak/>
        <w:t>Załącznik do Programu</w:t>
      </w:r>
    </w:p>
    <w:p w14:paraId="04869E48" w14:textId="77777777" w:rsidR="007C2798" w:rsidRPr="00347891" w:rsidRDefault="007C2798" w:rsidP="007C2798">
      <w:pPr>
        <w:widowControl w:val="0"/>
        <w:spacing w:line="276" w:lineRule="auto"/>
        <w:ind w:firstLine="4678"/>
        <w:rPr>
          <w:rFonts w:ascii="Calibri" w:hAnsi="Calibri" w:cs="Calibri"/>
        </w:rPr>
      </w:pPr>
      <w:r w:rsidRPr="00347891">
        <w:rPr>
          <w:rFonts w:ascii="Calibri" w:hAnsi="Calibri" w:cs="Calibri"/>
        </w:rPr>
        <w:t>„Samodzielność</w:t>
      </w:r>
      <w:r w:rsidRPr="00347891">
        <w:rPr>
          <w:rFonts w:asciiTheme="minorHAnsi" w:hAnsiTheme="minorHAnsi" w:cstheme="minorHAnsi"/>
        </w:rPr>
        <w:t xml:space="preserve"> – </w:t>
      </w:r>
      <w:r w:rsidRPr="00347891">
        <w:rPr>
          <w:rFonts w:ascii="Calibri" w:hAnsi="Calibri" w:cs="Calibri"/>
        </w:rPr>
        <w:t>Aktywność</w:t>
      </w:r>
      <w:r w:rsidRPr="00347891">
        <w:rPr>
          <w:rFonts w:asciiTheme="minorHAnsi" w:hAnsiTheme="minorHAnsi" w:cstheme="minorHAnsi"/>
        </w:rPr>
        <w:t xml:space="preserve"> – </w:t>
      </w:r>
      <w:r w:rsidRPr="00347891">
        <w:rPr>
          <w:rFonts w:ascii="Calibri" w:hAnsi="Calibri" w:cs="Calibri"/>
        </w:rPr>
        <w:t>Mobilność!”</w:t>
      </w:r>
    </w:p>
    <w:p w14:paraId="3B72E4D5" w14:textId="77777777" w:rsidR="007C2798" w:rsidRPr="00347891" w:rsidRDefault="007C2798" w:rsidP="007C2798">
      <w:pPr>
        <w:widowControl w:val="0"/>
        <w:spacing w:line="276" w:lineRule="auto"/>
        <w:ind w:firstLine="4678"/>
        <w:rPr>
          <w:rFonts w:ascii="Calibri" w:hAnsi="Calibri" w:cs="Calibri"/>
        </w:rPr>
      </w:pPr>
      <w:r w:rsidRPr="00347891">
        <w:rPr>
          <w:rFonts w:ascii="Calibri" w:hAnsi="Calibri" w:cs="Calibri"/>
        </w:rPr>
        <w:t>Mobilność osób z niepełnosprawnością</w:t>
      </w:r>
    </w:p>
    <w:p w14:paraId="7F0437AA" w14:textId="77777777" w:rsidR="00DD21C8" w:rsidRPr="00347891" w:rsidRDefault="00DD21C8" w:rsidP="00DD21C8">
      <w:pPr>
        <w:pStyle w:val="Nagwek2"/>
        <w:keepNext w:val="0"/>
        <w:spacing w:before="480" w:after="480" w:line="276" w:lineRule="auto"/>
        <w:ind w:left="0"/>
        <w:jc w:val="center"/>
        <w:rPr>
          <w:rFonts w:asciiTheme="minorHAnsi" w:hAnsiTheme="minorHAnsi" w:cstheme="minorHAnsi"/>
          <w:spacing w:val="0"/>
        </w:rPr>
      </w:pPr>
      <w:r w:rsidRPr="00347891">
        <w:rPr>
          <w:rFonts w:asciiTheme="minorHAnsi" w:hAnsiTheme="minorHAnsi" w:cstheme="minorHAnsi"/>
          <w:spacing w:val="0"/>
        </w:rPr>
        <w:t>Sposób składania i rozpatrywania wniosków</w:t>
      </w:r>
    </w:p>
    <w:p w14:paraId="5FD86CF1" w14:textId="77777777" w:rsidR="00DD21C8" w:rsidRPr="00347891" w:rsidRDefault="00DD21C8" w:rsidP="00DD21C8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Składanie wniosków odbywa się wyłącznie w formie elektronicznej:</w:t>
      </w:r>
    </w:p>
    <w:p w14:paraId="0CD840E1" w14:textId="77777777" w:rsidR="00DD21C8" w:rsidRPr="00347891" w:rsidRDefault="00DD21C8" w:rsidP="00DD21C8">
      <w:pPr>
        <w:pStyle w:val="NormalnyWeb"/>
        <w:numPr>
          <w:ilvl w:val="2"/>
          <w:numId w:val="34"/>
        </w:numPr>
        <w:spacing w:before="120" w:beforeAutospacing="0" w:after="120" w:afterAutospacing="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przez teletransmisję danych; </w:t>
      </w:r>
    </w:p>
    <w:p w14:paraId="5F3DBDB8" w14:textId="77777777" w:rsidR="00DD21C8" w:rsidRPr="00347891" w:rsidRDefault="00DD21C8" w:rsidP="00DD21C8">
      <w:pPr>
        <w:pStyle w:val="NormalnyWeb"/>
        <w:numPr>
          <w:ilvl w:val="2"/>
          <w:numId w:val="34"/>
        </w:numPr>
        <w:spacing w:before="120" w:beforeAutospacing="0" w:after="120" w:afterAutospacing="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w Oddziale PFRON przy pomocy pracownika Oddziału.</w:t>
      </w:r>
    </w:p>
    <w:p w14:paraId="5EA42EB5" w14:textId="77777777" w:rsidR="00DD21C8" w:rsidRPr="00347891" w:rsidRDefault="00DD21C8" w:rsidP="00DD21C8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System składania wniosków spełnia kryteria dostępności zgodnie ze standardami WCAG 2.1 i w szczególności umożliwia samodzielne wypełnienie całości wniosku dla osób korzystających z technologii wspomagających.</w:t>
      </w:r>
    </w:p>
    <w:p w14:paraId="5BA0C10D" w14:textId="77777777" w:rsidR="00DD21C8" w:rsidRPr="00347891" w:rsidRDefault="00DD21C8" w:rsidP="00DD21C8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Wnioski nieprawidłowo wypełnione lub nie posiadające wymaganych zgód i oświadczeń nie będą przyjęte przez system.</w:t>
      </w:r>
    </w:p>
    <w:p w14:paraId="411AEDC2" w14:textId="77777777" w:rsidR="00DD21C8" w:rsidRPr="00347891" w:rsidRDefault="00DD21C8" w:rsidP="00DD21C8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Potwierdzeniem złożenia prawidłowo wypełnionego wniosku jest wysłanie przez system potwierdzenia przyjęcia wniosku na wskazany we wniosku adres e-mail.</w:t>
      </w:r>
    </w:p>
    <w:p w14:paraId="412003BE" w14:textId="77777777" w:rsidR="00DD21C8" w:rsidRPr="00347891" w:rsidRDefault="00DD21C8" w:rsidP="00DD21C8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W celu złożenia wniosku wnioskodawca musi dysponować kwalifikowanym podpisem lub profilem zaufanym.</w:t>
      </w:r>
    </w:p>
    <w:p w14:paraId="043C68D1" w14:textId="77777777" w:rsidR="00DD21C8" w:rsidRPr="00347891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Wniosek obejmuje w szczególności:</w:t>
      </w:r>
    </w:p>
    <w:p w14:paraId="1C8DD6C5" w14:textId="77777777" w:rsidR="00DD21C8" w:rsidRPr="00347891" w:rsidRDefault="00DD21C8" w:rsidP="00DD21C8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wybór rodzaju dofinansowania: dofinansowanie  zakupu dostosowanego samochodu osobowego dla kierowcy lub dofinansowanie zakupu dostosowanego samochodu osobowego dla pasażera;</w:t>
      </w:r>
    </w:p>
    <w:p w14:paraId="087509EE" w14:textId="77777777" w:rsidR="00DD21C8" w:rsidRPr="00347891" w:rsidRDefault="00DD21C8" w:rsidP="00DD21C8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przewidywaną cenę zakupu dostosowanego samochodu osobowego;</w:t>
      </w:r>
    </w:p>
    <w:p w14:paraId="0D0A9215" w14:textId="77777777" w:rsidR="00DD21C8" w:rsidRPr="00347891" w:rsidRDefault="00DD21C8" w:rsidP="00DD21C8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odwzorowanie cyfrowe ważnego orzeczenia o niepełnosprawności ze wskazaniem konieczności stałej lub długotrwałej opieki lub pomocy innej osoby w związku ze znacznie ograniczoną możliwością samodzielnej egzystencji albo orzeczenia o znacznym stopniu niepełnosprawności albo orzeczenia, o którym mowa w art. 5 pkt 1, 1a albo art. 62 ust. 2 pkt 1 albo ust. 3 pkt 1 ustawy z dnia 27 sierpnia 1997 r. o rehabilitacji zawodowej i społecznej oraz zatrudnianiu osób niepełnosprawnych – traktowanego na równi z orzeczeniem o znacznym stopniu niepełnosprawności;</w:t>
      </w:r>
    </w:p>
    <w:p w14:paraId="6992DFF5" w14:textId="77777777" w:rsidR="00DD21C8" w:rsidRPr="00347891" w:rsidRDefault="00DD21C8" w:rsidP="00DD21C8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oświadczenie o tym, że wnioskodawca lub osoba niepełnosprawna, której opiekunem prawnym jest wnioskodawca, nie jest w stanie w żadnej sytuacji i na żadnym dystansie przemieszczać się bez użycia wózka inwalidzkiego oraz że nie jest w stanie samodzielnie przesiąść się z wózka inwalidzkiego na siedzenie samochodu, co dodatkowo potwierdza lekarz specjalista ortopedii, rehabilitacji lub neurologii na druku formularza dołączonego do wniosku;</w:t>
      </w:r>
    </w:p>
    <w:p w14:paraId="42A699EA" w14:textId="77777777" w:rsidR="00DD21C8" w:rsidRPr="00347891" w:rsidRDefault="00DD21C8" w:rsidP="00DD21C8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lastRenderedPageBreak/>
        <w:t>w przypadku składania wniosku o dofinansowanie zakupu dostosowanego samochodu do potrzeb kierowcy poruszającego się na wózku inwalidzkim – potwierdzenie, że beneficjent posiada ważne prawo jazdy kategorii B;</w:t>
      </w:r>
    </w:p>
    <w:p w14:paraId="61045046" w14:textId="77777777" w:rsidR="00D16C7E" w:rsidRPr="00347891" w:rsidRDefault="00DD21C8" w:rsidP="00D16C7E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>oświadczenie, że wnioskodawca nie dokona zbycia dostosowanego samochodu osobowego dofinansowanego ze środków Programu przez okres co najmniej 60 miesięcy od dnia otrzymania dofinansowania oraz, że będzie go używał zgodnie z celem Programu. Wzór oświadczenia stanowi integralną część wniosku</w:t>
      </w:r>
      <w:r w:rsidR="00D16C7E" w:rsidRPr="00347891">
        <w:rPr>
          <w:rFonts w:ascii="Calibri" w:hAnsi="Calibri" w:cs="Calibri"/>
        </w:rPr>
        <w:t>;</w:t>
      </w:r>
    </w:p>
    <w:p w14:paraId="546C3995" w14:textId="77777777" w:rsidR="00D16C7E" w:rsidRPr="00347891" w:rsidRDefault="00D16C7E" w:rsidP="00D16C7E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oświadczenie </w:t>
      </w:r>
      <w:r w:rsidRPr="00347891">
        <w:rPr>
          <w:rFonts w:ascii="Calibri" w:eastAsiaTheme="minorHAnsi" w:hAnsi="Calibri" w:cs="Calibri"/>
          <w:lang w:eastAsia="en-US"/>
        </w:rPr>
        <w:t>o liczbie osób niepełnosprawnych spełniających warunki udziału w programie we wspólnym gospodarstwie domowym;</w:t>
      </w:r>
    </w:p>
    <w:p w14:paraId="6DE55F59" w14:textId="382D0D04" w:rsidR="00D16C7E" w:rsidRPr="00347891" w:rsidRDefault="00D16C7E" w:rsidP="00D16C7E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eastAsiaTheme="minorHAnsi" w:hAnsi="Calibri" w:cs="Calibri"/>
          <w:lang w:eastAsia="en-US"/>
        </w:rPr>
        <w:t>oświadczenie o zatrudnieniu na okres nie krótszy niż 12 miesięcy, które rozpoczęło się, co najmniej na sześć miesięcy przed złożeniem wniosku albo o</w:t>
      </w:r>
      <w:r w:rsidR="00376721" w:rsidRPr="00347891">
        <w:rPr>
          <w:rFonts w:ascii="Calibri" w:eastAsiaTheme="minorHAnsi" w:hAnsi="Calibri" w:cs="Calibri"/>
          <w:lang w:eastAsia="en-US"/>
        </w:rPr>
        <w:t xml:space="preserve"> </w:t>
      </w:r>
      <w:r w:rsidRPr="00347891">
        <w:rPr>
          <w:rFonts w:ascii="Calibri" w:eastAsiaTheme="minorHAnsi" w:hAnsi="Calibri" w:cs="Calibri"/>
          <w:lang w:eastAsia="en-US"/>
        </w:rPr>
        <w:t>prowadzeniu działalności gospodarczej, co najmniej na sześć miesięcy przed złożeniem wniosku;</w:t>
      </w:r>
    </w:p>
    <w:p w14:paraId="4957B5BE" w14:textId="7582CA17" w:rsidR="00D16C7E" w:rsidRPr="00347891" w:rsidRDefault="00D16C7E" w:rsidP="00D16C7E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347891">
        <w:rPr>
          <w:rFonts w:ascii="Calibri" w:eastAsiaTheme="minorHAnsi" w:hAnsi="Calibri" w:cs="Calibri"/>
          <w:lang w:eastAsia="en-US"/>
        </w:rPr>
        <w:t>oświadczeniu o spełnianiu warunku, o którym mowa w paragrafie 8 ust. 1 pkt 3 Programu.</w:t>
      </w:r>
    </w:p>
    <w:p w14:paraId="0D917B56" w14:textId="77777777" w:rsidR="00DD21C8" w:rsidRPr="00347891" w:rsidRDefault="00DD21C8" w:rsidP="00DD21C8">
      <w:pPr>
        <w:pStyle w:val="Akapitzlist"/>
        <w:numPr>
          <w:ilvl w:val="0"/>
          <w:numId w:val="34"/>
        </w:numPr>
        <w:spacing w:line="276" w:lineRule="auto"/>
        <w:rPr>
          <w:rFonts w:ascii="Calibri" w:eastAsia="Times New Roman" w:hAnsi="Calibri" w:cs="Calibri"/>
          <w:sz w:val="24"/>
          <w:lang w:eastAsia="pl-PL"/>
        </w:rPr>
      </w:pPr>
      <w:r w:rsidRPr="00347891">
        <w:rPr>
          <w:rFonts w:ascii="Calibri" w:eastAsia="Times New Roman" w:hAnsi="Calibri" w:cs="Calibri"/>
          <w:sz w:val="24"/>
          <w:lang w:eastAsia="pl-PL"/>
        </w:rPr>
        <w:t>Oddział PFRON informuje wnioskodawcę, w formie elektronicznej, o pozytywnym lub negatywnym rozpatrzeniu wniosku, wraz z uzasadnieniem, w terminie 45 dni od daty zakończenia naboru.</w:t>
      </w:r>
    </w:p>
    <w:p w14:paraId="53FD316A" w14:textId="1683181B" w:rsidR="00A51D87" w:rsidRPr="00347891" w:rsidRDefault="00DD21C8" w:rsidP="00A51D87">
      <w:pPr>
        <w:spacing w:line="276" w:lineRule="auto"/>
        <w:ind w:left="993" w:hanging="567"/>
        <w:rPr>
          <w:rFonts w:ascii="Calibri" w:eastAsiaTheme="minorHAnsi" w:hAnsi="Calibri" w:cs="Calibri"/>
          <w:lang w:eastAsia="en-US"/>
        </w:rPr>
      </w:pPr>
      <w:r w:rsidRPr="00347891">
        <w:rPr>
          <w:rFonts w:ascii="Calibri" w:eastAsiaTheme="minorHAnsi" w:hAnsi="Calibri" w:cs="Calibri"/>
          <w:lang w:eastAsia="en-US"/>
        </w:rPr>
        <w:t>a.</w:t>
      </w:r>
      <w:r w:rsidR="00A51D87" w:rsidRPr="00347891">
        <w:rPr>
          <w:rFonts w:ascii="Calibri" w:eastAsiaTheme="minorHAnsi" w:hAnsi="Calibri" w:cs="Calibri"/>
          <w:lang w:eastAsia="en-US"/>
        </w:rPr>
        <w:tab/>
        <w:t>W przypadku wątpliwości co do spełniania przez wnioskodawcę kryteriów programu, Dyrektor Oddziału PFRON podejmuje czynności, których celem jest weryfikacja informacji zawartych we wniosku. Weryfikacja może polegać w szczególności na:</w:t>
      </w:r>
    </w:p>
    <w:p w14:paraId="72276287" w14:textId="77777777" w:rsidR="00376721" w:rsidRPr="00347891" w:rsidRDefault="00A51D87" w:rsidP="00376721">
      <w:pPr>
        <w:numPr>
          <w:ilvl w:val="2"/>
          <w:numId w:val="34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347891">
        <w:rPr>
          <w:rFonts w:ascii="Calibri" w:hAnsi="Calibri" w:cs="Calibri"/>
        </w:rPr>
        <w:t>wywiadzie  bezpośrednim,</w:t>
      </w:r>
    </w:p>
    <w:p w14:paraId="4A0E0FA1" w14:textId="77777777" w:rsidR="00376721" w:rsidRPr="00347891" w:rsidRDefault="00A51D87" w:rsidP="00376721">
      <w:pPr>
        <w:numPr>
          <w:ilvl w:val="2"/>
          <w:numId w:val="34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347891">
        <w:rPr>
          <w:rFonts w:ascii="Calibri" w:eastAsiaTheme="minorHAnsi" w:hAnsi="Calibri" w:cs="Calibri"/>
          <w:lang w:eastAsia="en-US"/>
        </w:rPr>
        <w:t>zażądaniu uzyskania opinii od specjalisty współpracującego z PFRON,</w:t>
      </w:r>
    </w:p>
    <w:p w14:paraId="0288F14D" w14:textId="77777777" w:rsidR="00376721" w:rsidRPr="00347891" w:rsidRDefault="00A51D87" w:rsidP="00376721">
      <w:pPr>
        <w:numPr>
          <w:ilvl w:val="2"/>
          <w:numId w:val="34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347891">
        <w:rPr>
          <w:rFonts w:ascii="Calibri" w:eastAsiaTheme="minorHAnsi" w:hAnsi="Calibri" w:cs="Calibri"/>
          <w:lang w:eastAsia="en-US"/>
        </w:rPr>
        <w:t>zażądaniu przedstawienia dokumentacji medycznej oraz jej analizie przez</w:t>
      </w:r>
      <w:r w:rsidR="00376721" w:rsidRPr="00347891">
        <w:rPr>
          <w:rFonts w:ascii="Calibri" w:eastAsiaTheme="minorHAnsi" w:hAnsi="Calibri" w:cs="Calibri"/>
          <w:lang w:eastAsia="en-US"/>
        </w:rPr>
        <w:t xml:space="preserve"> </w:t>
      </w:r>
      <w:r w:rsidRPr="00347891">
        <w:rPr>
          <w:rFonts w:ascii="Calibri" w:eastAsiaTheme="minorHAnsi" w:hAnsi="Calibri" w:cs="Calibri"/>
          <w:lang w:eastAsia="en-US"/>
        </w:rPr>
        <w:t>specjalistę współpracującego z PFRON</w:t>
      </w:r>
      <w:r w:rsidR="00D16C7E" w:rsidRPr="00347891">
        <w:rPr>
          <w:rFonts w:ascii="Calibri" w:eastAsiaTheme="minorHAnsi" w:hAnsi="Calibri" w:cs="Calibri"/>
          <w:lang w:eastAsia="en-US"/>
        </w:rPr>
        <w:t>,</w:t>
      </w:r>
    </w:p>
    <w:p w14:paraId="00047B95" w14:textId="4508ED6B" w:rsidR="00D16C7E" w:rsidRPr="00347891" w:rsidRDefault="00D16C7E" w:rsidP="00376721">
      <w:pPr>
        <w:numPr>
          <w:ilvl w:val="2"/>
          <w:numId w:val="34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347891">
        <w:rPr>
          <w:rFonts w:ascii="Calibri" w:hAnsi="Calibri" w:cs="Calibri"/>
        </w:rPr>
        <w:t>zażądaniu przedstawienia dokumentów potwierdzających treść oświadczeń.</w:t>
      </w:r>
    </w:p>
    <w:p w14:paraId="265F26BB" w14:textId="3E4080F3" w:rsidR="00A51D87" w:rsidRPr="00347891" w:rsidRDefault="00A51D87" w:rsidP="00A51D87">
      <w:pPr>
        <w:spacing w:line="276" w:lineRule="auto"/>
        <w:ind w:left="993" w:hanging="567"/>
        <w:rPr>
          <w:rFonts w:ascii="Calibri" w:eastAsiaTheme="minorHAnsi" w:hAnsi="Calibri" w:cs="Calibri"/>
          <w:lang w:eastAsia="en-US"/>
        </w:rPr>
      </w:pPr>
      <w:r w:rsidRPr="00347891">
        <w:rPr>
          <w:rFonts w:ascii="Calibri" w:eastAsiaTheme="minorHAnsi" w:hAnsi="Calibri" w:cs="Calibri"/>
          <w:lang w:eastAsia="en-US"/>
        </w:rPr>
        <w:t>b.</w:t>
      </w:r>
      <w:r w:rsidRPr="00347891">
        <w:rPr>
          <w:rFonts w:ascii="Calibri" w:eastAsiaTheme="minorHAnsi" w:hAnsi="Calibri" w:cs="Calibri"/>
          <w:lang w:eastAsia="en-US"/>
        </w:rPr>
        <w:tab/>
        <w:t>Jeśli wnioskodawca wezwany do weryfikacji informacji zwartych we wniosku odmówi podjęcia wskazanych czynności, Dyrektor Oddziału PFRON podejmuje decyzję o pozostawieniu wniosku bez rozpatrzenia.</w:t>
      </w:r>
    </w:p>
    <w:p w14:paraId="4788447B" w14:textId="51B7F8C7" w:rsidR="00A51D87" w:rsidRPr="00347891" w:rsidRDefault="00A51D87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Wraz z decyzją pozytywną Oddział PFRON przekazuje drogą elektroniczną przygotowany do podpisu dokument umowy na dofinansowanie.</w:t>
      </w:r>
    </w:p>
    <w:p w14:paraId="4FB30EEE" w14:textId="1DFB2A08" w:rsidR="00DD21C8" w:rsidRPr="00347891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Podpisanie umowy na dofinansowanie może mieć miejsce w postaci umowy zawartej na odległość, podpisanej podpisem kwalifikowanym lub profilem zaufanym lub może zostać dokonane w formie papierowej w siedzibie Oddziału PFRON. O wyborze sposobu podpisania umowy decyduje wnioskodawca, o czym informuje Oddział PFRON drogą elektroniczną.</w:t>
      </w:r>
    </w:p>
    <w:p w14:paraId="23509F66" w14:textId="21A9B6F7" w:rsidR="00DD21C8" w:rsidRPr="00347891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lastRenderedPageBreak/>
        <w:t>Umowa na dofinansowanie ważna jest 15 miesięcy</w:t>
      </w:r>
      <w:r w:rsidR="006C5668" w:rsidRPr="00347891">
        <w:rPr>
          <w:rFonts w:ascii="Calibri" w:hAnsi="Calibri" w:cs="Calibri"/>
        </w:rPr>
        <w:t xml:space="preserve"> od daty podpisania. Na uzasadniony wniosek Beneficjenta Pełnomocnicy Zarządu PFRON w Oddziałach PFRON mogą podjąć decyzję o wydłużeniu terminu obowiązywania umowy.</w:t>
      </w:r>
    </w:p>
    <w:p w14:paraId="66FFC4D9" w14:textId="19798CC3" w:rsidR="00DD21C8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W zależności od wybranej płatności, zgodnie z par. </w:t>
      </w:r>
      <w:r w:rsidR="00E41A35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Programu, wnioskodawca przedstawia fakturę końcową wraz z protokołem odbioru samochodu w przypadku realizowania dofinansowania zgodnie z par. </w:t>
      </w:r>
      <w:r w:rsidR="00E41A35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pkt 1 Programu lub fakturę częściową zgodnie z par. </w:t>
      </w:r>
      <w:r w:rsidR="00E41A35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pkt 2 Programu wraz z umową sprzedaży.</w:t>
      </w:r>
    </w:p>
    <w:p w14:paraId="404E76E5" w14:textId="2438B611" w:rsidR="00D42045" w:rsidRPr="00D42045" w:rsidRDefault="00181F34" w:rsidP="00181F34">
      <w:pPr>
        <w:spacing w:line="276" w:lineRule="auto"/>
        <w:ind w:left="426" w:hanging="426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11</w:t>
      </w:r>
      <w:r w:rsidR="00D42045" w:rsidRPr="00181F34">
        <w:rPr>
          <w:rFonts w:ascii="Calibri" w:eastAsiaTheme="minorHAnsi" w:hAnsi="Calibri" w:cs="Calibri"/>
          <w:lang w:eastAsia="en-US"/>
        </w:rPr>
        <w:t>a.</w:t>
      </w:r>
      <w:r w:rsidR="00D42045" w:rsidRPr="00181F34">
        <w:rPr>
          <w:rFonts w:ascii="Calibri" w:eastAsiaTheme="minorHAnsi" w:hAnsi="Calibri" w:cs="Calibri"/>
          <w:lang w:eastAsia="en-US"/>
        </w:rPr>
        <w:tab/>
        <w:t>Beneficjent zobowiązany jest złożyć oświadczenie o wybranym sposobie płatności</w:t>
      </w:r>
      <w:r w:rsidR="004851DC">
        <w:rPr>
          <w:rFonts w:ascii="Calibri" w:eastAsiaTheme="minorHAnsi" w:hAnsi="Calibri" w:cs="Calibri"/>
          <w:lang w:eastAsia="en-US"/>
        </w:rPr>
        <w:t xml:space="preserve"> </w:t>
      </w:r>
      <w:r w:rsidR="00D42045" w:rsidRPr="00181F34">
        <w:rPr>
          <w:rFonts w:ascii="Calibri" w:eastAsiaTheme="minorHAnsi" w:hAnsi="Calibri" w:cs="Calibri"/>
          <w:lang w:eastAsia="en-US"/>
        </w:rPr>
        <w:t>i</w:t>
      </w:r>
      <w:r w:rsidR="004851DC">
        <w:rPr>
          <w:rFonts w:ascii="Calibri" w:eastAsiaTheme="minorHAnsi" w:hAnsi="Calibri" w:cs="Calibri"/>
          <w:lang w:eastAsia="en-US"/>
        </w:rPr>
        <w:t xml:space="preserve"> </w:t>
      </w:r>
      <w:r w:rsidR="00D42045" w:rsidRPr="00181F34">
        <w:rPr>
          <w:rFonts w:ascii="Calibri" w:eastAsiaTheme="minorHAnsi" w:hAnsi="Calibri" w:cs="Calibri"/>
          <w:lang w:eastAsia="en-US"/>
        </w:rPr>
        <w:t>terminie uruchomienia środków w ciągu</w:t>
      </w:r>
      <w:r w:rsidR="004851DC">
        <w:rPr>
          <w:rFonts w:ascii="Calibri" w:eastAsiaTheme="minorHAnsi" w:hAnsi="Calibri" w:cs="Calibri"/>
          <w:lang w:eastAsia="en-US"/>
        </w:rPr>
        <w:t xml:space="preserve"> 30 dni </w:t>
      </w:r>
      <w:r w:rsidR="00D42045" w:rsidRPr="00181F34">
        <w:rPr>
          <w:rFonts w:ascii="Calibri" w:eastAsiaTheme="minorHAnsi" w:hAnsi="Calibri" w:cs="Calibri"/>
          <w:lang w:eastAsia="en-US"/>
        </w:rPr>
        <w:t>od dnia zawarcia umowy</w:t>
      </w:r>
      <w:r w:rsidR="004851DC">
        <w:rPr>
          <w:rFonts w:ascii="Calibri" w:eastAsiaTheme="minorHAnsi" w:hAnsi="Calibri" w:cs="Calibri"/>
          <w:lang w:eastAsia="en-US"/>
        </w:rPr>
        <w:t xml:space="preserve"> </w:t>
      </w:r>
      <w:r w:rsidR="00D42045" w:rsidRPr="00181F34">
        <w:rPr>
          <w:rFonts w:ascii="Calibri" w:eastAsiaTheme="minorHAnsi" w:hAnsi="Calibri" w:cs="Calibri"/>
          <w:lang w:eastAsia="en-US"/>
        </w:rPr>
        <w:t>z</w:t>
      </w:r>
      <w:r w:rsidR="004851DC">
        <w:rPr>
          <w:rFonts w:ascii="Calibri" w:eastAsiaTheme="minorHAnsi" w:hAnsi="Calibri" w:cs="Calibri"/>
          <w:lang w:eastAsia="en-US"/>
        </w:rPr>
        <w:t xml:space="preserve"> </w:t>
      </w:r>
      <w:r w:rsidR="00D42045" w:rsidRPr="00181F34">
        <w:rPr>
          <w:rFonts w:ascii="Calibri" w:eastAsiaTheme="minorHAnsi" w:hAnsi="Calibri" w:cs="Calibri"/>
          <w:lang w:eastAsia="en-US"/>
        </w:rPr>
        <w:t>PFRON.</w:t>
      </w:r>
      <w:r w:rsidR="004851DC">
        <w:rPr>
          <w:rFonts w:ascii="Calibri" w:eastAsiaTheme="minorHAnsi" w:hAnsi="Calibri" w:cs="Calibri"/>
          <w:lang w:eastAsia="en-US"/>
        </w:rPr>
        <w:t xml:space="preserve"> </w:t>
      </w:r>
      <w:r w:rsidR="00D42045" w:rsidRPr="00181F34">
        <w:rPr>
          <w:rFonts w:ascii="Calibri" w:eastAsiaTheme="minorHAnsi" w:hAnsi="Calibri" w:cs="Calibri"/>
          <w:lang w:eastAsia="en-US"/>
        </w:rPr>
        <w:t>Oświadczenie musi zwierać planowany rok płatności za fakturę częściową (jeśli dotyczy) i planowany rok płatności za fakturę końcową. Wzór oświadczenia stanowi załącznik do umowy na dofinansowanie. Fundusz zastrzega, że uruchomienie środków z umowy nastąpi w terminach wskazanych w oświadczeniu.</w:t>
      </w:r>
    </w:p>
    <w:p w14:paraId="7D2FACE4" w14:textId="2AA58A46" w:rsidR="00DD21C8" w:rsidRPr="00347891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Po przedstawieniu faktury częściowej, w ciągu 10 dni, realizator wypłaca na rachunek bankowy podmiotu realizującego umowę sprzedaży kwotę określoną w par. </w:t>
      </w:r>
      <w:r w:rsidR="00D16C7E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pkt 2 Programu.</w:t>
      </w:r>
    </w:p>
    <w:p w14:paraId="2908B4E5" w14:textId="77777777" w:rsidR="00DD21C8" w:rsidRPr="00347891" w:rsidRDefault="00DD21C8" w:rsidP="00DD21C8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>Fakturę końcową wnioskodawca przedstawia wraz z protokołem odbioru samochodu.</w:t>
      </w:r>
    </w:p>
    <w:p w14:paraId="4E1077A7" w14:textId="2B10B2A6" w:rsidR="00DD21C8" w:rsidRPr="00347891" w:rsidRDefault="00DD21C8" w:rsidP="00DD21C8">
      <w:pPr>
        <w:pStyle w:val="NormalnyWeb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47891">
        <w:rPr>
          <w:rFonts w:ascii="Calibri" w:hAnsi="Calibri" w:cs="Calibri"/>
        </w:rPr>
        <w:t xml:space="preserve">Po przedstawieniu faktury końcowej, w ciągu 10 dni, realizator wypłaca na rachunek bankowy podmiotu realizującego umowę sprzedaży kwotę określoną w par. </w:t>
      </w:r>
      <w:r w:rsidR="00531764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pkt 1 lub w par. </w:t>
      </w:r>
      <w:r w:rsidR="00531764" w:rsidRPr="00347891">
        <w:rPr>
          <w:rFonts w:ascii="Calibri" w:hAnsi="Calibri" w:cs="Calibri"/>
        </w:rPr>
        <w:t>10</w:t>
      </w:r>
      <w:r w:rsidRPr="00347891">
        <w:rPr>
          <w:rFonts w:ascii="Calibri" w:hAnsi="Calibri" w:cs="Calibri"/>
        </w:rPr>
        <w:t xml:space="preserve"> ust. 13 pkt 2 Programu.</w:t>
      </w:r>
    </w:p>
    <w:p w14:paraId="4D4A9671" w14:textId="77777777" w:rsidR="00DD21C8" w:rsidRPr="005278CA" w:rsidRDefault="00DD21C8" w:rsidP="005278CA">
      <w:pPr>
        <w:spacing w:before="120" w:after="120" w:line="300" w:lineRule="auto"/>
        <w:rPr>
          <w:rFonts w:asciiTheme="minorHAnsi" w:hAnsiTheme="minorHAnsi" w:cstheme="minorHAnsi"/>
        </w:rPr>
      </w:pPr>
    </w:p>
    <w:sectPr w:rsidR="00DD21C8" w:rsidRPr="005278CA" w:rsidSect="003F383A">
      <w:footerReference w:type="default" r:id="rId8"/>
      <w:pgSz w:w="11907" w:h="16840" w:code="9"/>
      <w:pgMar w:top="1134" w:right="1418" w:bottom="113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03E3" w14:textId="77777777" w:rsidR="00AF1E27" w:rsidRDefault="00AF1E27">
      <w:r>
        <w:separator/>
      </w:r>
    </w:p>
  </w:endnote>
  <w:endnote w:type="continuationSeparator" w:id="0">
    <w:p w14:paraId="6D59CB6E" w14:textId="77777777" w:rsidR="00AF1E27" w:rsidRDefault="00AF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62A48A03" w14:textId="77777777" w:rsidR="00E34070" w:rsidRPr="00FC2642" w:rsidRDefault="00E34070" w:rsidP="00FC2642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="00655C7F" w:rsidRPr="00655C7F">
          <w:rPr>
            <w:rFonts w:ascii="Calibri" w:hAnsi="Calibri" w:cs="Calibri"/>
            <w:noProof/>
            <w:sz w:val="22"/>
            <w:szCs w:val="22"/>
            <w:lang w:val="pl-PL"/>
          </w:rPr>
          <w:t>4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6E81" w14:textId="77777777" w:rsidR="00AF1E27" w:rsidRDefault="00AF1E27">
      <w:r>
        <w:separator/>
      </w:r>
    </w:p>
  </w:footnote>
  <w:footnote w:type="continuationSeparator" w:id="0">
    <w:p w14:paraId="40F11D71" w14:textId="77777777" w:rsidR="00AF1E27" w:rsidRDefault="00AF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7CF"/>
    <w:multiLevelType w:val="hybridMultilevel"/>
    <w:tmpl w:val="6B66C6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3141F"/>
    <w:multiLevelType w:val="hybridMultilevel"/>
    <w:tmpl w:val="C20CE0E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A6E05"/>
    <w:multiLevelType w:val="hybridMultilevel"/>
    <w:tmpl w:val="25F45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605E"/>
    <w:multiLevelType w:val="hybridMultilevel"/>
    <w:tmpl w:val="ED0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61D0606"/>
    <w:multiLevelType w:val="hybridMultilevel"/>
    <w:tmpl w:val="6B8AF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80404"/>
    <w:multiLevelType w:val="hybridMultilevel"/>
    <w:tmpl w:val="5F2EB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36197"/>
    <w:multiLevelType w:val="hybridMultilevel"/>
    <w:tmpl w:val="410A72B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6F7FCE"/>
    <w:multiLevelType w:val="hybridMultilevel"/>
    <w:tmpl w:val="68422F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1">
      <w:start w:val="1"/>
      <w:numFmt w:val="decimal"/>
      <w:lvlText w:val="%3)"/>
      <w:lvlJc w:val="left"/>
      <w:pPr>
        <w:ind w:left="1031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9C234B"/>
    <w:multiLevelType w:val="hybridMultilevel"/>
    <w:tmpl w:val="F6C441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A860EF"/>
    <w:multiLevelType w:val="hybridMultilevel"/>
    <w:tmpl w:val="39526986"/>
    <w:lvl w:ilvl="0" w:tplc="A79A5A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F0A98FC">
      <w:start w:val="7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2A52703"/>
    <w:multiLevelType w:val="hybridMultilevel"/>
    <w:tmpl w:val="DF789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2A44E9E"/>
    <w:multiLevelType w:val="hybridMultilevel"/>
    <w:tmpl w:val="AF6A1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08A3E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92D1441"/>
    <w:multiLevelType w:val="hybridMultilevel"/>
    <w:tmpl w:val="233AF2BA"/>
    <w:lvl w:ilvl="0" w:tplc="512A3B0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5462409"/>
    <w:multiLevelType w:val="hybridMultilevel"/>
    <w:tmpl w:val="8CEE1F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3DDA"/>
    <w:multiLevelType w:val="hybridMultilevel"/>
    <w:tmpl w:val="05BC7FF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82529CF"/>
    <w:multiLevelType w:val="hybridMultilevel"/>
    <w:tmpl w:val="11CC26C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C6D5B09"/>
    <w:multiLevelType w:val="hybridMultilevel"/>
    <w:tmpl w:val="95427680"/>
    <w:lvl w:ilvl="0" w:tplc="6BD6618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28E7F86"/>
    <w:multiLevelType w:val="hybridMultilevel"/>
    <w:tmpl w:val="C89A53A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D50D1"/>
    <w:multiLevelType w:val="hybridMultilevel"/>
    <w:tmpl w:val="B480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5EEF08">
      <w:start w:val="1"/>
      <w:numFmt w:val="decimal"/>
      <w:lvlText w:val="%2)"/>
      <w:lvlJc w:val="left"/>
      <w:pPr>
        <w:ind w:left="1080" w:hanging="360"/>
      </w:pPr>
      <w:rPr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8D268C2"/>
    <w:multiLevelType w:val="hybridMultilevel"/>
    <w:tmpl w:val="8D1E1F0E"/>
    <w:lvl w:ilvl="0" w:tplc="21A89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F63F04"/>
    <w:multiLevelType w:val="hybridMultilevel"/>
    <w:tmpl w:val="6E785A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D737522"/>
    <w:multiLevelType w:val="hybridMultilevel"/>
    <w:tmpl w:val="C074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3007">
    <w:abstractNumId w:val="32"/>
  </w:num>
  <w:num w:numId="2" w16cid:durableId="1652172241">
    <w:abstractNumId w:val="27"/>
  </w:num>
  <w:num w:numId="3" w16cid:durableId="1046293425">
    <w:abstractNumId w:val="15"/>
  </w:num>
  <w:num w:numId="4" w16cid:durableId="1645305686">
    <w:abstractNumId w:val="23"/>
  </w:num>
  <w:num w:numId="5" w16cid:durableId="1447115574">
    <w:abstractNumId w:val="25"/>
  </w:num>
  <w:num w:numId="6" w16cid:durableId="164589329">
    <w:abstractNumId w:val="28"/>
  </w:num>
  <w:num w:numId="7" w16cid:durableId="639850795">
    <w:abstractNumId w:val="22"/>
  </w:num>
  <w:num w:numId="8" w16cid:durableId="1434397003">
    <w:abstractNumId w:val="34"/>
  </w:num>
  <w:num w:numId="9" w16cid:durableId="406998991">
    <w:abstractNumId w:val="19"/>
  </w:num>
  <w:num w:numId="10" w16cid:durableId="942609171">
    <w:abstractNumId w:val="21"/>
  </w:num>
  <w:num w:numId="11" w16cid:durableId="749354844">
    <w:abstractNumId w:val="16"/>
  </w:num>
  <w:num w:numId="12" w16cid:durableId="1323776566">
    <w:abstractNumId w:val="17"/>
  </w:num>
  <w:num w:numId="13" w16cid:durableId="1186940136">
    <w:abstractNumId w:val="8"/>
  </w:num>
  <w:num w:numId="14" w16cid:durableId="1087189596">
    <w:abstractNumId w:val="4"/>
  </w:num>
  <w:num w:numId="15" w16cid:durableId="172569273">
    <w:abstractNumId w:val="26"/>
  </w:num>
  <w:num w:numId="16" w16cid:durableId="769356369">
    <w:abstractNumId w:val="37"/>
  </w:num>
  <w:num w:numId="17" w16cid:durableId="2036732972">
    <w:abstractNumId w:val="40"/>
  </w:num>
  <w:num w:numId="18" w16cid:durableId="1241256992">
    <w:abstractNumId w:val="10"/>
  </w:num>
  <w:num w:numId="19" w16cid:durableId="638726908">
    <w:abstractNumId w:val="13"/>
  </w:num>
  <w:num w:numId="20" w16cid:durableId="20403771">
    <w:abstractNumId w:val="14"/>
  </w:num>
  <w:num w:numId="21" w16cid:durableId="736393711">
    <w:abstractNumId w:val="33"/>
  </w:num>
  <w:num w:numId="22" w16cid:durableId="1408727343">
    <w:abstractNumId w:val="20"/>
  </w:num>
  <w:num w:numId="23" w16cid:durableId="1004432577">
    <w:abstractNumId w:val="35"/>
  </w:num>
  <w:num w:numId="24" w16cid:durableId="9533053">
    <w:abstractNumId w:val="7"/>
  </w:num>
  <w:num w:numId="25" w16cid:durableId="1286354372">
    <w:abstractNumId w:val="0"/>
  </w:num>
  <w:num w:numId="26" w16cid:durableId="1486975393">
    <w:abstractNumId w:val="1"/>
  </w:num>
  <w:num w:numId="27" w16cid:durableId="1545747260">
    <w:abstractNumId w:val="31"/>
  </w:num>
  <w:num w:numId="28" w16cid:durableId="1795517419">
    <w:abstractNumId w:val="38"/>
  </w:num>
  <w:num w:numId="29" w16cid:durableId="209616521">
    <w:abstractNumId w:val="3"/>
  </w:num>
  <w:num w:numId="30" w16cid:durableId="477263060">
    <w:abstractNumId w:val="29"/>
  </w:num>
  <w:num w:numId="31" w16cid:durableId="1112358149">
    <w:abstractNumId w:val="24"/>
  </w:num>
  <w:num w:numId="32" w16cid:durableId="767194924">
    <w:abstractNumId w:val="18"/>
  </w:num>
  <w:num w:numId="33" w16cid:durableId="1289162605">
    <w:abstractNumId w:val="2"/>
  </w:num>
  <w:num w:numId="34" w16cid:durableId="1633906142">
    <w:abstractNumId w:val="9"/>
  </w:num>
  <w:num w:numId="35" w16cid:durableId="1553076943">
    <w:abstractNumId w:val="30"/>
  </w:num>
  <w:num w:numId="36" w16cid:durableId="1580402490">
    <w:abstractNumId w:val="39"/>
  </w:num>
  <w:num w:numId="37" w16cid:durableId="1270970356">
    <w:abstractNumId w:val="11"/>
  </w:num>
  <w:num w:numId="38" w16cid:durableId="1038553889">
    <w:abstractNumId w:val="6"/>
  </w:num>
  <w:num w:numId="39" w16cid:durableId="1768886277">
    <w:abstractNumId w:val="36"/>
  </w:num>
  <w:num w:numId="40" w16cid:durableId="2046709632">
    <w:abstractNumId w:val="41"/>
  </w:num>
  <w:num w:numId="41" w16cid:durableId="1645886472">
    <w:abstractNumId w:val="5"/>
  </w:num>
  <w:num w:numId="42" w16cid:durableId="205992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0E62"/>
    <w:rsid w:val="00004BEF"/>
    <w:rsid w:val="00005E6C"/>
    <w:rsid w:val="00006083"/>
    <w:rsid w:val="000062A6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3F55"/>
    <w:rsid w:val="00026658"/>
    <w:rsid w:val="000276C9"/>
    <w:rsid w:val="00027B76"/>
    <w:rsid w:val="000305A9"/>
    <w:rsid w:val="000317D6"/>
    <w:rsid w:val="00032DF4"/>
    <w:rsid w:val="00033DC7"/>
    <w:rsid w:val="00034908"/>
    <w:rsid w:val="00034ECE"/>
    <w:rsid w:val="000360B1"/>
    <w:rsid w:val="0003647B"/>
    <w:rsid w:val="00037834"/>
    <w:rsid w:val="00040D75"/>
    <w:rsid w:val="00040FEB"/>
    <w:rsid w:val="00042BE9"/>
    <w:rsid w:val="00042E35"/>
    <w:rsid w:val="00045607"/>
    <w:rsid w:val="00045A47"/>
    <w:rsid w:val="00050E1B"/>
    <w:rsid w:val="00051302"/>
    <w:rsid w:val="00055E4A"/>
    <w:rsid w:val="000579EF"/>
    <w:rsid w:val="0006079C"/>
    <w:rsid w:val="000627E3"/>
    <w:rsid w:val="00063A5C"/>
    <w:rsid w:val="00064AC6"/>
    <w:rsid w:val="00065CF5"/>
    <w:rsid w:val="000700DF"/>
    <w:rsid w:val="0007050C"/>
    <w:rsid w:val="00070E01"/>
    <w:rsid w:val="000726CB"/>
    <w:rsid w:val="00072C57"/>
    <w:rsid w:val="00073619"/>
    <w:rsid w:val="0007457D"/>
    <w:rsid w:val="0007465B"/>
    <w:rsid w:val="000752D5"/>
    <w:rsid w:val="00076522"/>
    <w:rsid w:val="000806D7"/>
    <w:rsid w:val="000809CE"/>
    <w:rsid w:val="00081AFB"/>
    <w:rsid w:val="00084C7B"/>
    <w:rsid w:val="00085971"/>
    <w:rsid w:val="00085A16"/>
    <w:rsid w:val="000860FF"/>
    <w:rsid w:val="00087635"/>
    <w:rsid w:val="0009003E"/>
    <w:rsid w:val="000913B8"/>
    <w:rsid w:val="00091CD3"/>
    <w:rsid w:val="0009278F"/>
    <w:rsid w:val="000930E8"/>
    <w:rsid w:val="00093A73"/>
    <w:rsid w:val="00094880"/>
    <w:rsid w:val="000976F5"/>
    <w:rsid w:val="000A1E9A"/>
    <w:rsid w:val="000A50D2"/>
    <w:rsid w:val="000B0BF2"/>
    <w:rsid w:val="000B0CDA"/>
    <w:rsid w:val="000B1301"/>
    <w:rsid w:val="000B42AC"/>
    <w:rsid w:val="000B51BD"/>
    <w:rsid w:val="000B7254"/>
    <w:rsid w:val="000C02A1"/>
    <w:rsid w:val="000C0AAC"/>
    <w:rsid w:val="000C180F"/>
    <w:rsid w:val="000C24E7"/>
    <w:rsid w:val="000C3239"/>
    <w:rsid w:val="000C414D"/>
    <w:rsid w:val="000C451D"/>
    <w:rsid w:val="000C491B"/>
    <w:rsid w:val="000C6B7B"/>
    <w:rsid w:val="000D01F7"/>
    <w:rsid w:val="000D1FFD"/>
    <w:rsid w:val="000D3114"/>
    <w:rsid w:val="000D361D"/>
    <w:rsid w:val="000D5418"/>
    <w:rsid w:val="000D596B"/>
    <w:rsid w:val="000D7FE1"/>
    <w:rsid w:val="000E1256"/>
    <w:rsid w:val="000E2978"/>
    <w:rsid w:val="000E2D99"/>
    <w:rsid w:val="000E3FB4"/>
    <w:rsid w:val="000E4D97"/>
    <w:rsid w:val="000E4F40"/>
    <w:rsid w:val="000E565E"/>
    <w:rsid w:val="000E6324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3F60"/>
    <w:rsid w:val="00105E62"/>
    <w:rsid w:val="001065EB"/>
    <w:rsid w:val="001072D7"/>
    <w:rsid w:val="00107746"/>
    <w:rsid w:val="00111DE4"/>
    <w:rsid w:val="001124CA"/>
    <w:rsid w:val="00113B96"/>
    <w:rsid w:val="00114539"/>
    <w:rsid w:val="0011486D"/>
    <w:rsid w:val="001159F5"/>
    <w:rsid w:val="00116142"/>
    <w:rsid w:val="00116E34"/>
    <w:rsid w:val="001174EF"/>
    <w:rsid w:val="001179AE"/>
    <w:rsid w:val="0012079F"/>
    <w:rsid w:val="00123BAC"/>
    <w:rsid w:val="00124773"/>
    <w:rsid w:val="00125A5C"/>
    <w:rsid w:val="00126179"/>
    <w:rsid w:val="00126853"/>
    <w:rsid w:val="00127323"/>
    <w:rsid w:val="00127F3B"/>
    <w:rsid w:val="00130D8C"/>
    <w:rsid w:val="00131350"/>
    <w:rsid w:val="00133951"/>
    <w:rsid w:val="00134928"/>
    <w:rsid w:val="0013505B"/>
    <w:rsid w:val="001355A9"/>
    <w:rsid w:val="00135C0B"/>
    <w:rsid w:val="001360EB"/>
    <w:rsid w:val="00141DE3"/>
    <w:rsid w:val="001424BB"/>
    <w:rsid w:val="00143799"/>
    <w:rsid w:val="001438CB"/>
    <w:rsid w:val="00144956"/>
    <w:rsid w:val="001458A5"/>
    <w:rsid w:val="00145E82"/>
    <w:rsid w:val="00145EC1"/>
    <w:rsid w:val="0014626E"/>
    <w:rsid w:val="00151930"/>
    <w:rsid w:val="0015311B"/>
    <w:rsid w:val="001535D1"/>
    <w:rsid w:val="001540B3"/>
    <w:rsid w:val="00154619"/>
    <w:rsid w:val="00157A86"/>
    <w:rsid w:val="0016267E"/>
    <w:rsid w:val="00164572"/>
    <w:rsid w:val="00164D9A"/>
    <w:rsid w:val="0016562C"/>
    <w:rsid w:val="00165DE8"/>
    <w:rsid w:val="00167C85"/>
    <w:rsid w:val="00170EBA"/>
    <w:rsid w:val="00170FAC"/>
    <w:rsid w:val="00171783"/>
    <w:rsid w:val="00171C77"/>
    <w:rsid w:val="00172382"/>
    <w:rsid w:val="0017586A"/>
    <w:rsid w:val="0018148E"/>
    <w:rsid w:val="00181B64"/>
    <w:rsid w:val="00181F34"/>
    <w:rsid w:val="0018395E"/>
    <w:rsid w:val="00183EA0"/>
    <w:rsid w:val="00183EBB"/>
    <w:rsid w:val="00184325"/>
    <w:rsid w:val="00185D24"/>
    <w:rsid w:val="0018636D"/>
    <w:rsid w:val="0018651F"/>
    <w:rsid w:val="00190F3E"/>
    <w:rsid w:val="00193248"/>
    <w:rsid w:val="001946A1"/>
    <w:rsid w:val="00195271"/>
    <w:rsid w:val="001955ED"/>
    <w:rsid w:val="00195A72"/>
    <w:rsid w:val="00196D76"/>
    <w:rsid w:val="001A2075"/>
    <w:rsid w:val="001A25EA"/>
    <w:rsid w:val="001A3ECA"/>
    <w:rsid w:val="001A51DD"/>
    <w:rsid w:val="001A574C"/>
    <w:rsid w:val="001A6E5F"/>
    <w:rsid w:val="001B04C1"/>
    <w:rsid w:val="001B0686"/>
    <w:rsid w:val="001B0866"/>
    <w:rsid w:val="001B1758"/>
    <w:rsid w:val="001B2022"/>
    <w:rsid w:val="001B33D7"/>
    <w:rsid w:val="001B366C"/>
    <w:rsid w:val="001B38F4"/>
    <w:rsid w:val="001B4B6C"/>
    <w:rsid w:val="001B4C66"/>
    <w:rsid w:val="001B51D8"/>
    <w:rsid w:val="001B629E"/>
    <w:rsid w:val="001B6FA1"/>
    <w:rsid w:val="001B775D"/>
    <w:rsid w:val="001C0159"/>
    <w:rsid w:val="001C06D5"/>
    <w:rsid w:val="001C0B4E"/>
    <w:rsid w:val="001C0C0F"/>
    <w:rsid w:val="001C0E24"/>
    <w:rsid w:val="001C2B3E"/>
    <w:rsid w:val="001C3E34"/>
    <w:rsid w:val="001C5FAE"/>
    <w:rsid w:val="001C70EF"/>
    <w:rsid w:val="001C7951"/>
    <w:rsid w:val="001D0127"/>
    <w:rsid w:val="001D08C2"/>
    <w:rsid w:val="001D308C"/>
    <w:rsid w:val="001D3F88"/>
    <w:rsid w:val="001D5F2D"/>
    <w:rsid w:val="001D7BFC"/>
    <w:rsid w:val="001E11DB"/>
    <w:rsid w:val="001E3A22"/>
    <w:rsid w:val="001E6E26"/>
    <w:rsid w:val="001E7515"/>
    <w:rsid w:val="001F0CF0"/>
    <w:rsid w:val="001F10AB"/>
    <w:rsid w:val="001F1B4A"/>
    <w:rsid w:val="001F32E9"/>
    <w:rsid w:val="001F4243"/>
    <w:rsid w:val="001F47CE"/>
    <w:rsid w:val="001F5D0E"/>
    <w:rsid w:val="001F5F71"/>
    <w:rsid w:val="001F6549"/>
    <w:rsid w:val="001F6C8D"/>
    <w:rsid w:val="001F79A4"/>
    <w:rsid w:val="0020015A"/>
    <w:rsid w:val="00200B85"/>
    <w:rsid w:val="00201195"/>
    <w:rsid w:val="00202345"/>
    <w:rsid w:val="002038D9"/>
    <w:rsid w:val="00204503"/>
    <w:rsid w:val="0020495A"/>
    <w:rsid w:val="00204D5D"/>
    <w:rsid w:val="002050CB"/>
    <w:rsid w:val="0020528A"/>
    <w:rsid w:val="00211529"/>
    <w:rsid w:val="002119A3"/>
    <w:rsid w:val="0021384F"/>
    <w:rsid w:val="00213865"/>
    <w:rsid w:val="0021563C"/>
    <w:rsid w:val="00216665"/>
    <w:rsid w:val="0021668C"/>
    <w:rsid w:val="00217250"/>
    <w:rsid w:val="00220161"/>
    <w:rsid w:val="00221460"/>
    <w:rsid w:val="0022731F"/>
    <w:rsid w:val="002320CE"/>
    <w:rsid w:val="00232E66"/>
    <w:rsid w:val="00234E15"/>
    <w:rsid w:val="002351C1"/>
    <w:rsid w:val="0023541F"/>
    <w:rsid w:val="00235996"/>
    <w:rsid w:val="00241EEC"/>
    <w:rsid w:val="002421C5"/>
    <w:rsid w:val="00243F3F"/>
    <w:rsid w:val="00245B80"/>
    <w:rsid w:val="00246755"/>
    <w:rsid w:val="00255A8C"/>
    <w:rsid w:val="0025622A"/>
    <w:rsid w:val="00256929"/>
    <w:rsid w:val="0025743A"/>
    <w:rsid w:val="0025767C"/>
    <w:rsid w:val="002610BF"/>
    <w:rsid w:val="00261EDB"/>
    <w:rsid w:val="002630FE"/>
    <w:rsid w:val="00263621"/>
    <w:rsid w:val="00266569"/>
    <w:rsid w:val="00266BB4"/>
    <w:rsid w:val="00266D0F"/>
    <w:rsid w:val="002676F6"/>
    <w:rsid w:val="00272DD2"/>
    <w:rsid w:val="002748BC"/>
    <w:rsid w:val="002751CA"/>
    <w:rsid w:val="00275C79"/>
    <w:rsid w:val="0027768B"/>
    <w:rsid w:val="00280EFF"/>
    <w:rsid w:val="0028197D"/>
    <w:rsid w:val="00281D89"/>
    <w:rsid w:val="00281EE3"/>
    <w:rsid w:val="00283CBB"/>
    <w:rsid w:val="00285B22"/>
    <w:rsid w:val="00287530"/>
    <w:rsid w:val="00287E1D"/>
    <w:rsid w:val="00292254"/>
    <w:rsid w:val="0029337C"/>
    <w:rsid w:val="002939BB"/>
    <w:rsid w:val="00295E24"/>
    <w:rsid w:val="002960C0"/>
    <w:rsid w:val="002963D5"/>
    <w:rsid w:val="0029788A"/>
    <w:rsid w:val="002979A1"/>
    <w:rsid w:val="002A0340"/>
    <w:rsid w:val="002A22CE"/>
    <w:rsid w:val="002A2C91"/>
    <w:rsid w:val="002A4960"/>
    <w:rsid w:val="002A727E"/>
    <w:rsid w:val="002A7EF9"/>
    <w:rsid w:val="002B154A"/>
    <w:rsid w:val="002B24A5"/>
    <w:rsid w:val="002B33CF"/>
    <w:rsid w:val="002B53AE"/>
    <w:rsid w:val="002B5910"/>
    <w:rsid w:val="002B5A9D"/>
    <w:rsid w:val="002C0325"/>
    <w:rsid w:val="002C1EB7"/>
    <w:rsid w:val="002C2CE6"/>
    <w:rsid w:val="002C3021"/>
    <w:rsid w:val="002C37C7"/>
    <w:rsid w:val="002C4C9C"/>
    <w:rsid w:val="002C74DE"/>
    <w:rsid w:val="002D12E4"/>
    <w:rsid w:val="002D1E96"/>
    <w:rsid w:val="002D2205"/>
    <w:rsid w:val="002D37A9"/>
    <w:rsid w:val="002D50D6"/>
    <w:rsid w:val="002D56A7"/>
    <w:rsid w:val="002D729F"/>
    <w:rsid w:val="002E13B5"/>
    <w:rsid w:val="002E2E64"/>
    <w:rsid w:val="002E3011"/>
    <w:rsid w:val="002E4E8C"/>
    <w:rsid w:val="002E4F41"/>
    <w:rsid w:val="002E586D"/>
    <w:rsid w:val="002E64AC"/>
    <w:rsid w:val="002E6785"/>
    <w:rsid w:val="002E6D36"/>
    <w:rsid w:val="002F0491"/>
    <w:rsid w:val="002F1911"/>
    <w:rsid w:val="002F2A35"/>
    <w:rsid w:val="002F7A3F"/>
    <w:rsid w:val="00301250"/>
    <w:rsid w:val="00301259"/>
    <w:rsid w:val="00303674"/>
    <w:rsid w:val="00303DAC"/>
    <w:rsid w:val="00304408"/>
    <w:rsid w:val="003062C7"/>
    <w:rsid w:val="00306C75"/>
    <w:rsid w:val="003071E7"/>
    <w:rsid w:val="00307E43"/>
    <w:rsid w:val="003105B3"/>
    <w:rsid w:val="003112B8"/>
    <w:rsid w:val="00311C0C"/>
    <w:rsid w:val="003121F3"/>
    <w:rsid w:val="00313455"/>
    <w:rsid w:val="00315729"/>
    <w:rsid w:val="00315EDD"/>
    <w:rsid w:val="00315F1C"/>
    <w:rsid w:val="00316453"/>
    <w:rsid w:val="00320025"/>
    <w:rsid w:val="00322E48"/>
    <w:rsid w:val="003241C7"/>
    <w:rsid w:val="00325901"/>
    <w:rsid w:val="003302EC"/>
    <w:rsid w:val="00331092"/>
    <w:rsid w:val="003347EA"/>
    <w:rsid w:val="00334B2B"/>
    <w:rsid w:val="00337AFB"/>
    <w:rsid w:val="00341CA6"/>
    <w:rsid w:val="00342684"/>
    <w:rsid w:val="00343938"/>
    <w:rsid w:val="00345DDA"/>
    <w:rsid w:val="00346E46"/>
    <w:rsid w:val="003470F1"/>
    <w:rsid w:val="00347891"/>
    <w:rsid w:val="00352565"/>
    <w:rsid w:val="0035284A"/>
    <w:rsid w:val="003528B6"/>
    <w:rsid w:val="00352DC3"/>
    <w:rsid w:val="0035449F"/>
    <w:rsid w:val="003545AE"/>
    <w:rsid w:val="003548E0"/>
    <w:rsid w:val="00355B27"/>
    <w:rsid w:val="00361715"/>
    <w:rsid w:val="00361ACB"/>
    <w:rsid w:val="00362BF5"/>
    <w:rsid w:val="0036344C"/>
    <w:rsid w:val="00363738"/>
    <w:rsid w:val="0036457D"/>
    <w:rsid w:val="00364E16"/>
    <w:rsid w:val="00365308"/>
    <w:rsid w:val="00366DA3"/>
    <w:rsid w:val="00371132"/>
    <w:rsid w:val="0037155A"/>
    <w:rsid w:val="00372EA4"/>
    <w:rsid w:val="003744E7"/>
    <w:rsid w:val="0037575B"/>
    <w:rsid w:val="00375C24"/>
    <w:rsid w:val="003760F4"/>
    <w:rsid w:val="00376721"/>
    <w:rsid w:val="003767B2"/>
    <w:rsid w:val="00376A33"/>
    <w:rsid w:val="00376E61"/>
    <w:rsid w:val="00376F46"/>
    <w:rsid w:val="00377EA0"/>
    <w:rsid w:val="00383F6F"/>
    <w:rsid w:val="003853D3"/>
    <w:rsid w:val="0038558E"/>
    <w:rsid w:val="003856B4"/>
    <w:rsid w:val="0038636F"/>
    <w:rsid w:val="00393B56"/>
    <w:rsid w:val="003944C9"/>
    <w:rsid w:val="003948EE"/>
    <w:rsid w:val="00395899"/>
    <w:rsid w:val="00396EFF"/>
    <w:rsid w:val="0039705E"/>
    <w:rsid w:val="00397166"/>
    <w:rsid w:val="00397B06"/>
    <w:rsid w:val="003A01E7"/>
    <w:rsid w:val="003A1043"/>
    <w:rsid w:val="003A1992"/>
    <w:rsid w:val="003A2700"/>
    <w:rsid w:val="003A4DDD"/>
    <w:rsid w:val="003A57DA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03A9"/>
    <w:rsid w:val="003C24D5"/>
    <w:rsid w:val="003C3ABF"/>
    <w:rsid w:val="003C491C"/>
    <w:rsid w:val="003C4A05"/>
    <w:rsid w:val="003C571F"/>
    <w:rsid w:val="003C6219"/>
    <w:rsid w:val="003D0033"/>
    <w:rsid w:val="003D2189"/>
    <w:rsid w:val="003D2AEC"/>
    <w:rsid w:val="003E034D"/>
    <w:rsid w:val="003E3371"/>
    <w:rsid w:val="003E33DB"/>
    <w:rsid w:val="003E3910"/>
    <w:rsid w:val="003E463E"/>
    <w:rsid w:val="003E537F"/>
    <w:rsid w:val="003E6D58"/>
    <w:rsid w:val="003E7F49"/>
    <w:rsid w:val="003F0D3D"/>
    <w:rsid w:val="003F271F"/>
    <w:rsid w:val="003F383A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292B"/>
    <w:rsid w:val="0041483B"/>
    <w:rsid w:val="004150D2"/>
    <w:rsid w:val="00416BA8"/>
    <w:rsid w:val="00420FB8"/>
    <w:rsid w:val="00421B3E"/>
    <w:rsid w:val="00421BCC"/>
    <w:rsid w:val="00421EBA"/>
    <w:rsid w:val="0042220A"/>
    <w:rsid w:val="004224D5"/>
    <w:rsid w:val="00423F6D"/>
    <w:rsid w:val="00424BA2"/>
    <w:rsid w:val="00426F43"/>
    <w:rsid w:val="00431B69"/>
    <w:rsid w:val="0043469A"/>
    <w:rsid w:val="004346E7"/>
    <w:rsid w:val="00435183"/>
    <w:rsid w:val="004357D3"/>
    <w:rsid w:val="0043596C"/>
    <w:rsid w:val="004379B0"/>
    <w:rsid w:val="00440F69"/>
    <w:rsid w:val="004414A1"/>
    <w:rsid w:val="0044226B"/>
    <w:rsid w:val="00443364"/>
    <w:rsid w:val="00443A71"/>
    <w:rsid w:val="00443BF8"/>
    <w:rsid w:val="00444576"/>
    <w:rsid w:val="00445364"/>
    <w:rsid w:val="00450A24"/>
    <w:rsid w:val="00454405"/>
    <w:rsid w:val="00456657"/>
    <w:rsid w:val="0045667D"/>
    <w:rsid w:val="004576AF"/>
    <w:rsid w:val="004578A1"/>
    <w:rsid w:val="0046070A"/>
    <w:rsid w:val="00461418"/>
    <w:rsid w:val="0046232A"/>
    <w:rsid w:val="004632F7"/>
    <w:rsid w:val="00464708"/>
    <w:rsid w:val="00464BCF"/>
    <w:rsid w:val="00465811"/>
    <w:rsid w:val="00470A8B"/>
    <w:rsid w:val="00470C27"/>
    <w:rsid w:val="00473096"/>
    <w:rsid w:val="004751F9"/>
    <w:rsid w:val="004761F8"/>
    <w:rsid w:val="0047743C"/>
    <w:rsid w:val="004776AF"/>
    <w:rsid w:val="004815F0"/>
    <w:rsid w:val="00482D60"/>
    <w:rsid w:val="00484875"/>
    <w:rsid w:val="00484AB1"/>
    <w:rsid w:val="00484BE7"/>
    <w:rsid w:val="004851DC"/>
    <w:rsid w:val="004863AA"/>
    <w:rsid w:val="00487246"/>
    <w:rsid w:val="00490E7E"/>
    <w:rsid w:val="00491650"/>
    <w:rsid w:val="00493326"/>
    <w:rsid w:val="00496A30"/>
    <w:rsid w:val="00497798"/>
    <w:rsid w:val="004A0418"/>
    <w:rsid w:val="004A052F"/>
    <w:rsid w:val="004A2603"/>
    <w:rsid w:val="004A27BA"/>
    <w:rsid w:val="004A349D"/>
    <w:rsid w:val="004A3783"/>
    <w:rsid w:val="004A5102"/>
    <w:rsid w:val="004A6374"/>
    <w:rsid w:val="004A66AE"/>
    <w:rsid w:val="004A7C62"/>
    <w:rsid w:val="004A7D20"/>
    <w:rsid w:val="004B11BB"/>
    <w:rsid w:val="004B1970"/>
    <w:rsid w:val="004B1B5F"/>
    <w:rsid w:val="004B5218"/>
    <w:rsid w:val="004B74D7"/>
    <w:rsid w:val="004C0D54"/>
    <w:rsid w:val="004C2276"/>
    <w:rsid w:val="004C2F15"/>
    <w:rsid w:val="004C3A3B"/>
    <w:rsid w:val="004D0F31"/>
    <w:rsid w:val="004D3556"/>
    <w:rsid w:val="004D3A2C"/>
    <w:rsid w:val="004D4284"/>
    <w:rsid w:val="004D74E8"/>
    <w:rsid w:val="004E0C34"/>
    <w:rsid w:val="004E16BF"/>
    <w:rsid w:val="004E3DB9"/>
    <w:rsid w:val="004E3E48"/>
    <w:rsid w:val="004E4DC5"/>
    <w:rsid w:val="004E56A0"/>
    <w:rsid w:val="004E591E"/>
    <w:rsid w:val="004E5F23"/>
    <w:rsid w:val="004E6069"/>
    <w:rsid w:val="004E7354"/>
    <w:rsid w:val="004F0E68"/>
    <w:rsid w:val="004F20DF"/>
    <w:rsid w:val="004F24E1"/>
    <w:rsid w:val="004F2995"/>
    <w:rsid w:val="004F33EA"/>
    <w:rsid w:val="004F4E52"/>
    <w:rsid w:val="004F50C9"/>
    <w:rsid w:val="004F7316"/>
    <w:rsid w:val="00502D9F"/>
    <w:rsid w:val="005103EA"/>
    <w:rsid w:val="00511F05"/>
    <w:rsid w:val="00513695"/>
    <w:rsid w:val="005139A9"/>
    <w:rsid w:val="00514FE0"/>
    <w:rsid w:val="00516F05"/>
    <w:rsid w:val="005172F4"/>
    <w:rsid w:val="005175EA"/>
    <w:rsid w:val="0052041E"/>
    <w:rsid w:val="00521F91"/>
    <w:rsid w:val="00523B9A"/>
    <w:rsid w:val="00525EF7"/>
    <w:rsid w:val="0052624F"/>
    <w:rsid w:val="005263E0"/>
    <w:rsid w:val="00526D6C"/>
    <w:rsid w:val="005278CA"/>
    <w:rsid w:val="00527CC7"/>
    <w:rsid w:val="005309F4"/>
    <w:rsid w:val="00531764"/>
    <w:rsid w:val="0053283C"/>
    <w:rsid w:val="005344F2"/>
    <w:rsid w:val="00534D86"/>
    <w:rsid w:val="00535991"/>
    <w:rsid w:val="00536C01"/>
    <w:rsid w:val="00536CA5"/>
    <w:rsid w:val="005379A4"/>
    <w:rsid w:val="0054459C"/>
    <w:rsid w:val="00547FB8"/>
    <w:rsid w:val="005530C3"/>
    <w:rsid w:val="00553ADB"/>
    <w:rsid w:val="005546F4"/>
    <w:rsid w:val="00556351"/>
    <w:rsid w:val="00556982"/>
    <w:rsid w:val="0056081D"/>
    <w:rsid w:val="005614F2"/>
    <w:rsid w:val="00561B2E"/>
    <w:rsid w:val="00561B7B"/>
    <w:rsid w:val="005646C1"/>
    <w:rsid w:val="00564E8C"/>
    <w:rsid w:val="005662E7"/>
    <w:rsid w:val="00566E23"/>
    <w:rsid w:val="0057081C"/>
    <w:rsid w:val="005709BB"/>
    <w:rsid w:val="00570A64"/>
    <w:rsid w:val="00571672"/>
    <w:rsid w:val="00571CD3"/>
    <w:rsid w:val="005734B4"/>
    <w:rsid w:val="00575808"/>
    <w:rsid w:val="00580835"/>
    <w:rsid w:val="00581ADE"/>
    <w:rsid w:val="00582173"/>
    <w:rsid w:val="00582FAB"/>
    <w:rsid w:val="005834D8"/>
    <w:rsid w:val="00583AD9"/>
    <w:rsid w:val="00584623"/>
    <w:rsid w:val="00590B6C"/>
    <w:rsid w:val="00594F8C"/>
    <w:rsid w:val="005952FC"/>
    <w:rsid w:val="00595AD1"/>
    <w:rsid w:val="00596802"/>
    <w:rsid w:val="00596843"/>
    <w:rsid w:val="00596C8A"/>
    <w:rsid w:val="005979B7"/>
    <w:rsid w:val="00597BC7"/>
    <w:rsid w:val="005A037D"/>
    <w:rsid w:val="005A0496"/>
    <w:rsid w:val="005A1B94"/>
    <w:rsid w:val="005A1F27"/>
    <w:rsid w:val="005A3264"/>
    <w:rsid w:val="005A336E"/>
    <w:rsid w:val="005A461A"/>
    <w:rsid w:val="005A5257"/>
    <w:rsid w:val="005A554B"/>
    <w:rsid w:val="005A6211"/>
    <w:rsid w:val="005A7050"/>
    <w:rsid w:val="005B1770"/>
    <w:rsid w:val="005B1BC0"/>
    <w:rsid w:val="005B2EC4"/>
    <w:rsid w:val="005B3226"/>
    <w:rsid w:val="005B39D6"/>
    <w:rsid w:val="005B3B18"/>
    <w:rsid w:val="005B413A"/>
    <w:rsid w:val="005B6BA9"/>
    <w:rsid w:val="005C04BA"/>
    <w:rsid w:val="005C0712"/>
    <w:rsid w:val="005C257B"/>
    <w:rsid w:val="005C764B"/>
    <w:rsid w:val="005D0607"/>
    <w:rsid w:val="005D1788"/>
    <w:rsid w:val="005D2929"/>
    <w:rsid w:val="005D3947"/>
    <w:rsid w:val="005D4108"/>
    <w:rsid w:val="005E280A"/>
    <w:rsid w:val="005E29FB"/>
    <w:rsid w:val="005E377E"/>
    <w:rsid w:val="005E57C6"/>
    <w:rsid w:val="005E6259"/>
    <w:rsid w:val="005E6596"/>
    <w:rsid w:val="005E7E74"/>
    <w:rsid w:val="005F04A2"/>
    <w:rsid w:val="005F2AAE"/>
    <w:rsid w:val="005F6ABA"/>
    <w:rsid w:val="005F7582"/>
    <w:rsid w:val="0060225A"/>
    <w:rsid w:val="00602EF5"/>
    <w:rsid w:val="00603265"/>
    <w:rsid w:val="006041C2"/>
    <w:rsid w:val="00604ECC"/>
    <w:rsid w:val="00610E6B"/>
    <w:rsid w:val="0061148E"/>
    <w:rsid w:val="006116FB"/>
    <w:rsid w:val="00611FA0"/>
    <w:rsid w:val="00612275"/>
    <w:rsid w:val="00612280"/>
    <w:rsid w:val="00612BC9"/>
    <w:rsid w:val="006152A4"/>
    <w:rsid w:val="00615DBA"/>
    <w:rsid w:val="00616309"/>
    <w:rsid w:val="00616FD9"/>
    <w:rsid w:val="0061737B"/>
    <w:rsid w:val="006173DF"/>
    <w:rsid w:val="00620F31"/>
    <w:rsid w:val="006231B0"/>
    <w:rsid w:val="00623672"/>
    <w:rsid w:val="00623927"/>
    <w:rsid w:val="00624AC1"/>
    <w:rsid w:val="00624CCB"/>
    <w:rsid w:val="006259FF"/>
    <w:rsid w:val="00625A52"/>
    <w:rsid w:val="00631224"/>
    <w:rsid w:val="006328D3"/>
    <w:rsid w:val="00632B05"/>
    <w:rsid w:val="0063397D"/>
    <w:rsid w:val="00634E18"/>
    <w:rsid w:val="0063688D"/>
    <w:rsid w:val="00636D93"/>
    <w:rsid w:val="00637954"/>
    <w:rsid w:val="00640FD8"/>
    <w:rsid w:val="00641B23"/>
    <w:rsid w:val="006436D2"/>
    <w:rsid w:val="00643D9D"/>
    <w:rsid w:val="00644358"/>
    <w:rsid w:val="00647199"/>
    <w:rsid w:val="0065073E"/>
    <w:rsid w:val="00650A8A"/>
    <w:rsid w:val="00650AA8"/>
    <w:rsid w:val="00650FEE"/>
    <w:rsid w:val="00651074"/>
    <w:rsid w:val="00653545"/>
    <w:rsid w:val="00655C7F"/>
    <w:rsid w:val="00655CF9"/>
    <w:rsid w:val="0065633D"/>
    <w:rsid w:val="006627D8"/>
    <w:rsid w:val="00662A24"/>
    <w:rsid w:val="00662D67"/>
    <w:rsid w:val="00663D3B"/>
    <w:rsid w:val="006659F9"/>
    <w:rsid w:val="00665D97"/>
    <w:rsid w:val="00670FD8"/>
    <w:rsid w:val="0067204F"/>
    <w:rsid w:val="00672183"/>
    <w:rsid w:val="00672EA4"/>
    <w:rsid w:val="006730D9"/>
    <w:rsid w:val="00675806"/>
    <w:rsid w:val="00680D84"/>
    <w:rsid w:val="006870D2"/>
    <w:rsid w:val="006873F1"/>
    <w:rsid w:val="00693F32"/>
    <w:rsid w:val="00694B68"/>
    <w:rsid w:val="0069521B"/>
    <w:rsid w:val="0069576C"/>
    <w:rsid w:val="00697B93"/>
    <w:rsid w:val="00697F4E"/>
    <w:rsid w:val="006A0BF4"/>
    <w:rsid w:val="006A2B10"/>
    <w:rsid w:val="006A570F"/>
    <w:rsid w:val="006A6A58"/>
    <w:rsid w:val="006B3198"/>
    <w:rsid w:val="006B37D7"/>
    <w:rsid w:val="006B3B7D"/>
    <w:rsid w:val="006B4943"/>
    <w:rsid w:val="006B63FF"/>
    <w:rsid w:val="006B688C"/>
    <w:rsid w:val="006C03E4"/>
    <w:rsid w:val="006C0629"/>
    <w:rsid w:val="006C0F31"/>
    <w:rsid w:val="006C5668"/>
    <w:rsid w:val="006C6732"/>
    <w:rsid w:val="006C739D"/>
    <w:rsid w:val="006D1E67"/>
    <w:rsid w:val="006D58C8"/>
    <w:rsid w:val="006D7BA3"/>
    <w:rsid w:val="006E06A4"/>
    <w:rsid w:val="006E1292"/>
    <w:rsid w:val="006E2F8B"/>
    <w:rsid w:val="006E3CD4"/>
    <w:rsid w:val="006E59A2"/>
    <w:rsid w:val="006E5FCC"/>
    <w:rsid w:val="006E7824"/>
    <w:rsid w:val="006E7894"/>
    <w:rsid w:val="006E7BF1"/>
    <w:rsid w:val="006F0CA0"/>
    <w:rsid w:val="006F0CB7"/>
    <w:rsid w:val="006F1431"/>
    <w:rsid w:val="006F14F7"/>
    <w:rsid w:val="006F1CCD"/>
    <w:rsid w:val="006F27CC"/>
    <w:rsid w:val="006F2AD0"/>
    <w:rsid w:val="006F5731"/>
    <w:rsid w:val="006F61A1"/>
    <w:rsid w:val="006F780D"/>
    <w:rsid w:val="00700559"/>
    <w:rsid w:val="00700957"/>
    <w:rsid w:val="00700B49"/>
    <w:rsid w:val="007014E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3A78"/>
    <w:rsid w:val="00714C75"/>
    <w:rsid w:val="007167EE"/>
    <w:rsid w:val="00716E55"/>
    <w:rsid w:val="00721AE4"/>
    <w:rsid w:val="00722C9D"/>
    <w:rsid w:val="00722D84"/>
    <w:rsid w:val="007235C6"/>
    <w:rsid w:val="00723782"/>
    <w:rsid w:val="0072443A"/>
    <w:rsid w:val="007251E9"/>
    <w:rsid w:val="0072541E"/>
    <w:rsid w:val="00725A32"/>
    <w:rsid w:val="00727E5A"/>
    <w:rsid w:val="00730DB0"/>
    <w:rsid w:val="007326DB"/>
    <w:rsid w:val="00733C40"/>
    <w:rsid w:val="00734BFC"/>
    <w:rsid w:val="00735062"/>
    <w:rsid w:val="00736E24"/>
    <w:rsid w:val="00736EA1"/>
    <w:rsid w:val="007378D7"/>
    <w:rsid w:val="00741398"/>
    <w:rsid w:val="00743B26"/>
    <w:rsid w:val="00747405"/>
    <w:rsid w:val="00747EF5"/>
    <w:rsid w:val="00750766"/>
    <w:rsid w:val="00751BB4"/>
    <w:rsid w:val="00751EEA"/>
    <w:rsid w:val="0075255F"/>
    <w:rsid w:val="007527A6"/>
    <w:rsid w:val="00753244"/>
    <w:rsid w:val="00755451"/>
    <w:rsid w:val="007558EF"/>
    <w:rsid w:val="00756114"/>
    <w:rsid w:val="0076044E"/>
    <w:rsid w:val="007617D1"/>
    <w:rsid w:val="007625C6"/>
    <w:rsid w:val="007630D3"/>
    <w:rsid w:val="0076467D"/>
    <w:rsid w:val="00765E74"/>
    <w:rsid w:val="0076774B"/>
    <w:rsid w:val="00767CCB"/>
    <w:rsid w:val="007701AF"/>
    <w:rsid w:val="00773531"/>
    <w:rsid w:val="007736CF"/>
    <w:rsid w:val="007748A8"/>
    <w:rsid w:val="007774DC"/>
    <w:rsid w:val="00777A4A"/>
    <w:rsid w:val="00780540"/>
    <w:rsid w:val="007808CF"/>
    <w:rsid w:val="0078327F"/>
    <w:rsid w:val="00783B5C"/>
    <w:rsid w:val="00785133"/>
    <w:rsid w:val="00786DD0"/>
    <w:rsid w:val="00787A05"/>
    <w:rsid w:val="007955C2"/>
    <w:rsid w:val="00796F31"/>
    <w:rsid w:val="00797477"/>
    <w:rsid w:val="00797807"/>
    <w:rsid w:val="007A136B"/>
    <w:rsid w:val="007A2180"/>
    <w:rsid w:val="007A233E"/>
    <w:rsid w:val="007A3B39"/>
    <w:rsid w:val="007A43E3"/>
    <w:rsid w:val="007A6D1C"/>
    <w:rsid w:val="007B0BAD"/>
    <w:rsid w:val="007B1556"/>
    <w:rsid w:val="007B2664"/>
    <w:rsid w:val="007B4402"/>
    <w:rsid w:val="007B5A78"/>
    <w:rsid w:val="007B5EFC"/>
    <w:rsid w:val="007B5F98"/>
    <w:rsid w:val="007B69DC"/>
    <w:rsid w:val="007C0009"/>
    <w:rsid w:val="007C0C36"/>
    <w:rsid w:val="007C1716"/>
    <w:rsid w:val="007C2798"/>
    <w:rsid w:val="007C4060"/>
    <w:rsid w:val="007C5C72"/>
    <w:rsid w:val="007D0204"/>
    <w:rsid w:val="007D103F"/>
    <w:rsid w:val="007D320F"/>
    <w:rsid w:val="007D402D"/>
    <w:rsid w:val="007D43CE"/>
    <w:rsid w:val="007D4D85"/>
    <w:rsid w:val="007D5314"/>
    <w:rsid w:val="007D53DA"/>
    <w:rsid w:val="007D65A3"/>
    <w:rsid w:val="007E0BBF"/>
    <w:rsid w:val="007E37DD"/>
    <w:rsid w:val="007E676D"/>
    <w:rsid w:val="007E6E64"/>
    <w:rsid w:val="007F07C7"/>
    <w:rsid w:val="007F0A9C"/>
    <w:rsid w:val="007F1C50"/>
    <w:rsid w:val="007F22CD"/>
    <w:rsid w:val="007F2428"/>
    <w:rsid w:val="007F3080"/>
    <w:rsid w:val="007F41CB"/>
    <w:rsid w:val="007F6010"/>
    <w:rsid w:val="007F6CB6"/>
    <w:rsid w:val="007F754F"/>
    <w:rsid w:val="007F7E13"/>
    <w:rsid w:val="00804214"/>
    <w:rsid w:val="00805D04"/>
    <w:rsid w:val="00806002"/>
    <w:rsid w:val="00810950"/>
    <w:rsid w:val="0081350B"/>
    <w:rsid w:val="008138BC"/>
    <w:rsid w:val="00813E33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41B01"/>
    <w:rsid w:val="00841F23"/>
    <w:rsid w:val="00842EBB"/>
    <w:rsid w:val="008457D3"/>
    <w:rsid w:val="00846B5B"/>
    <w:rsid w:val="0085051B"/>
    <w:rsid w:val="008507FB"/>
    <w:rsid w:val="008522F5"/>
    <w:rsid w:val="00852318"/>
    <w:rsid w:val="00852A66"/>
    <w:rsid w:val="008555DB"/>
    <w:rsid w:val="00856533"/>
    <w:rsid w:val="008578AF"/>
    <w:rsid w:val="008607A0"/>
    <w:rsid w:val="008613B3"/>
    <w:rsid w:val="00864C51"/>
    <w:rsid w:val="00865352"/>
    <w:rsid w:val="00865ECA"/>
    <w:rsid w:val="00866CDC"/>
    <w:rsid w:val="00870901"/>
    <w:rsid w:val="00871015"/>
    <w:rsid w:val="0087373E"/>
    <w:rsid w:val="00873791"/>
    <w:rsid w:val="00875104"/>
    <w:rsid w:val="0087633B"/>
    <w:rsid w:val="00876735"/>
    <w:rsid w:val="00876E0B"/>
    <w:rsid w:val="00877D97"/>
    <w:rsid w:val="00880304"/>
    <w:rsid w:val="0088055C"/>
    <w:rsid w:val="008811AD"/>
    <w:rsid w:val="00884A1A"/>
    <w:rsid w:val="00884B9A"/>
    <w:rsid w:val="0088556A"/>
    <w:rsid w:val="008877A1"/>
    <w:rsid w:val="00893331"/>
    <w:rsid w:val="00895D03"/>
    <w:rsid w:val="00896268"/>
    <w:rsid w:val="00896E64"/>
    <w:rsid w:val="008A0962"/>
    <w:rsid w:val="008A0A80"/>
    <w:rsid w:val="008A1C69"/>
    <w:rsid w:val="008A33B2"/>
    <w:rsid w:val="008A6889"/>
    <w:rsid w:val="008B0087"/>
    <w:rsid w:val="008B59C2"/>
    <w:rsid w:val="008B5A00"/>
    <w:rsid w:val="008C2AAB"/>
    <w:rsid w:val="008C39C0"/>
    <w:rsid w:val="008C46BA"/>
    <w:rsid w:val="008C52BE"/>
    <w:rsid w:val="008C5527"/>
    <w:rsid w:val="008C730C"/>
    <w:rsid w:val="008C763C"/>
    <w:rsid w:val="008D1282"/>
    <w:rsid w:val="008D1508"/>
    <w:rsid w:val="008D2318"/>
    <w:rsid w:val="008D27BC"/>
    <w:rsid w:val="008D51E2"/>
    <w:rsid w:val="008D5534"/>
    <w:rsid w:val="008E080C"/>
    <w:rsid w:val="008E1432"/>
    <w:rsid w:val="008E1853"/>
    <w:rsid w:val="008E2AB9"/>
    <w:rsid w:val="008E3CEF"/>
    <w:rsid w:val="008E3F8C"/>
    <w:rsid w:val="008E431D"/>
    <w:rsid w:val="008E6069"/>
    <w:rsid w:val="008E60A1"/>
    <w:rsid w:val="008F11F3"/>
    <w:rsid w:val="008F11F4"/>
    <w:rsid w:val="008F2DDE"/>
    <w:rsid w:val="008F45E7"/>
    <w:rsid w:val="008F7A19"/>
    <w:rsid w:val="009006B3"/>
    <w:rsid w:val="00902920"/>
    <w:rsid w:val="00903BE9"/>
    <w:rsid w:val="009063C7"/>
    <w:rsid w:val="00910566"/>
    <w:rsid w:val="00911D9F"/>
    <w:rsid w:val="00911E93"/>
    <w:rsid w:val="00913164"/>
    <w:rsid w:val="00914B0C"/>
    <w:rsid w:val="00916D83"/>
    <w:rsid w:val="009224ED"/>
    <w:rsid w:val="009235C1"/>
    <w:rsid w:val="00923D4D"/>
    <w:rsid w:val="009259C9"/>
    <w:rsid w:val="00925FF3"/>
    <w:rsid w:val="0092609E"/>
    <w:rsid w:val="00927682"/>
    <w:rsid w:val="0093042D"/>
    <w:rsid w:val="009319A9"/>
    <w:rsid w:val="00933166"/>
    <w:rsid w:val="0093319D"/>
    <w:rsid w:val="00934BAA"/>
    <w:rsid w:val="009353D7"/>
    <w:rsid w:val="009358F3"/>
    <w:rsid w:val="009378FF"/>
    <w:rsid w:val="00944EC9"/>
    <w:rsid w:val="0094511B"/>
    <w:rsid w:val="00946857"/>
    <w:rsid w:val="00946A00"/>
    <w:rsid w:val="00947197"/>
    <w:rsid w:val="0094749A"/>
    <w:rsid w:val="009474D6"/>
    <w:rsid w:val="009525C5"/>
    <w:rsid w:val="00953583"/>
    <w:rsid w:val="00954086"/>
    <w:rsid w:val="0095438F"/>
    <w:rsid w:val="009546C5"/>
    <w:rsid w:val="0095556E"/>
    <w:rsid w:val="0095577A"/>
    <w:rsid w:val="009563A1"/>
    <w:rsid w:val="009563D1"/>
    <w:rsid w:val="00956881"/>
    <w:rsid w:val="009575D3"/>
    <w:rsid w:val="00957E56"/>
    <w:rsid w:val="00960303"/>
    <w:rsid w:val="00962602"/>
    <w:rsid w:val="009626EA"/>
    <w:rsid w:val="00963B8F"/>
    <w:rsid w:val="009652D6"/>
    <w:rsid w:val="009677C7"/>
    <w:rsid w:val="00970BB8"/>
    <w:rsid w:val="00971378"/>
    <w:rsid w:val="00974BD4"/>
    <w:rsid w:val="00976D42"/>
    <w:rsid w:val="00977845"/>
    <w:rsid w:val="00980449"/>
    <w:rsid w:val="009819A3"/>
    <w:rsid w:val="00981C43"/>
    <w:rsid w:val="009845DA"/>
    <w:rsid w:val="00986666"/>
    <w:rsid w:val="0099127D"/>
    <w:rsid w:val="0099252A"/>
    <w:rsid w:val="00993013"/>
    <w:rsid w:val="0099367C"/>
    <w:rsid w:val="009970C8"/>
    <w:rsid w:val="009A02F8"/>
    <w:rsid w:val="009A08E0"/>
    <w:rsid w:val="009A1FFE"/>
    <w:rsid w:val="009A210C"/>
    <w:rsid w:val="009A3172"/>
    <w:rsid w:val="009A34FB"/>
    <w:rsid w:val="009A3770"/>
    <w:rsid w:val="009A5339"/>
    <w:rsid w:val="009A6473"/>
    <w:rsid w:val="009A70BA"/>
    <w:rsid w:val="009B0F76"/>
    <w:rsid w:val="009B195D"/>
    <w:rsid w:val="009B34BB"/>
    <w:rsid w:val="009B3B8C"/>
    <w:rsid w:val="009B40BE"/>
    <w:rsid w:val="009B51D9"/>
    <w:rsid w:val="009B6100"/>
    <w:rsid w:val="009C0181"/>
    <w:rsid w:val="009C021A"/>
    <w:rsid w:val="009C0230"/>
    <w:rsid w:val="009C3B77"/>
    <w:rsid w:val="009C542E"/>
    <w:rsid w:val="009C64DD"/>
    <w:rsid w:val="009C7FAA"/>
    <w:rsid w:val="009D2F7B"/>
    <w:rsid w:val="009D3430"/>
    <w:rsid w:val="009D5164"/>
    <w:rsid w:val="009D545D"/>
    <w:rsid w:val="009D7166"/>
    <w:rsid w:val="009E011C"/>
    <w:rsid w:val="009E16EB"/>
    <w:rsid w:val="009E2888"/>
    <w:rsid w:val="009E3CF2"/>
    <w:rsid w:val="009E5A4A"/>
    <w:rsid w:val="009E61A3"/>
    <w:rsid w:val="009E79BD"/>
    <w:rsid w:val="009F0DBD"/>
    <w:rsid w:val="009F2329"/>
    <w:rsid w:val="009F29C7"/>
    <w:rsid w:val="009F5466"/>
    <w:rsid w:val="009F6E71"/>
    <w:rsid w:val="00A0201A"/>
    <w:rsid w:val="00A02211"/>
    <w:rsid w:val="00A02EEC"/>
    <w:rsid w:val="00A040DE"/>
    <w:rsid w:val="00A04217"/>
    <w:rsid w:val="00A06F18"/>
    <w:rsid w:val="00A110C5"/>
    <w:rsid w:val="00A12269"/>
    <w:rsid w:val="00A13E9B"/>
    <w:rsid w:val="00A14013"/>
    <w:rsid w:val="00A14195"/>
    <w:rsid w:val="00A22EA2"/>
    <w:rsid w:val="00A24144"/>
    <w:rsid w:val="00A2477F"/>
    <w:rsid w:val="00A26674"/>
    <w:rsid w:val="00A26CD8"/>
    <w:rsid w:val="00A274FB"/>
    <w:rsid w:val="00A27C5A"/>
    <w:rsid w:val="00A3043F"/>
    <w:rsid w:val="00A30D76"/>
    <w:rsid w:val="00A310D7"/>
    <w:rsid w:val="00A345CF"/>
    <w:rsid w:val="00A3463A"/>
    <w:rsid w:val="00A35936"/>
    <w:rsid w:val="00A36391"/>
    <w:rsid w:val="00A406F4"/>
    <w:rsid w:val="00A40CC5"/>
    <w:rsid w:val="00A42134"/>
    <w:rsid w:val="00A438AB"/>
    <w:rsid w:val="00A44D04"/>
    <w:rsid w:val="00A477F5"/>
    <w:rsid w:val="00A50221"/>
    <w:rsid w:val="00A50427"/>
    <w:rsid w:val="00A51710"/>
    <w:rsid w:val="00A51D87"/>
    <w:rsid w:val="00A5486A"/>
    <w:rsid w:val="00A575BE"/>
    <w:rsid w:val="00A60A47"/>
    <w:rsid w:val="00A61165"/>
    <w:rsid w:val="00A61572"/>
    <w:rsid w:val="00A6680E"/>
    <w:rsid w:val="00A6748C"/>
    <w:rsid w:val="00A70390"/>
    <w:rsid w:val="00A70411"/>
    <w:rsid w:val="00A72E47"/>
    <w:rsid w:val="00A7304A"/>
    <w:rsid w:val="00A730AC"/>
    <w:rsid w:val="00A734A9"/>
    <w:rsid w:val="00A73D04"/>
    <w:rsid w:val="00A753E4"/>
    <w:rsid w:val="00A7617F"/>
    <w:rsid w:val="00A77D58"/>
    <w:rsid w:val="00A81FDD"/>
    <w:rsid w:val="00A8256C"/>
    <w:rsid w:val="00A828C7"/>
    <w:rsid w:val="00A83A6E"/>
    <w:rsid w:val="00A8405B"/>
    <w:rsid w:val="00A90005"/>
    <w:rsid w:val="00A9100C"/>
    <w:rsid w:val="00A927FA"/>
    <w:rsid w:val="00A92DB8"/>
    <w:rsid w:val="00A936CB"/>
    <w:rsid w:val="00AA03AE"/>
    <w:rsid w:val="00AA29D5"/>
    <w:rsid w:val="00AA42D0"/>
    <w:rsid w:val="00AA6137"/>
    <w:rsid w:val="00AA7DEB"/>
    <w:rsid w:val="00AB1041"/>
    <w:rsid w:val="00AB1A62"/>
    <w:rsid w:val="00AB3269"/>
    <w:rsid w:val="00AB3D86"/>
    <w:rsid w:val="00AB405F"/>
    <w:rsid w:val="00AB42EC"/>
    <w:rsid w:val="00AB543D"/>
    <w:rsid w:val="00AB7D66"/>
    <w:rsid w:val="00AC1085"/>
    <w:rsid w:val="00AC192D"/>
    <w:rsid w:val="00AC3D9C"/>
    <w:rsid w:val="00AC529E"/>
    <w:rsid w:val="00AC6C70"/>
    <w:rsid w:val="00AD0174"/>
    <w:rsid w:val="00AD2874"/>
    <w:rsid w:val="00AD2A3E"/>
    <w:rsid w:val="00AD35F6"/>
    <w:rsid w:val="00AD48BE"/>
    <w:rsid w:val="00AD4D6E"/>
    <w:rsid w:val="00AD6BCD"/>
    <w:rsid w:val="00AD6FF6"/>
    <w:rsid w:val="00AD77EC"/>
    <w:rsid w:val="00AE0436"/>
    <w:rsid w:val="00AE108A"/>
    <w:rsid w:val="00AE4EFD"/>
    <w:rsid w:val="00AE7F9A"/>
    <w:rsid w:val="00AF15AD"/>
    <w:rsid w:val="00AF1E27"/>
    <w:rsid w:val="00AF1F07"/>
    <w:rsid w:val="00AF544F"/>
    <w:rsid w:val="00AF54CC"/>
    <w:rsid w:val="00AF6429"/>
    <w:rsid w:val="00AF7A9C"/>
    <w:rsid w:val="00B001DD"/>
    <w:rsid w:val="00B0089F"/>
    <w:rsid w:val="00B01453"/>
    <w:rsid w:val="00B01CD6"/>
    <w:rsid w:val="00B043C6"/>
    <w:rsid w:val="00B0479A"/>
    <w:rsid w:val="00B07FBD"/>
    <w:rsid w:val="00B101B1"/>
    <w:rsid w:val="00B1021D"/>
    <w:rsid w:val="00B116E7"/>
    <w:rsid w:val="00B12D38"/>
    <w:rsid w:val="00B1332B"/>
    <w:rsid w:val="00B158C7"/>
    <w:rsid w:val="00B168B1"/>
    <w:rsid w:val="00B17EA7"/>
    <w:rsid w:val="00B2131A"/>
    <w:rsid w:val="00B216FB"/>
    <w:rsid w:val="00B21C68"/>
    <w:rsid w:val="00B224FC"/>
    <w:rsid w:val="00B233B8"/>
    <w:rsid w:val="00B23EC5"/>
    <w:rsid w:val="00B25E1A"/>
    <w:rsid w:val="00B25E78"/>
    <w:rsid w:val="00B26050"/>
    <w:rsid w:val="00B261DC"/>
    <w:rsid w:val="00B30985"/>
    <w:rsid w:val="00B30DF7"/>
    <w:rsid w:val="00B31232"/>
    <w:rsid w:val="00B33AD7"/>
    <w:rsid w:val="00B34271"/>
    <w:rsid w:val="00B34A31"/>
    <w:rsid w:val="00B4214B"/>
    <w:rsid w:val="00B43B87"/>
    <w:rsid w:val="00B44A0E"/>
    <w:rsid w:val="00B44E6A"/>
    <w:rsid w:val="00B508AA"/>
    <w:rsid w:val="00B51A99"/>
    <w:rsid w:val="00B51AA7"/>
    <w:rsid w:val="00B51F1D"/>
    <w:rsid w:val="00B538B5"/>
    <w:rsid w:val="00B53D55"/>
    <w:rsid w:val="00B54088"/>
    <w:rsid w:val="00B544E5"/>
    <w:rsid w:val="00B54AFD"/>
    <w:rsid w:val="00B54D8D"/>
    <w:rsid w:val="00B561A4"/>
    <w:rsid w:val="00B60843"/>
    <w:rsid w:val="00B61136"/>
    <w:rsid w:val="00B61702"/>
    <w:rsid w:val="00B6296F"/>
    <w:rsid w:val="00B63C2E"/>
    <w:rsid w:val="00B648EB"/>
    <w:rsid w:val="00B64DF5"/>
    <w:rsid w:val="00B70426"/>
    <w:rsid w:val="00B70B60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ACF"/>
    <w:rsid w:val="00B80CEE"/>
    <w:rsid w:val="00B81E1D"/>
    <w:rsid w:val="00B84072"/>
    <w:rsid w:val="00B840AB"/>
    <w:rsid w:val="00B86849"/>
    <w:rsid w:val="00B86C65"/>
    <w:rsid w:val="00B876A8"/>
    <w:rsid w:val="00B92880"/>
    <w:rsid w:val="00B943DB"/>
    <w:rsid w:val="00B9482C"/>
    <w:rsid w:val="00B95F3F"/>
    <w:rsid w:val="00BA0B1A"/>
    <w:rsid w:val="00BA45D7"/>
    <w:rsid w:val="00BA48FA"/>
    <w:rsid w:val="00BB015F"/>
    <w:rsid w:val="00BB0F26"/>
    <w:rsid w:val="00BB3906"/>
    <w:rsid w:val="00BB6199"/>
    <w:rsid w:val="00BB6F57"/>
    <w:rsid w:val="00BC0D2F"/>
    <w:rsid w:val="00BC253F"/>
    <w:rsid w:val="00BC3B37"/>
    <w:rsid w:val="00BC45B6"/>
    <w:rsid w:val="00BC4A4B"/>
    <w:rsid w:val="00BC5757"/>
    <w:rsid w:val="00BC67DA"/>
    <w:rsid w:val="00BC6FBB"/>
    <w:rsid w:val="00BC7898"/>
    <w:rsid w:val="00BC78CF"/>
    <w:rsid w:val="00BC7C9E"/>
    <w:rsid w:val="00BD0AFA"/>
    <w:rsid w:val="00BD17FB"/>
    <w:rsid w:val="00BD233A"/>
    <w:rsid w:val="00BD3330"/>
    <w:rsid w:val="00BD7085"/>
    <w:rsid w:val="00BD736F"/>
    <w:rsid w:val="00BD772E"/>
    <w:rsid w:val="00BE0929"/>
    <w:rsid w:val="00BE376B"/>
    <w:rsid w:val="00BE3D84"/>
    <w:rsid w:val="00BE428F"/>
    <w:rsid w:val="00BE4C59"/>
    <w:rsid w:val="00BE65FD"/>
    <w:rsid w:val="00BF0A82"/>
    <w:rsid w:val="00BF0E35"/>
    <w:rsid w:val="00BF2854"/>
    <w:rsid w:val="00BF34A5"/>
    <w:rsid w:val="00BF3A84"/>
    <w:rsid w:val="00BF4E0B"/>
    <w:rsid w:val="00BF5074"/>
    <w:rsid w:val="00C00C77"/>
    <w:rsid w:val="00C01330"/>
    <w:rsid w:val="00C013FE"/>
    <w:rsid w:val="00C02D0D"/>
    <w:rsid w:val="00C030D2"/>
    <w:rsid w:val="00C0593B"/>
    <w:rsid w:val="00C05E87"/>
    <w:rsid w:val="00C1086A"/>
    <w:rsid w:val="00C114AD"/>
    <w:rsid w:val="00C118EB"/>
    <w:rsid w:val="00C1295B"/>
    <w:rsid w:val="00C13CFB"/>
    <w:rsid w:val="00C1400E"/>
    <w:rsid w:val="00C158D6"/>
    <w:rsid w:val="00C21272"/>
    <w:rsid w:val="00C2145E"/>
    <w:rsid w:val="00C22C64"/>
    <w:rsid w:val="00C25789"/>
    <w:rsid w:val="00C27045"/>
    <w:rsid w:val="00C304FA"/>
    <w:rsid w:val="00C342D9"/>
    <w:rsid w:val="00C37173"/>
    <w:rsid w:val="00C40B35"/>
    <w:rsid w:val="00C43433"/>
    <w:rsid w:val="00C43D1D"/>
    <w:rsid w:val="00C45E4B"/>
    <w:rsid w:val="00C46800"/>
    <w:rsid w:val="00C46C29"/>
    <w:rsid w:val="00C47168"/>
    <w:rsid w:val="00C55879"/>
    <w:rsid w:val="00C56E01"/>
    <w:rsid w:val="00C609A5"/>
    <w:rsid w:val="00C61065"/>
    <w:rsid w:val="00C61C92"/>
    <w:rsid w:val="00C62C73"/>
    <w:rsid w:val="00C63A4E"/>
    <w:rsid w:val="00C64D01"/>
    <w:rsid w:val="00C65B41"/>
    <w:rsid w:val="00C6758C"/>
    <w:rsid w:val="00C70E15"/>
    <w:rsid w:val="00C7302C"/>
    <w:rsid w:val="00C7487C"/>
    <w:rsid w:val="00C7545C"/>
    <w:rsid w:val="00C75C9A"/>
    <w:rsid w:val="00C804DE"/>
    <w:rsid w:val="00C8064C"/>
    <w:rsid w:val="00C8086F"/>
    <w:rsid w:val="00C80C2A"/>
    <w:rsid w:val="00C8100E"/>
    <w:rsid w:val="00C8168A"/>
    <w:rsid w:val="00C821E6"/>
    <w:rsid w:val="00C82DEB"/>
    <w:rsid w:val="00C839C9"/>
    <w:rsid w:val="00C839E1"/>
    <w:rsid w:val="00C839F5"/>
    <w:rsid w:val="00C83F30"/>
    <w:rsid w:val="00C86D33"/>
    <w:rsid w:val="00C86FB1"/>
    <w:rsid w:val="00C915F8"/>
    <w:rsid w:val="00C91A64"/>
    <w:rsid w:val="00C96DDF"/>
    <w:rsid w:val="00C97EB5"/>
    <w:rsid w:val="00CA20FE"/>
    <w:rsid w:val="00CA2C90"/>
    <w:rsid w:val="00CA4071"/>
    <w:rsid w:val="00CA60B7"/>
    <w:rsid w:val="00CB28AC"/>
    <w:rsid w:val="00CB2E70"/>
    <w:rsid w:val="00CB3BF0"/>
    <w:rsid w:val="00CB7A15"/>
    <w:rsid w:val="00CC2719"/>
    <w:rsid w:val="00CC7690"/>
    <w:rsid w:val="00CC792D"/>
    <w:rsid w:val="00CD0FE7"/>
    <w:rsid w:val="00CD1CEE"/>
    <w:rsid w:val="00CD23C2"/>
    <w:rsid w:val="00CD23ED"/>
    <w:rsid w:val="00CD2CB7"/>
    <w:rsid w:val="00CD2FD6"/>
    <w:rsid w:val="00CD4536"/>
    <w:rsid w:val="00CD5A37"/>
    <w:rsid w:val="00CD6F28"/>
    <w:rsid w:val="00CD76BE"/>
    <w:rsid w:val="00CE3271"/>
    <w:rsid w:val="00CE5D78"/>
    <w:rsid w:val="00CE634F"/>
    <w:rsid w:val="00CE7E3D"/>
    <w:rsid w:val="00CF0E6F"/>
    <w:rsid w:val="00CF28C2"/>
    <w:rsid w:val="00CF297A"/>
    <w:rsid w:val="00CF40A3"/>
    <w:rsid w:val="00CF45B5"/>
    <w:rsid w:val="00CF53ED"/>
    <w:rsid w:val="00CF6D33"/>
    <w:rsid w:val="00D00AEF"/>
    <w:rsid w:val="00D105CA"/>
    <w:rsid w:val="00D1302B"/>
    <w:rsid w:val="00D147BA"/>
    <w:rsid w:val="00D14A48"/>
    <w:rsid w:val="00D15A43"/>
    <w:rsid w:val="00D15F25"/>
    <w:rsid w:val="00D16C7E"/>
    <w:rsid w:val="00D2063A"/>
    <w:rsid w:val="00D237DF"/>
    <w:rsid w:val="00D25BC0"/>
    <w:rsid w:val="00D2619B"/>
    <w:rsid w:val="00D276E3"/>
    <w:rsid w:val="00D30845"/>
    <w:rsid w:val="00D3227C"/>
    <w:rsid w:val="00D329A9"/>
    <w:rsid w:val="00D335B1"/>
    <w:rsid w:val="00D338BE"/>
    <w:rsid w:val="00D34A5E"/>
    <w:rsid w:val="00D3584D"/>
    <w:rsid w:val="00D35CE3"/>
    <w:rsid w:val="00D35FD4"/>
    <w:rsid w:val="00D361F7"/>
    <w:rsid w:val="00D37922"/>
    <w:rsid w:val="00D37A38"/>
    <w:rsid w:val="00D409E6"/>
    <w:rsid w:val="00D40EAE"/>
    <w:rsid w:val="00D42045"/>
    <w:rsid w:val="00D42EFD"/>
    <w:rsid w:val="00D511AE"/>
    <w:rsid w:val="00D5705D"/>
    <w:rsid w:val="00D573AA"/>
    <w:rsid w:val="00D60D64"/>
    <w:rsid w:val="00D61F20"/>
    <w:rsid w:val="00D643AD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2CE7"/>
    <w:rsid w:val="00D732C2"/>
    <w:rsid w:val="00D733E2"/>
    <w:rsid w:val="00D74605"/>
    <w:rsid w:val="00D74776"/>
    <w:rsid w:val="00D7617B"/>
    <w:rsid w:val="00D76865"/>
    <w:rsid w:val="00D80055"/>
    <w:rsid w:val="00D82C9B"/>
    <w:rsid w:val="00D8583B"/>
    <w:rsid w:val="00D858F9"/>
    <w:rsid w:val="00D870E5"/>
    <w:rsid w:val="00D90366"/>
    <w:rsid w:val="00D90AFA"/>
    <w:rsid w:val="00D90D07"/>
    <w:rsid w:val="00D9121D"/>
    <w:rsid w:val="00D91575"/>
    <w:rsid w:val="00D91A59"/>
    <w:rsid w:val="00D923E9"/>
    <w:rsid w:val="00D93B8E"/>
    <w:rsid w:val="00D953A2"/>
    <w:rsid w:val="00D96835"/>
    <w:rsid w:val="00D96CCB"/>
    <w:rsid w:val="00D97F73"/>
    <w:rsid w:val="00DA1DF5"/>
    <w:rsid w:val="00DA5AB8"/>
    <w:rsid w:val="00DA7066"/>
    <w:rsid w:val="00DA7B4D"/>
    <w:rsid w:val="00DB0617"/>
    <w:rsid w:val="00DB37FA"/>
    <w:rsid w:val="00DB5803"/>
    <w:rsid w:val="00DB5CEA"/>
    <w:rsid w:val="00DB6132"/>
    <w:rsid w:val="00DB714A"/>
    <w:rsid w:val="00DB7490"/>
    <w:rsid w:val="00DC048E"/>
    <w:rsid w:val="00DC1578"/>
    <w:rsid w:val="00DC28D0"/>
    <w:rsid w:val="00DC4786"/>
    <w:rsid w:val="00DD21C8"/>
    <w:rsid w:val="00DD2D1C"/>
    <w:rsid w:val="00DD330C"/>
    <w:rsid w:val="00DD5872"/>
    <w:rsid w:val="00DD5C31"/>
    <w:rsid w:val="00DD5F59"/>
    <w:rsid w:val="00DD641D"/>
    <w:rsid w:val="00DD643D"/>
    <w:rsid w:val="00DD6A0B"/>
    <w:rsid w:val="00DE02B2"/>
    <w:rsid w:val="00DE0744"/>
    <w:rsid w:val="00DE2E53"/>
    <w:rsid w:val="00DE3106"/>
    <w:rsid w:val="00DE41F0"/>
    <w:rsid w:val="00DE48B7"/>
    <w:rsid w:val="00DE5DDD"/>
    <w:rsid w:val="00DE5E6B"/>
    <w:rsid w:val="00DE5F3D"/>
    <w:rsid w:val="00DE64D9"/>
    <w:rsid w:val="00DE6BA0"/>
    <w:rsid w:val="00DF26A0"/>
    <w:rsid w:val="00DF28B8"/>
    <w:rsid w:val="00DF3EE9"/>
    <w:rsid w:val="00DF49F6"/>
    <w:rsid w:val="00DF4BF2"/>
    <w:rsid w:val="00DF4C7E"/>
    <w:rsid w:val="00DF6919"/>
    <w:rsid w:val="00DF6ED5"/>
    <w:rsid w:val="00DF6F00"/>
    <w:rsid w:val="00DF7E26"/>
    <w:rsid w:val="00E01EE7"/>
    <w:rsid w:val="00E02293"/>
    <w:rsid w:val="00E0231C"/>
    <w:rsid w:val="00E02F4E"/>
    <w:rsid w:val="00E030ED"/>
    <w:rsid w:val="00E05113"/>
    <w:rsid w:val="00E0539A"/>
    <w:rsid w:val="00E064B6"/>
    <w:rsid w:val="00E0659C"/>
    <w:rsid w:val="00E07A63"/>
    <w:rsid w:val="00E10816"/>
    <w:rsid w:val="00E11863"/>
    <w:rsid w:val="00E11FF1"/>
    <w:rsid w:val="00E14ABD"/>
    <w:rsid w:val="00E14B8C"/>
    <w:rsid w:val="00E16FF3"/>
    <w:rsid w:val="00E17C36"/>
    <w:rsid w:val="00E200A7"/>
    <w:rsid w:val="00E203D7"/>
    <w:rsid w:val="00E216EA"/>
    <w:rsid w:val="00E21700"/>
    <w:rsid w:val="00E21867"/>
    <w:rsid w:val="00E22796"/>
    <w:rsid w:val="00E23D3A"/>
    <w:rsid w:val="00E25B15"/>
    <w:rsid w:val="00E25BBA"/>
    <w:rsid w:val="00E25C4A"/>
    <w:rsid w:val="00E32E8E"/>
    <w:rsid w:val="00E338B4"/>
    <w:rsid w:val="00E34070"/>
    <w:rsid w:val="00E34A68"/>
    <w:rsid w:val="00E404E4"/>
    <w:rsid w:val="00E415AD"/>
    <w:rsid w:val="00E41A35"/>
    <w:rsid w:val="00E41B92"/>
    <w:rsid w:val="00E42202"/>
    <w:rsid w:val="00E464F0"/>
    <w:rsid w:val="00E46765"/>
    <w:rsid w:val="00E4782C"/>
    <w:rsid w:val="00E47A44"/>
    <w:rsid w:val="00E502D8"/>
    <w:rsid w:val="00E51740"/>
    <w:rsid w:val="00E51EA2"/>
    <w:rsid w:val="00E537A5"/>
    <w:rsid w:val="00E53ACA"/>
    <w:rsid w:val="00E540BB"/>
    <w:rsid w:val="00E551B2"/>
    <w:rsid w:val="00E552DE"/>
    <w:rsid w:val="00E56614"/>
    <w:rsid w:val="00E56D5D"/>
    <w:rsid w:val="00E60609"/>
    <w:rsid w:val="00E614DA"/>
    <w:rsid w:val="00E650FE"/>
    <w:rsid w:val="00E65B92"/>
    <w:rsid w:val="00E66112"/>
    <w:rsid w:val="00E6657B"/>
    <w:rsid w:val="00E6738B"/>
    <w:rsid w:val="00E67670"/>
    <w:rsid w:val="00E67C07"/>
    <w:rsid w:val="00E67E38"/>
    <w:rsid w:val="00E703F8"/>
    <w:rsid w:val="00E70BA6"/>
    <w:rsid w:val="00E7349E"/>
    <w:rsid w:val="00E75263"/>
    <w:rsid w:val="00E75CCA"/>
    <w:rsid w:val="00E77904"/>
    <w:rsid w:val="00E77998"/>
    <w:rsid w:val="00E77B9D"/>
    <w:rsid w:val="00E77BD1"/>
    <w:rsid w:val="00E81A3E"/>
    <w:rsid w:val="00E84B10"/>
    <w:rsid w:val="00E8669D"/>
    <w:rsid w:val="00E87216"/>
    <w:rsid w:val="00E91378"/>
    <w:rsid w:val="00E9170C"/>
    <w:rsid w:val="00E91824"/>
    <w:rsid w:val="00E930E0"/>
    <w:rsid w:val="00E943AC"/>
    <w:rsid w:val="00E95D3D"/>
    <w:rsid w:val="00E95EAB"/>
    <w:rsid w:val="00E965BC"/>
    <w:rsid w:val="00E96AB5"/>
    <w:rsid w:val="00E96E28"/>
    <w:rsid w:val="00E97146"/>
    <w:rsid w:val="00EA1445"/>
    <w:rsid w:val="00EA210C"/>
    <w:rsid w:val="00EA2149"/>
    <w:rsid w:val="00EA2367"/>
    <w:rsid w:val="00EA240D"/>
    <w:rsid w:val="00EA2C34"/>
    <w:rsid w:val="00EA3EC5"/>
    <w:rsid w:val="00EA4748"/>
    <w:rsid w:val="00EA5D5B"/>
    <w:rsid w:val="00EA5E6A"/>
    <w:rsid w:val="00EA612B"/>
    <w:rsid w:val="00EA7659"/>
    <w:rsid w:val="00EA787E"/>
    <w:rsid w:val="00EA7902"/>
    <w:rsid w:val="00EB1813"/>
    <w:rsid w:val="00EB1B05"/>
    <w:rsid w:val="00EB2D43"/>
    <w:rsid w:val="00EB3222"/>
    <w:rsid w:val="00EB55D8"/>
    <w:rsid w:val="00EB58B1"/>
    <w:rsid w:val="00EB5FC5"/>
    <w:rsid w:val="00EB68D6"/>
    <w:rsid w:val="00EC0B2A"/>
    <w:rsid w:val="00EC0DD2"/>
    <w:rsid w:val="00EC125E"/>
    <w:rsid w:val="00EC1E6D"/>
    <w:rsid w:val="00EC52BA"/>
    <w:rsid w:val="00EC5435"/>
    <w:rsid w:val="00EC55F4"/>
    <w:rsid w:val="00ED008B"/>
    <w:rsid w:val="00ED056E"/>
    <w:rsid w:val="00ED1F0E"/>
    <w:rsid w:val="00EE0A5E"/>
    <w:rsid w:val="00EE3940"/>
    <w:rsid w:val="00EE3A8A"/>
    <w:rsid w:val="00EE4630"/>
    <w:rsid w:val="00EE61C6"/>
    <w:rsid w:val="00EF0321"/>
    <w:rsid w:val="00EF131E"/>
    <w:rsid w:val="00EF2588"/>
    <w:rsid w:val="00EF3167"/>
    <w:rsid w:val="00EF6A7D"/>
    <w:rsid w:val="00EF7DC8"/>
    <w:rsid w:val="00F0191F"/>
    <w:rsid w:val="00F02169"/>
    <w:rsid w:val="00F021B6"/>
    <w:rsid w:val="00F023B9"/>
    <w:rsid w:val="00F033D8"/>
    <w:rsid w:val="00F041EB"/>
    <w:rsid w:val="00F04375"/>
    <w:rsid w:val="00F043A6"/>
    <w:rsid w:val="00F045C8"/>
    <w:rsid w:val="00F07BC3"/>
    <w:rsid w:val="00F07E58"/>
    <w:rsid w:val="00F110A5"/>
    <w:rsid w:val="00F1210B"/>
    <w:rsid w:val="00F121A8"/>
    <w:rsid w:val="00F12609"/>
    <w:rsid w:val="00F12BBE"/>
    <w:rsid w:val="00F13365"/>
    <w:rsid w:val="00F134DA"/>
    <w:rsid w:val="00F13FD6"/>
    <w:rsid w:val="00F1408E"/>
    <w:rsid w:val="00F1593A"/>
    <w:rsid w:val="00F20F02"/>
    <w:rsid w:val="00F27136"/>
    <w:rsid w:val="00F27705"/>
    <w:rsid w:val="00F30C1A"/>
    <w:rsid w:val="00F31D34"/>
    <w:rsid w:val="00F320B6"/>
    <w:rsid w:val="00F33D29"/>
    <w:rsid w:val="00F3590E"/>
    <w:rsid w:val="00F36E1B"/>
    <w:rsid w:val="00F3782A"/>
    <w:rsid w:val="00F40AD9"/>
    <w:rsid w:val="00F4167A"/>
    <w:rsid w:val="00F4346F"/>
    <w:rsid w:val="00F4391A"/>
    <w:rsid w:val="00F45957"/>
    <w:rsid w:val="00F46007"/>
    <w:rsid w:val="00F47C7C"/>
    <w:rsid w:val="00F52D64"/>
    <w:rsid w:val="00F53666"/>
    <w:rsid w:val="00F536C3"/>
    <w:rsid w:val="00F5379C"/>
    <w:rsid w:val="00F548B4"/>
    <w:rsid w:val="00F54D67"/>
    <w:rsid w:val="00F55458"/>
    <w:rsid w:val="00F5554A"/>
    <w:rsid w:val="00F569C1"/>
    <w:rsid w:val="00F5731E"/>
    <w:rsid w:val="00F60FDF"/>
    <w:rsid w:val="00F6142E"/>
    <w:rsid w:val="00F6167C"/>
    <w:rsid w:val="00F627A7"/>
    <w:rsid w:val="00F627C1"/>
    <w:rsid w:val="00F62FA0"/>
    <w:rsid w:val="00F67DA7"/>
    <w:rsid w:val="00F701A8"/>
    <w:rsid w:val="00F705F1"/>
    <w:rsid w:val="00F70FDC"/>
    <w:rsid w:val="00F7151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011"/>
    <w:rsid w:val="00F8723B"/>
    <w:rsid w:val="00F91196"/>
    <w:rsid w:val="00F9184D"/>
    <w:rsid w:val="00F92CDF"/>
    <w:rsid w:val="00F93866"/>
    <w:rsid w:val="00F96010"/>
    <w:rsid w:val="00F967EC"/>
    <w:rsid w:val="00F96D97"/>
    <w:rsid w:val="00FA0406"/>
    <w:rsid w:val="00FA0B70"/>
    <w:rsid w:val="00FA1058"/>
    <w:rsid w:val="00FA11CB"/>
    <w:rsid w:val="00FA38EB"/>
    <w:rsid w:val="00FA3DC2"/>
    <w:rsid w:val="00FA5EEC"/>
    <w:rsid w:val="00FA76AB"/>
    <w:rsid w:val="00FB0C0A"/>
    <w:rsid w:val="00FB29B4"/>
    <w:rsid w:val="00FB2C58"/>
    <w:rsid w:val="00FB2E5E"/>
    <w:rsid w:val="00FB349D"/>
    <w:rsid w:val="00FB5BF6"/>
    <w:rsid w:val="00FB5F9C"/>
    <w:rsid w:val="00FB67A1"/>
    <w:rsid w:val="00FB6E2E"/>
    <w:rsid w:val="00FC075E"/>
    <w:rsid w:val="00FC16EB"/>
    <w:rsid w:val="00FC2642"/>
    <w:rsid w:val="00FC3776"/>
    <w:rsid w:val="00FC6FFA"/>
    <w:rsid w:val="00FC759E"/>
    <w:rsid w:val="00FD14D0"/>
    <w:rsid w:val="00FD16D4"/>
    <w:rsid w:val="00FD2D0D"/>
    <w:rsid w:val="00FD76A5"/>
    <w:rsid w:val="00FD7B66"/>
    <w:rsid w:val="00FE024C"/>
    <w:rsid w:val="00FE07C2"/>
    <w:rsid w:val="00FE0CD1"/>
    <w:rsid w:val="00FE133F"/>
    <w:rsid w:val="00FE27FB"/>
    <w:rsid w:val="00FE2EB3"/>
    <w:rsid w:val="00FE3079"/>
    <w:rsid w:val="00FE36CA"/>
    <w:rsid w:val="00FE6760"/>
    <w:rsid w:val="00FE67EC"/>
    <w:rsid w:val="00FF01EC"/>
    <w:rsid w:val="00FF0D22"/>
    <w:rsid w:val="00FF4845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ACCA1A0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uiPriority w:val="34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7C7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E6D36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C2798"/>
    <w:rPr>
      <w:rFonts w:ascii="Arial" w:hAnsi="Arial" w:cs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C5D8-CF09-46E6-8C72-07ACBE1985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2671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Paweł Tertelis</dc:creator>
  <cp:lastModifiedBy>Rybińska Agnieszka</cp:lastModifiedBy>
  <cp:revision>6</cp:revision>
  <cp:lastPrinted>2022-10-06T09:33:00Z</cp:lastPrinted>
  <dcterms:created xsi:type="dcterms:W3CDTF">2026-02-25T11:57:00Z</dcterms:created>
  <dcterms:modified xsi:type="dcterms:W3CDTF">2026-03-27T12:11:00Z</dcterms:modified>
</cp:coreProperties>
</file>