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3E38" w14:textId="766A0EAC" w:rsidR="003D4ACE" w:rsidRPr="00BA45F3" w:rsidRDefault="006C112E" w:rsidP="0021628C">
      <w:pPr>
        <w:spacing w:after="120" w:line="276" w:lineRule="auto"/>
        <w:contextualSpacing/>
        <w:rPr>
          <w:rFonts w:asciiTheme="minorHAnsi" w:hAnsiTheme="minorHAnsi" w:cstheme="minorHAnsi"/>
          <w:bCs/>
        </w:rPr>
      </w:pPr>
      <w:bookmarkStart w:id="0" w:name="_Hlk11599698"/>
      <w:r w:rsidRPr="00BA45F3">
        <w:rPr>
          <w:rFonts w:asciiTheme="minorHAnsi" w:hAnsiTheme="minorHAnsi" w:cstheme="minorHAnsi"/>
          <w:bCs/>
        </w:rPr>
        <w:t>Załącznik nr 8</w:t>
      </w:r>
      <w:r w:rsidR="00B928FF" w:rsidRPr="00BA45F3">
        <w:rPr>
          <w:rFonts w:asciiTheme="minorHAnsi" w:hAnsiTheme="minorHAnsi" w:cstheme="minorHAnsi"/>
          <w:bCs/>
        </w:rPr>
        <w:t xml:space="preserve"> </w:t>
      </w:r>
      <w:r w:rsidR="007866E3" w:rsidRPr="00BA45F3">
        <w:rPr>
          <w:rFonts w:asciiTheme="minorHAnsi" w:hAnsiTheme="minorHAnsi" w:cstheme="minorHAnsi"/>
          <w:bCs/>
        </w:rPr>
        <w:t>procedur realizacji programu „</w:t>
      </w:r>
      <w:r w:rsidR="00C43D88" w:rsidRPr="00BA45F3">
        <w:rPr>
          <w:rFonts w:asciiTheme="minorHAnsi" w:hAnsiTheme="minorHAnsi" w:cstheme="minorHAnsi"/>
          <w:bCs/>
        </w:rPr>
        <w:t xml:space="preserve">Stabilne </w:t>
      </w:r>
      <w:r w:rsidR="00C43D88">
        <w:rPr>
          <w:rFonts w:asciiTheme="minorHAnsi" w:hAnsiTheme="minorHAnsi" w:cstheme="minorHAnsi"/>
          <w:bCs/>
        </w:rPr>
        <w:t>z</w:t>
      </w:r>
      <w:r w:rsidR="00C43D88" w:rsidRPr="00BA45F3">
        <w:rPr>
          <w:rFonts w:asciiTheme="minorHAnsi" w:hAnsiTheme="minorHAnsi" w:cstheme="minorHAnsi"/>
          <w:bCs/>
        </w:rPr>
        <w:t>atrudnienie</w:t>
      </w:r>
      <w:r w:rsidR="007866E3" w:rsidRPr="00BA45F3">
        <w:rPr>
          <w:rFonts w:asciiTheme="minorHAnsi" w:hAnsiTheme="minorHAnsi" w:cstheme="minorHAnsi"/>
          <w:bCs/>
        </w:rPr>
        <w:t>”</w:t>
      </w:r>
    </w:p>
    <w:p w14:paraId="659DFA60" w14:textId="296D51A9" w:rsidR="00C87D28" w:rsidRPr="0021628C" w:rsidRDefault="00C87D28" w:rsidP="00DE1881">
      <w:pPr>
        <w:pStyle w:val="Nagwek1"/>
        <w:spacing w:before="360" w:after="120" w:line="276" w:lineRule="auto"/>
        <w:ind w:left="0"/>
        <w:contextualSpacing/>
        <w:jc w:val="center"/>
        <w:rPr>
          <w:rFonts w:asciiTheme="minorHAnsi" w:hAnsiTheme="minorHAnsi" w:cstheme="minorHAnsi"/>
          <w:spacing w:val="0"/>
          <w:sz w:val="36"/>
          <w:szCs w:val="36"/>
        </w:rPr>
      </w:pPr>
      <w:r w:rsidRPr="0021628C">
        <w:rPr>
          <w:rFonts w:asciiTheme="minorHAnsi" w:hAnsiTheme="minorHAnsi" w:cstheme="minorHAnsi"/>
          <w:spacing w:val="0"/>
          <w:sz w:val="36"/>
          <w:szCs w:val="36"/>
        </w:rPr>
        <w:t>Instrukcja rozpatrywania, monitorowania oraz ewaluacji wniosków złożonych w ramach programu „</w:t>
      </w:r>
      <w:r w:rsidR="00C43D88" w:rsidRPr="0021628C">
        <w:rPr>
          <w:rFonts w:asciiTheme="minorHAnsi" w:hAnsiTheme="minorHAnsi" w:cstheme="minorHAnsi"/>
          <w:spacing w:val="0"/>
          <w:sz w:val="36"/>
          <w:szCs w:val="36"/>
        </w:rPr>
        <w:t xml:space="preserve">Stabilne </w:t>
      </w:r>
      <w:r w:rsidR="00C43D88">
        <w:rPr>
          <w:rFonts w:asciiTheme="minorHAnsi" w:hAnsiTheme="minorHAnsi" w:cstheme="minorHAnsi"/>
          <w:spacing w:val="0"/>
          <w:sz w:val="36"/>
          <w:szCs w:val="36"/>
        </w:rPr>
        <w:t>z</w:t>
      </w:r>
      <w:r w:rsidR="00C43D88" w:rsidRPr="0021628C">
        <w:rPr>
          <w:rFonts w:asciiTheme="minorHAnsi" w:hAnsiTheme="minorHAnsi" w:cstheme="minorHAnsi"/>
          <w:spacing w:val="0"/>
          <w:sz w:val="36"/>
          <w:szCs w:val="36"/>
        </w:rPr>
        <w:t>atrudnienie</w:t>
      </w:r>
      <w:r w:rsidRPr="0021628C">
        <w:rPr>
          <w:rFonts w:asciiTheme="minorHAnsi" w:hAnsiTheme="minorHAnsi" w:cstheme="minorHAnsi"/>
          <w:spacing w:val="0"/>
          <w:sz w:val="36"/>
          <w:szCs w:val="36"/>
        </w:rPr>
        <w:t xml:space="preserve"> – osoby niepełnosprawne w administracji i</w:t>
      </w:r>
      <w:r w:rsidR="00DE1881" w:rsidRPr="0021628C">
        <w:rPr>
          <w:rFonts w:asciiTheme="minorHAnsi" w:hAnsiTheme="minorHAnsi" w:cstheme="minorHAnsi"/>
          <w:spacing w:val="0"/>
          <w:sz w:val="36"/>
          <w:szCs w:val="36"/>
        </w:rPr>
        <w:t> </w:t>
      </w:r>
      <w:r w:rsidRPr="0021628C">
        <w:rPr>
          <w:rFonts w:asciiTheme="minorHAnsi" w:hAnsiTheme="minorHAnsi" w:cstheme="minorHAnsi"/>
          <w:spacing w:val="0"/>
          <w:sz w:val="36"/>
          <w:szCs w:val="36"/>
        </w:rPr>
        <w:t>służbie publicznej”</w:t>
      </w:r>
    </w:p>
    <w:p w14:paraId="43885DCC" w14:textId="5ACC87AD" w:rsidR="00E12500" w:rsidRPr="00A21ED6" w:rsidRDefault="00E12500" w:rsidP="005A1EFD">
      <w:pPr>
        <w:pStyle w:val="Nagwek2"/>
        <w:numPr>
          <w:ilvl w:val="0"/>
          <w:numId w:val="42"/>
        </w:numPr>
        <w:spacing w:before="240" w:after="120" w:line="276" w:lineRule="auto"/>
        <w:ind w:left="425" w:hanging="425"/>
        <w:contextualSpacing/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</w:pPr>
      <w:r w:rsidRPr="00A21ED6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>Postanowienia ogólne</w:t>
      </w:r>
    </w:p>
    <w:p w14:paraId="61832B48" w14:textId="77777777" w:rsidR="00353E08" w:rsidRPr="00FB337B" w:rsidRDefault="00370E81" w:rsidP="009C65C0">
      <w:pPr>
        <w:pStyle w:val="Akapitzlist"/>
        <w:numPr>
          <w:ilvl w:val="0"/>
          <w:numId w:val="33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FB337B">
        <w:rPr>
          <w:rFonts w:asciiTheme="minorHAnsi" w:hAnsiTheme="minorHAnsi" w:cstheme="minorHAnsi"/>
        </w:rPr>
        <w:t xml:space="preserve">Instrukcja stanowi uzupełnienie zasad i trybu rozpatrywania </w:t>
      </w:r>
      <w:r w:rsidR="00DD3BB6" w:rsidRPr="00FB337B">
        <w:rPr>
          <w:rFonts w:asciiTheme="minorHAnsi" w:hAnsiTheme="minorHAnsi" w:cstheme="minorHAnsi"/>
        </w:rPr>
        <w:t xml:space="preserve">oraz </w:t>
      </w:r>
      <w:r w:rsidRPr="00FB337B">
        <w:rPr>
          <w:rFonts w:asciiTheme="minorHAnsi" w:hAnsiTheme="minorHAnsi" w:cstheme="minorHAnsi"/>
        </w:rPr>
        <w:t>rozliczania wniosków złożonych w ramach programu, które zostały określone w procedurach</w:t>
      </w:r>
      <w:r w:rsidR="00062A7F" w:rsidRPr="00FB337B">
        <w:rPr>
          <w:rFonts w:asciiTheme="minorHAnsi" w:hAnsiTheme="minorHAnsi" w:cstheme="minorHAnsi"/>
        </w:rPr>
        <w:t>.</w:t>
      </w:r>
    </w:p>
    <w:p w14:paraId="002050A3" w14:textId="77777777" w:rsidR="00E87788" w:rsidRPr="00FB337B" w:rsidRDefault="00370E81" w:rsidP="009C65C0">
      <w:pPr>
        <w:pStyle w:val="Akapitzlist"/>
        <w:numPr>
          <w:ilvl w:val="0"/>
          <w:numId w:val="33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FB337B">
        <w:rPr>
          <w:rFonts w:asciiTheme="minorHAnsi" w:hAnsiTheme="minorHAnsi" w:cstheme="minorHAnsi"/>
        </w:rPr>
        <w:t xml:space="preserve">Instrukcja </w:t>
      </w:r>
      <w:r w:rsidR="00E87788" w:rsidRPr="00FB337B">
        <w:rPr>
          <w:rFonts w:asciiTheme="minorHAnsi" w:hAnsiTheme="minorHAnsi" w:cstheme="minorHAnsi"/>
        </w:rPr>
        <w:t>reguluje w szczególności:</w:t>
      </w:r>
    </w:p>
    <w:p w14:paraId="72C22AC5" w14:textId="60A8D23D" w:rsidR="00370E81" w:rsidRPr="00FB337B" w:rsidRDefault="00E87788" w:rsidP="009C65C0">
      <w:pPr>
        <w:pStyle w:val="Akapitzlist"/>
        <w:numPr>
          <w:ilvl w:val="0"/>
          <w:numId w:val="35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FB337B">
        <w:rPr>
          <w:rFonts w:asciiTheme="minorHAnsi" w:hAnsiTheme="minorHAnsi" w:cstheme="minorHAnsi"/>
        </w:rPr>
        <w:t>sposób postępowania jednostek organizacyjnych PFRON zaanga</w:t>
      </w:r>
      <w:r w:rsidR="004E17A1" w:rsidRPr="00FB337B">
        <w:rPr>
          <w:rFonts w:asciiTheme="minorHAnsi" w:hAnsiTheme="minorHAnsi" w:cstheme="minorHAnsi"/>
        </w:rPr>
        <w:t>żowanych do</w:t>
      </w:r>
      <w:r w:rsidR="00E34C37">
        <w:rPr>
          <w:rFonts w:asciiTheme="minorHAnsi" w:hAnsiTheme="minorHAnsi" w:cstheme="minorHAnsi"/>
        </w:rPr>
        <w:t> </w:t>
      </w:r>
      <w:r w:rsidR="004E17A1" w:rsidRPr="00FB337B">
        <w:rPr>
          <w:rFonts w:asciiTheme="minorHAnsi" w:hAnsiTheme="minorHAnsi" w:cstheme="minorHAnsi"/>
        </w:rPr>
        <w:t>realizacji programu;</w:t>
      </w:r>
    </w:p>
    <w:p w14:paraId="1DEFB231" w14:textId="77777777" w:rsidR="004E17A1" w:rsidRPr="00FB337B" w:rsidRDefault="004E17A1" w:rsidP="009C65C0">
      <w:pPr>
        <w:pStyle w:val="Akapitzlist"/>
        <w:numPr>
          <w:ilvl w:val="0"/>
          <w:numId w:val="35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FB337B">
        <w:rPr>
          <w:rFonts w:asciiTheme="minorHAnsi" w:hAnsiTheme="minorHAnsi" w:cstheme="minorHAnsi"/>
        </w:rPr>
        <w:t>zasady podejmowania decyzji w sprawie przywrócenia lub wydłużenia terminów;</w:t>
      </w:r>
    </w:p>
    <w:p w14:paraId="0F93D5F3" w14:textId="0EAEFE23" w:rsidR="004E17A1" w:rsidRPr="00FB337B" w:rsidRDefault="004E17A1" w:rsidP="009C65C0">
      <w:pPr>
        <w:pStyle w:val="Akapitzlist"/>
        <w:numPr>
          <w:ilvl w:val="0"/>
          <w:numId w:val="35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FB337B">
        <w:rPr>
          <w:rFonts w:asciiTheme="minorHAnsi" w:hAnsiTheme="minorHAnsi" w:cstheme="minorHAnsi"/>
        </w:rPr>
        <w:t>tryb pracy zespołu przeprowadzającego ocenę wniosków w ramach modułu</w:t>
      </w:r>
      <w:r w:rsidR="002F79C6">
        <w:rPr>
          <w:rFonts w:asciiTheme="minorHAnsi" w:hAnsiTheme="minorHAnsi" w:cstheme="minorHAnsi"/>
        </w:rPr>
        <w:t> </w:t>
      </w:r>
      <w:r w:rsidRPr="00FB337B">
        <w:rPr>
          <w:rFonts w:asciiTheme="minorHAnsi" w:hAnsiTheme="minorHAnsi" w:cstheme="minorHAnsi"/>
        </w:rPr>
        <w:t>I</w:t>
      </w:r>
      <w:r w:rsidR="00E34C37">
        <w:rPr>
          <w:rFonts w:asciiTheme="minorHAnsi" w:hAnsiTheme="minorHAnsi" w:cstheme="minorHAnsi"/>
        </w:rPr>
        <w:t> </w:t>
      </w:r>
      <w:r w:rsidRPr="00FB337B">
        <w:rPr>
          <w:rFonts w:asciiTheme="minorHAnsi" w:hAnsiTheme="minorHAnsi" w:cstheme="minorHAnsi"/>
        </w:rPr>
        <w:t>„Instytucje”;</w:t>
      </w:r>
    </w:p>
    <w:p w14:paraId="35837E14" w14:textId="77777777" w:rsidR="004E17A1" w:rsidRPr="00FB337B" w:rsidRDefault="004E17A1" w:rsidP="009C65C0">
      <w:pPr>
        <w:pStyle w:val="Akapitzlist"/>
        <w:numPr>
          <w:ilvl w:val="0"/>
          <w:numId w:val="35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FB337B">
        <w:rPr>
          <w:rFonts w:asciiTheme="minorHAnsi" w:hAnsiTheme="minorHAnsi" w:cstheme="minorHAnsi"/>
        </w:rPr>
        <w:t>tryb pracy komisji konkursowej przeprowadzającej ocenę wniosków w ramach modułu II „Staże zawodowe”;</w:t>
      </w:r>
    </w:p>
    <w:p w14:paraId="1088A4F4" w14:textId="77777777" w:rsidR="005A0EC2" w:rsidRPr="00FB337B" w:rsidRDefault="005A0EC2" w:rsidP="009C65C0">
      <w:pPr>
        <w:pStyle w:val="Akapitzlist"/>
        <w:numPr>
          <w:ilvl w:val="0"/>
          <w:numId w:val="35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FB337B">
        <w:rPr>
          <w:rFonts w:asciiTheme="minorHAnsi" w:hAnsiTheme="minorHAnsi" w:cstheme="minorHAnsi"/>
        </w:rPr>
        <w:t>zasady podejmowania decyzji finansowych w ramach programu;</w:t>
      </w:r>
    </w:p>
    <w:p w14:paraId="652CD664" w14:textId="77777777" w:rsidR="005A0EC2" w:rsidRPr="00FB337B" w:rsidRDefault="005A0EC2" w:rsidP="009C65C0">
      <w:pPr>
        <w:pStyle w:val="Akapitzlist"/>
        <w:numPr>
          <w:ilvl w:val="0"/>
          <w:numId w:val="35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FB337B">
        <w:rPr>
          <w:rFonts w:asciiTheme="minorHAnsi" w:hAnsiTheme="minorHAnsi" w:cstheme="minorHAnsi"/>
        </w:rPr>
        <w:t>zasady zawierania umów w ramach programu;</w:t>
      </w:r>
    </w:p>
    <w:p w14:paraId="0429AB8C" w14:textId="77777777" w:rsidR="00E87788" w:rsidRPr="00FB337B" w:rsidRDefault="00E87788" w:rsidP="009C65C0">
      <w:pPr>
        <w:pStyle w:val="Akapitzlist"/>
        <w:numPr>
          <w:ilvl w:val="0"/>
          <w:numId w:val="35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FB337B">
        <w:rPr>
          <w:rFonts w:asciiTheme="minorHAnsi" w:hAnsiTheme="minorHAnsi" w:cstheme="minorHAnsi"/>
        </w:rPr>
        <w:t>zasady monitorowania i ewaluacji;</w:t>
      </w:r>
    </w:p>
    <w:p w14:paraId="4DA6DEF1" w14:textId="77777777" w:rsidR="00E87788" w:rsidRPr="00FB337B" w:rsidRDefault="00E87788" w:rsidP="009C65C0">
      <w:pPr>
        <w:pStyle w:val="Akapitzlist"/>
        <w:numPr>
          <w:ilvl w:val="0"/>
          <w:numId w:val="35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FB337B">
        <w:rPr>
          <w:rFonts w:asciiTheme="minorHAnsi" w:hAnsiTheme="minorHAnsi" w:cstheme="minorHAnsi"/>
        </w:rPr>
        <w:t>zasady sprawowania kontroli nad wykorzystaniem środków PFRON przekazanych w</w:t>
      </w:r>
      <w:bookmarkStart w:id="1" w:name="_Hlk128415296"/>
      <w:r w:rsidR="00B928FF" w:rsidRPr="00FB337B">
        <w:rPr>
          <w:rFonts w:asciiTheme="minorHAnsi" w:hAnsiTheme="minorHAnsi" w:cstheme="minorHAnsi"/>
        </w:rPr>
        <w:t> </w:t>
      </w:r>
      <w:bookmarkEnd w:id="1"/>
      <w:r w:rsidRPr="00FB337B">
        <w:rPr>
          <w:rFonts w:asciiTheme="minorHAnsi" w:hAnsiTheme="minorHAnsi" w:cstheme="minorHAnsi"/>
        </w:rPr>
        <w:t>ramach programu.</w:t>
      </w:r>
    </w:p>
    <w:p w14:paraId="15C3AF86" w14:textId="2BAB26E1" w:rsidR="00E87788" w:rsidRPr="00FB337B" w:rsidRDefault="00E87788" w:rsidP="009C65C0">
      <w:pPr>
        <w:pStyle w:val="Akapitzlist"/>
        <w:numPr>
          <w:ilvl w:val="0"/>
          <w:numId w:val="33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FB337B">
        <w:rPr>
          <w:rFonts w:asciiTheme="minorHAnsi" w:hAnsiTheme="minorHAnsi" w:cstheme="minorHAnsi"/>
        </w:rPr>
        <w:t>Obsługę realizacyjną programu zapewniają Biuro oraz Oddziały PFRON w zakresie ustalonym w programie oraz procedurach.</w:t>
      </w:r>
    </w:p>
    <w:p w14:paraId="0F3177B5" w14:textId="77777777" w:rsidR="00624232" w:rsidRPr="00FB337B" w:rsidRDefault="00624232" w:rsidP="009C65C0">
      <w:pPr>
        <w:pStyle w:val="Akapitzlist"/>
        <w:numPr>
          <w:ilvl w:val="0"/>
          <w:numId w:val="33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FB337B">
        <w:rPr>
          <w:rFonts w:asciiTheme="minorHAnsi" w:hAnsiTheme="minorHAnsi" w:cstheme="minorHAnsi"/>
        </w:rPr>
        <w:t>Nadzór nad prawidłowością przebiegu procesu oceny formalnej i merytorycznej wniosków w ramach modułu I „Instytucje” sprawuje Dyrektor Oddziału PFRON.</w:t>
      </w:r>
    </w:p>
    <w:p w14:paraId="77CA0DED" w14:textId="77777777" w:rsidR="00E11E70" w:rsidRPr="00FB337B" w:rsidRDefault="00426B21" w:rsidP="009C65C0">
      <w:pPr>
        <w:pStyle w:val="Akapitzlist"/>
        <w:numPr>
          <w:ilvl w:val="0"/>
          <w:numId w:val="33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FB337B">
        <w:rPr>
          <w:rFonts w:asciiTheme="minorHAnsi" w:hAnsiTheme="minorHAnsi" w:cstheme="minorHAnsi"/>
        </w:rPr>
        <w:t>W</w:t>
      </w:r>
      <w:r w:rsidR="00267C53" w:rsidRPr="00FB337B">
        <w:rPr>
          <w:rFonts w:asciiTheme="minorHAnsi" w:hAnsiTheme="minorHAnsi" w:cstheme="minorHAnsi"/>
        </w:rPr>
        <w:t xml:space="preserve">nioski, które zostały ocenione </w:t>
      </w:r>
      <w:r w:rsidR="00E11E70" w:rsidRPr="00FB337B">
        <w:rPr>
          <w:rFonts w:asciiTheme="minorHAnsi" w:hAnsiTheme="minorHAnsi" w:cstheme="minorHAnsi"/>
        </w:rPr>
        <w:t>negatywnie są przez PFRON archiwizowane.</w:t>
      </w:r>
    </w:p>
    <w:p w14:paraId="1D853FA0" w14:textId="6D749CC4" w:rsidR="00267C53" w:rsidRPr="00FB337B" w:rsidRDefault="00267C53" w:rsidP="009C65C0">
      <w:pPr>
        <w:pStyle w:val="Akapitzlist"/>
        <w:numPr>
          <w:ilvl w:val="0"/>
          <w:numId w:val="33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FB337B">
        <w:rPr>
          <w:rFonts w:asciiTheme="minorHAnsi" w:hAnsiTheme="minorHAnsi" w:cstheme="minorHAnsi"/>
        </w:rPr>
        <w:t>Wnioski</w:t>
      </w:r>
      <w:r w:rsidR="009A0BAA" w:rsidRPr="00FB337B">
        <w:rPr>
          <w:rFonts w:asciiTheme="minorHAnsi" w:hAnsiTheme="minorHAnsi" w:cstheme="minorHAnsi"/>
        </w:rPr>
        <w:t xml:space="preserve"> </w:t>
      </w:r>
      <w:r w:rsidRPr="00FB337B">
        <w:rPr>
          <w:rFonts w:asciiTheme="minorHAnsi" w:hAnsiTheme="minorHAnsi" w:cstheme="minorHAnsi"/>
        </w:rPr>
        <w:t xml:space="preserve">rozpatrzone pozytywnie </w:t>
      </w:r>
      <w:r w:rsidR="009A0BAA" w:rsidRPr="00FB337B">
        <w:rPr>
          <w:rFonts w:asciiTheme="minorHAnsi" w:hAnsiTheme="minorHAnsi" w:cstheme="minorHAnsi"/>
        </w:rPr>
        <w:t xml:space="preserve">w ramach modułu I „Instytucje” </w:t>
      </w:r>
      <w:r w:rsidRPr="00FB337B">
        <w:rPr>
          <w:rFonts w:asciiTheme="minorHAnsi" w:hAnsiTheme="minorHAnsi" w:cstheme="minorHAnsi"/>
        </w:rPr>
        <w:t>są realizowane i</w:t>
      </w:r>
      <w:r w:rsidR="005C2D8C">
        <w:rPr>
          <w:rFonts w:asciiTheme="minorHAnsi" w:hAnsiTheme="minorHAnsi" w:cstheme="minorHAnsi"/>
        </w:rPr>
        <w:t> </w:t>
      </w:r>
      <w:r w:rsidRPr="00FB337B">
        <w:rPr>
          <w:rFonts w:asciiTheme="minorHAnsi" w:hAnsiTheme="minorHAnsi" w:cstheme="minorHAnsi"/>
        </w:rPr>
        <w:t>rozliczane w</w:t>
      </w:r>
      <w:r w:rsidR="009A0BAA" w:rsidRPr="00FB337B">
        <w:rPr>
          <w:rFonts w:asciiTheme="minorHAnsi" w:hAnsiTheme="minorHAnsi" w:cstheme="minorHAnsi"/>
        </w:rPr>
        <w:t> </w:t>
      </w:r>
      <w:r w:rsidRPr="00FB337B">
        <w:rPr>
          <w:rFonts w:asciiTheme="minorHAnsi" w:hAnsiTheme="minorHAnsi" w:cstheme="minorHAnsi"/>
        </w:rPr>
        <w:t>Oddziałach PFRON.</w:t>
      </w:r>
      <w:r w:rsidR="009A0BAA" w:rsidRPr="00FB337B">
        <w:rPr>
          <w:rFonts w:asciiTheme="minorHAnsi" w:hAnsiTheme="minorHAnsi" w:cstheme="minorHAnsi"/>
        </w:rPr>
        <w:t xml:space="preserve"> Wnioski rozpatrzone pozytywnie w ramach modułu</w:t>
      </w:r>
      <w:r w:rsidR="00D81DFD">
        <w:rPr>
          <w:rFonts w:asciiTheme="minorHAnsi" w:hAnsiTheme="minorHAnsi" w:cstheme="minorHAnsi"/>
        </w:rPr>
        <w:t> </w:t>
      </w:r>
      <w:r w:rsidR="009A0BAA" w:rsidRPr="00FB337B">
        <w:rPr>
          <w:rFonts w:asciiTheme="minorHAnsi" w:hAnsiTheme="minorHAnsi" w:cstheme="minorHAnsi"/>
        </w:rPr>
        <w:t>II</w:t>
      </w:r>
      <w:r w:rsidR="00E34C37">
        <w:rPr>
          <w:rFonts w:asciiTheme="minorHAnsi" w:hAnsiTheme="minorHAnsi" w:cstheme="minorHAnsi"/>
        </w:rPr>
        <w:t> </w:t>
      </w:r>
      <w:r w:rsidR="009A0BAA" w:rsidRPr="00FB337B">
        <w:rPr>
          <w:rFonts w:asciiTheme="minorHAnsi" w:hAnsiTheme="minorHAnsi" w:cstheme="minorHAnsi"/>
        </w:rPr>
        <w:t>„Staże zawodowe” są realizowane i rozliczane w Biurze PFRON lub w</w:t>
      </w:r>
      <w:r w:rsidR="00D81DFD">
        <w:rPr>
          <w:rFonts w:asciiTheme="minorHAnsi" w:hAnsiTheme="minorHAnsi" w:cstheme="minorHAnsi"/>
        </w:rPr>
        <w:t> </w:t>
      </w:r>
      <w:r w:rsidR="009A0BAA" w:rsidRPr="00FB337B">
        <w:rPr>
          <w:rFonts w:asciiTheme="minorHAnsi" w:hAnsiTheme="minorHAnsi" w:cstheme="minorHAnsi"/>
        </w:rPr>
        <w:t>Oddziałach PFRON.</w:t>
      </w:r>
    </w:p>
    <w:p w14:paraId="1D544EF3" w14:textId="7EF22D23" w:rsidR="00B17BD5" w:rsidRPr="00FA7D70" w:rsidRDefault="00E87788" w:rsidP="00AA4534">
      <w:pPr>
        <w:pStyle w:val="Nagwek2"/>
        <w:keepLines/>
        <w:numPr>
          <w:ilvl w:val="0"/>
          <w:numId w:val="42"/>
        </w:numPr>
        <w:spacing w:before="240" w:after="120" w:line="276" w:lineRule="auto"/>
        <w:ind w:left="425" w:hanging="425"/>
        <w:contextualSpacing/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</w:pPr>
      <w:r w:rsidRPr="00FA7D70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>Przywrócenie terminu</w:t>
      </w:r>
      <w:r w:rsidR="00EC3257" w:rsidRPr="00FA7D70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>. Wydłużenie terminu.</w:t>
      </w:r>
    </w:p>
    <w:p w14:paraId="46658C54" w14:textId="4B61FDE0" w:rsidR="00E87788" w:rsidRPr="00C87D28" w:rsidRDefault="00E87788" w:rsidP="009C65C0">
      <w:pPr>
        <w:numPr>
          <w:ilvl w:val="0"/>
          <w:numId w:val="2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C87D28">
        <w:rPr>
          <w:rFonts w:asciiTheme="minorHAnsi" w:hAnsiTheme="minorHAnsi" w:cstheme="minorHAnsi"/>
        </w:rPr>
        <w:t>W uzasadnionych przypadkach dopuszcza się możliwość podjęcia przez PFRON decyzji o</w:t>
      </w:r>
      <w:r w:rsidR="00F64DBB">
        <w:rPr>
          <w:rFonts w:asciiTheme="minorHAnsi" w:hAnsiTheme="minorHAnsi" w:cstheme="minorHAnsi"/>
        </w:rPr>
        <w:t> </w:t>
      </w:r>
      <w:r w:rsidRPr="00C87D28">
        <w:rPr>
          <w:rFonts w:asciiTheme="minorHAnsi" w:hAnsiTheme="minorHAnsi" w:cstheme="minorHAnsi"/>
        </w:rPr>
        <w:t>przywróceniu Wnioskodawcy terminu określonego w procedurach</w:t>
      </w:r>
      <w:r w:rsidR="007D6757" w:rsidRPr="00C87D28">
        <w:rPr>
          <w:rFonts w:asciiTheme="minorHAnsi" w:hAnsiTheme="minorHAnsi" w:cstheme="minorHAnsi"/>
        </w:rPr>
        <w:t xml:space="preserve"> lub w ogłoszeniu o</w:t>
      </w:r>
      <w:r w:rsidR="00F64DBB">
        <w:rPr>
          <w:rFonts w:asciiTheme="minorHAnsi" w:hAnsiTheme="minorHAnsi" w:cstheme="minorHAnsi"/>
        </w:rPr>
        <w:t> </w:t>
      </w:r>
      <w:r w:rsidR="007D6757" w:rsidRPr="00C87D28">
        <w:rPr>
          <w:rFonts w:asciiTheme="minorHAnsi" w:hAnsiTheme="minorHAnsi" w:cstheme="minorHAnsi"/>
        </w:rPr>
        <w:t>konkursie</w:t>
      </w:r>
      <w:r w:rsidRPr="00C87D28">
        <w:rPr>
          <w:rFonts w:asciiTheme="minorHAnsi" w:hAnsiTheme="minorHAnsi" w:cstheme="minorHAnsi"/>
        </w:rPr>
        <w:t>. Decyzję w sprawie przywrócenia terminu podejmują Pełnomocnicy Zarządu PFRON.</w:t>
      </w:r>
    </w:p>
    <w:p w14:paraId="40C55A5E" w14:textId="77777777" w:rsidR="00EC3257" w:rsidRPr="00C87D28" w:rsidRDefault="007D6757" w:rsidP="009C65C0">
      <w:pPr>
        <w:numPr>
          <w:ilvl w:val="0"/>
          <w:numId w:val="2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C87D28">
        <w:rPr>
          <w:rFonts w:asciiTheme="minorHAnsi" w:hAnsiTheme="minorHAnsi" w:cstheme="minorHAnsi"/>
        </w:rPr>
        <w:lastRenderedPageBreak/>
        <w:t>W przypadku modułu I „Instytucje” w</w:t>
      </w:r>
      <w:r w:rsidR="00EC3257" w:rsidRPr="00C87D28">
        <w:rPr>
          <w:rFonts w:asciiTheme="minorHAnsi" w:hAnsiTheme="minorHAnsi" w:cstheme="minorHAnsi"/>
        </w:rPr>
        <w:t xml:space="preserve"> </w:t>
      </w:r>
      <w:r w:rsidRPr="00C87D28">
        <w:rPr>
          <w:rFonts w:asciiTheme="minorHAnsi" w:hAnsiTheme="minorHAnsi" w:cstheme="minorHAnsi"/>
        </w:rPr>
        <w:t xml:space="preserve">sytuacji </w:t>
      </w:r>
      <w:r w:rsidR="00EC3257" w:rsidRPr="00C87D28">
        <w:rPr>
          <w:rFonts w:asciiTheme="minorHAnsi" w:hAnsiTheme="minorHAnsi" w:cstheme="minorHAnsi"/>
        </w:rPr>
        <w:t>zaistnien</w:t>
      </w:r>
      <w:r w:rsidR="00C83E73" w:rsidRPr="00C87D28">
        <w:rPr>
          <w:rFonts w:asciiTheme="minorHAnsi" w:hAnsiTheme="minorHAnsi" w:cstheme="minorHAnsi"/>
        </w:rPr>
        <w:t>ia okoliczności niezależnych od </w:t>
      </w:r>
      <w:r w:rsidR="00EC3257" w:rsidRPr="00C87D28">
        <w:rPr>
          <w:rFonts w:asciiTheme="minorHAnsi" w:hAnsiTheme="minorHAnsi" w:cstheme="minorHAnsi"/>
        </w:rPr>
        <w:t>Wnioskodawcy, uniemożliwiających</w:t>
      </w:r>
      <w:r w:rsidR="00715DC8" w:rsidRPr="00C87D28">
        <w:rPr>
          <w:rFonts w:asciiTheme="minorHAnsi" w:hAnsiTheme="minorHAnsi" w:cstheme="minorHAnsi"/>
        </w:rPr>
        <w:t xml:space="preserve"> dotrzymanie terminu</w:t>
      </w:r>
      <w:r w:rsidR="00EC3257" w:rsidRPr="00C87D28">
        <w:rPr>
          <w:rFonts w:asciiTheme="minorHAnsi" w:hAnsiTheme="minorHAnsi" w:cstheme="minorHAnsi"/>
        </w:rPr>
        <w:t>:</w:t>
      </w:r>
    </w:p>
    <w:p w14:paraId="6E28988B" w14:textId="63B28E62" w:rsidR="00715DC8" w:rsidRPr="00C87D28" w:rsidRDefault="00715DC8" w:rsidP="00954368">
      <w:pPr>
        <w:numPr>
          <w:ilvl w:val="0"/>
          <w:numId w:val="12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C87D28">
        <w:rPr>
          <w:rFonts w:asciiTheme="minorHAnsi" w:hAnsiTheme="minorHAnsi" w:cstheme="minorHAnsi"/>
        </w:rPr>
        <w:t>zawarcia umów o pracę z beneficjentami ostatecznymi (najpóźniej w terminie 3</w:t>
      </w:r>
      <w:r w:rsidR="00C85DD9">
        <w:rPr>
          <w:rFonts w:asciiTheme="minorHAnsi" w:hAnsiTheme="minorHAnsi" w:cstheme="minorHAnsi"/>
        </w:rPr>
        <w:t> </w:t>
      </w:r>
      <w:r w:rsidRPr="00C87D28">
        <w:rPr>
          <w:rFonts w:asciiTheme="minorHAnsi" w:hAnsiTheme="minorHAnsi" w:cstheme="minorHAnsi"/>
        </w:rPr>
        <w:t>miesięcy od</w:t>
      </w:r>
      <w:r w:rsidR="007E0070" w:rsidRPr="00C87D28">
        <w:rPr>
          <w:rFonts w:asciiTheme="minorHAnsi" w:hAnsiTheme="minorHAnsi" w:cstheme="minorHAnsi"/>
        </w:rPr>
        <w:t> </w:t>
      </w:r>
      <w:r w:rsidRPr="00C87D28">
        <w:rPr>
          <w:rFonts w:asciiTheme="minorHAnsi" w:hAnsiTheme="minorHAnsi" w:cstheme="minorHAnsi"/>
        </w:rPr>
        <w:t>daty wyposażenia stanowisk pracy);</w:t>
      </w:r>
    </w:p>
    <w:p w14:paraId="267108E1" w14:textId="21713F73" w:rsidR="00715DC8" w:rsidRPr="00C87D28" w:rsidRDefault="00715DC8" w:rsidP="009C65C0">
      <w:pPr>
        <w:numPr>
          <w:ilvl w:val="0"/>
          <w:numId w:val="12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C87D28">
        <w:rPr>
          <w:rFonts w:asciiTheme="minorHAnsi" w:hAnsiTheme="minorHAnsi" w:cstheme="minorHAnsi"/>
        </w:rPr>
        <w:t xml:space="preserve">zatrudnienia na wyposażonym w ramach programu stanowisku pracy kolejnej osoby </w:t>
      </w:r>
      <w:r w:rsidR="0009599A">
        <w:rPr>
          <w:rFonts w:asciiTheme="minorHAnsi" w:hAnsiTheme="minorHAnsi" w:cstheme="minorHAnsi"/>
        </w:rPr>
        <w:t>z niepełnosprawnością</w:t>
      </w:r>
      <w:r w:rsidRPr="00C87D28">
        <w:rPr>
          <w:rFonts w:asciiTheme="minorHAnsi" w:hAnsiTheme="minorHAnsi" w:cstheme="minorHAnsi"/>
        </w:rPr>
        <w:t xml:space="preserve"> w przypadku powstania wakatu (najpóźniej w terminie 3 miesięcy od dnia powstania wakatu);</w:t>
      </w:r>
    </w:p>
    <w:p w14:paraId="596E674B" w14:textId="77777777" w:rsidR="00715DC8" w:rsidRPr="00C87D28" w:rsidRDefault="00715DC8" w:rsidP="009C65C0">
      <w:pPr>
        <w:numPr>
          <w:ilvl w:val="0"/>
          <w:numId w:val="12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C87D28">
        <w:rPr>
          <w:rFonts w:asciiTheme="minorHAnsi" w:hAnsiTheme="minorHAnsi" w:cstheme="minorHAnsi"/>
        </w:rPr>
        <w:t>wyposażenia stanowiska pracy w środki trwałe lub wyposażenie utracone w wyniku kradzieży lub innych zdarzeń losowych i klęsk żywiołowych (najpóźniej w terminie 3 miesięcy od daty powstania tego faktu);</w:t>
      </w:r>
    </w:p>
    <w:p w14:paraId="7B7D93FD" w14:textId="77777777" w:rsidR="00EC3257" w:rsidRPr="00C87D28" w:rsidRDefault="00EC3257" w:rsidP="009C65C0">
      <w:pPr>
        <w:spacing w:after="120" w:line="276" w:lineRule="auto"/>
        <w:ind w:left="425"/>
        <w:contextualSpacing/>
        <w:rPr>
          <w:rFonts w:asciiTheme="minorHAnsi" w:hAnsiTheme="minorHAnsi" w:cstheme="minorHAnsi"/>
        </w:rPr>
      </w:pPr>
      <w:r w:rsidRPr="00C87D28">
        <w:rPr>
          <w:rFonts w:asciiTheme="minorHAnsi" w:hAnsiTheme="minorHAnsi" w:cstheme="minorHAnsi"/>
        </w:rPr>
        <w:t>na pisemny wniosek Wnioskodawcy terminy te mogą ulec wydłużeniu o okres niezbędny do</w:t>
      </w:r>
      <w:r w:rsidR="0009432D" w:rsidRPr="00C87D28">
        <w:rPr>
          <w:rFonts w:asciiTheme="minorHAnsi" w:hAnsiTheme="minorHAnsi" w:cstheme="minorHAnsi"/>
        </w:rPr>
        <w:t> </w:t>
      </w:r>
      <w:r w:rsidRPr="00C87D28">
        <w:rPr>
          <w:rFonts w:asciiTheme="minorHAnsi" w:hAnsiTheme="minorHAnsi" w:cstheme="minorHAnsi"/>
        </w:rPr>
        <w:t>wypełnienia nałożonych na Wnioskodawcę zobowiązań. Decyzje w przedmiotowej sprawie podejmują Pełnomocnicy Zarządu PFRON w Oddziałach PFRON.</w:t>
      </w:r>
    </w:p>
    <w:p w14:paraId="4ABFEFAE" w14:textId="0FF7A595" w:rsidR="00523473" w:rsidRDefault="00523473" w:rsidP="005A1EFD">
      <w:pPr>
        <w:pStyle w:val="Nagwek2"/>
        <w:numPr>
          <w:ilvl w:val="0"/>
          <w:numId w:val="42"/>
        </w:numPr>
        <w:spacing w:before="240" w:after="120" w:line="276" w:lineRule="auto"/>
        <w:ind w:left="425" w:hanging="425"/>
        <w:contextualSpacing/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</w:pPr>
      <w:r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>Ocena wniosków w ramach modułu I „Instytucje”</w:t>
      </w:r>
    </w:p>
    <w:p w14:paraId="6C3C378E" w14:textId="44A76472" w:rsidR="00523473" w:rsidRDefault="00E32FCB" w:rsidP="00A07B43">
      <w:pPr>
        <w:numPr>
          <w:ilvl w:val="0"/>
          <w:numId w:val="13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6437F1">
        <w:rPr>
          <w:rFonts w:asciiTheme="minorHAnsi" w:hAnsiTheme="minorHAnsi" w:cstheme="minorHAnsi"/>
        </w:rPr>
        <w:t>Ocena formalna i merytoryczna wniosków przeprowadzana jest w terminie 15 dni</w:t>
      </w:r>
      <w:r w:rsidR="00A07B43">
        <w:rPr>
          <w:rFonts w:asciiTheme="minorHAnsi" w:hAnsiTheme="minorHAnsi" w:cstheme="minorHAnsi"/>
        </w:rPr>
        <w:t xml:space="preserve"> </w:t>
      </w:r>
      <w:r w:rsidRPr="006437F1">
        <w:rPr>
          <w:rFonts w:asciiTheme="minorHAnsi" w:hAnsiTheme="minorHAnsi" w:cstheme="minorHAnsi"/>
        </w:rPr>
        <w:t>roboczych, licząc od daty wpływu wniosku do Oddziału PFRON.</w:t>
      </w:r>
    </w:p>
    <w:p w14:paraId="3A078A1D" w14:textId="4138E702" w:rsidR="00A07B43" w:rsidRPr="00A07B43" w:rsidRDefault="00A07B43" w:rsidP="006437F1">
      <w:pPr>
        <w:numPr>
          <w:ilvl w:val="0"/>
          <w:numId w:val="13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A07B43">
        <w:rPr>
          <w:rFonts w:asciiTheme="minorHAnsi" w:hAnsiTheme="minorHAnsi" w:cstheme="minorHAnsi"/>
        </w:rPr>
        <w:t>Ocena formalna i merytoryczna wniosków prowadzona jest na podstawie danych i</w:t>
      </w:r>
      <w:r w:rsidR="00E34C37">
        <w:rPr>
          <w:rFonts w:asciiTheme="minorHAnsi" w:hAnsiTheme="minorHAnsi" w:cstheme="minorHAnsi"/>
        </w:rPr>
        <w:t> </w:t>
      </w:r>
      <w:r w:rsidRPr="00A07B43">
        <w:rPr>
          <w:rFonts w:asciiTheme="minorHAnsi" w:hAnsiTheme="minorHAnsi" w:cstheme="minorHAnsi"/>
        </w:rPr>
        <w:t>informacji zawartych we wniosku.</w:t>
      </w:r>
    </w:p>
    <w:p w14:paraId="66656C33" w14:textId="77740DEF" w:rsidR="00A07B43" w:rsidRDefault="00A07B43" w:rsidP="00A07B43">
      <w:pPr>
        <w:numPr>
          <w:ilvl w:val="0"/>
          <w:numId w:val="13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Ocenie merytorycznej podlegają wyłącznie wnioski, które spełniają wszystkie kryteria oceny formalnej.</w:t>
      </w:r>
    </w:p>
    <w:p w14:paraId="2B47CCF6" w14:textId="3568EFF7" w:rsidR="00A07B43" w:rsidRPr="00A07B43" w:rsidRDefault="00A07B43" w:rsidP="006437F1">
      <w:pPr>
        <w:numPr>
          <w:ilvl w:val="0"/>
          <w:numId w:val="13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A07B43">
        <w:rPr>
          <w:rFonts w:asciiTheme="minorHAnsi" w:hAnsiTheme="minorHAnsi" w:cstheme="minorHAnsi"/>
        </w:rPr>
        <w:t>Ewentualne nieścisłości, błędy lub braki muszą zostać poprawione lub uzupełnione przez Wnioskodawcę w wyznaczonym przez PFRON terminie. Wezwanie Wnioskodawcy do</w:t>
      </w:r>
      <w:r w:rsidR="00E34C37">
        <w:rPr>
          <w:rFonts w:asciiTheme="minorHAnsi" w:hAnsiTheme="minorHAnsi" w:cstheme="minorHAnsi"/>
        </w:rPr>
        <w:t> </w:t>
      </w:r>
      <w:r w:rsidRPr="00A07B43">
        <w:rPr>
          <w:rFonts w:asciiTheme="minorHAnsi" w:hAnsiTheme="minorHAnsi" w:cstheme="minorHAnsi"/>
        </w:rPr>
        <w:t xml:space="preserve">uzupełnienia wniosku wstrzymuje bieg terminu oceny, o którym mowa w ust. 1. </w:t>
      </w:r>
      <w:r w:rsidR="007A5950" w:rsidRPr="007A5950">
        <w:rPr>
          <w:rFonts w:asciiTheme="minorHAnsi" w:hAnsiTheme="minorHAnsi" w:cstheme="minorHAnsi"/>
        </w:rPr>
        <w:t xml:space="preserve">Wezwanie wysłane zostanie do wnioskodawcy poprzez </w:t>
      </w:r>
      <w:r w:rsidR="00822F34">
        <w:rPr>
          <w:rFonts w:asciiTheme="minorHAnsi" w:hAnsiTheme="minorHAnsi" w:cstheme="minorHAnsi"/>
        </w:rPr>
        <w:t xml:space="preserve">usługę </w:t>
      </w:r>
      <w:r w:rsidR="007A5950" w:rsidRPr="007A5950">
        <w:rPr>
          <w:rFonts w:asciiTheme="minorHAnsi" w:hAnsiTheme="minorHAnsi" w:cstheme="minorHAnsi"/>
        </w:rPr>
        <w:t>e-</w:t>
      </w:r>
      <w:r w:rsidR="00822F34">
        <w:rPr>
          <w:rFonts w:asciiTheme="minorHAnsi" w:hAnsiTheme="minorHAnsi" w:cstheme="minorHAnsi"/>
        </w:rPr>
        <w:t>Doręczeń</w:t>
      </w:r>
      <w:r w:rsidR="007A5950" w:rsidRPr="007A5950">
        <w:rPr>
          <w:rFonts w:asciiTheme="minorHAnsi" w:hAnsiTheme="minorHAnsi" w:cstheme="minorHAnsi"/>
        </w:rPr>
        <w:t xml:space="preserve"> lub pocztą elektroniczną na adres Wnioskodawcy podany we wniosku</w:t>
      </w:r>
      <w:r w:rsidRPr="00A07B43">
        <w:rPr>
          <w:rFonts w:asciiTheme="minorHAnsi" w:hAnsiTheme="minorHAnsi" w:cstheme="minorHAnsi"/>
        </w:rPr>
        <w:t>.</w:t>
      </w:r>
    </w:p>
    <w:p w14:paraId="17C51D57" w14:textId="4D4C4024" w:rsidR="00A07B43" w:rsidRPr="006437F1" w:rsidRDefault="00BE3550" w:rsidP="006437F1">
      <w:pPr>
        <w:numPr>
          <w:ilvl w:val="0"/>
          <w:numId w:val="13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  <w:i/>
          <w:iCs/>
        </w:rPr>
      </w:pPr>
      <w:r w:rsidRPr="00BE3550">
        <w:rPr>
          <w:rFonts w:asciiTheme="minorHAnsi" w:hAnsiTheme="minorHAnsi" w:cstheme="minorHAnsi"/>
        </w:rPr>
        <w:t>Wzór karty oceny formalnej oraz merytorycznej wniosku w ramach modułu</w:t>
      </w:r>
      <w:r w:rsidR="00D81DFD">
        <w:rPr>
          <w:rFonts w:asciiTheme="minorHAnsi" w:hAnsiTheme="minorHAnsi" w:cstheme="minorHAnsi"/>
        </w:rPr>
        <w:t> </w:t>
      </w:r>
      <w:r w:rsidRPr="00BE3550">
        <w:rPr>
          <w:rFonts w:asciiTheme="minorHAnsi" w:hAnsiTheme="minorHAnsi" w:cstheme="minorHAnsi"/>
        </w:rPr>
        <w:t>I</w:t>
      </w:r>
      <w:r w:rsidR="00E34C37">
        <w:rPr>
          <w:rFonts w:asciiTheme="minorHAnsi" w:hAnsiTheme="minorHAnsi" w:cstheme="minorHAnsi"/>
        </w:rPr>
        <w:t> </w:t>
      </w:r>
      <w:r w:rsidRPr="00BE3550">
        <w:rPr>
          <w:rFonts w:asciiTheme="minorHAnsi" w:hAnsiTheme="minorHAnsi" w:cstheme="minorHAnsi"/>
        </w:rPr>
        <w:t xml:space="preserve">„Instytucje” stanowi załącznik </w:t>
      </w:r>
      <w:r w:rsidR="00CA3403">
        <w:rPr>
          <w:rFonts w:asciiTheme="minorHAnsi" w:hAnsiTheme="minorHAnsi" w:cstheme="minorHAnsi"/>
        </w:rPr>
        <w:t xml:space="preserve">nr 1 </w:t>
      </w:r>
      <w:r w:rsidRPr="00BE3550">
        <w:rPr>
          <w:rFonts w:asciiTheme="minorHAnsi" w:hAnsiTheme="minorHAnsi" w:cstheme="minorHAnsi"/>
        </w:rPr>
        <w:t>do niniejszej Instrukcji.</w:t>
      </w:r>
    </w:p>
    <w:p w14:paraId="1BA358C2" w14:textId="1D727359" w:rsidR="006E4F59" w:rsidRPr="0027415E" w:rsidRDefault="006E4F59" w:rsidP="005A1EFD">
      <w:pPr>
        <w:pStyle w:val="Nagwek2"/>
        <w:numPr>
          <w:ilvl w:val="0"/>
          <w:numId w:val="42"/>
        </w:numPr>
        <w:spacing w:before="240" w:after="120" w:line="276" w:lineRule="auto"/>
        <w:ind w:left="425" w:hanging="425"/>
        <w:contextualSpacing/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</w:pPr>
      <w:r w:rsidRPr="0027415E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>Ocena wniosków w ramach modułu II „Staże zawodowe”</w:t>
      </w:r>
    </w:p>
    <w:p w14:paraId="55CEFDA4" w14:textId="51AB9F45" w:rsidR="003B3430" w:rsidRDefault="003B3430" w:rsidP="00D81DFD">
      <w:pPr>
        <w:pStyle w:val="Nagwek3"/>
        <w:numPr>
          <w:ilvl w:val="0"/>
          <w:numId w:val="47"/>
        </w:numPr>
        <w:spacing w:before="240" w:after="120" w:line="276" w:lineRule="auto"/>
        <w:ind w:left="709" w:hanging="284"/>
        <w:contextualSpacing/>
        <w:rPr>
          <w:rFonts w:asciiTheme="minorHAnsi" w:hAnsiTheme="minorHAnsi" w:cstheme="minorHAnsi"/>
          <w:spacing w:val="0"/>
          <w:sz w:val="28"/>
          <w:szCs w:val="28"/>
        </w:rPr>
      </w:pPr>
      <w:r>
        <w:rPr>
          <w:rFonts w:asciiTheme="minorHAnsi" w:hAnsiTheme="minorHAnsi" w:cstheme="minorHAnsi"/>
          <w:spacing w:val="0"/>
          <w:sz w:val="28"/>
          <w:szCs w:val="28"/>
        </w:rPr>
        <w:t>Ocena formalna wniosków</w:t>
      </w:r>
      <w:r w:rsidR="00BC04BD">
        <w:rPr>
          <w:rFonts w:asciiTheme="minorHAnsi" w:hAnsiTheme="minorHAnsi" w:cstheme="minorHAnsi"/>
          <w:spacing w:val="0"/>
          <w:sz w:val="28"/>
          <w:szCs w:val="28"/>
        </w:rPr>
        <w:t xml:space="preserve"> i wykluczenia</w:t>
      </w:r>
    </w:p>
    <w:p w14:paraId="30DCAA80" w14:textId="77777777" w:rsidR="00903FB0" w:rsidRDefault="00903FB0" w:rsidP="00903FB0">
      <w:pPr>
        <w:pStyle w:val="Akapitzlist"/>
        <w:numPr>
          <w:ilvl w:val="0"/>
          <w:numId w:val="36"/>
        </w:numPr>
        <w:spacing w:after="120" w:line="276" w:lineRule="auto"/>
        <w:contextualSpacing/>
        <w:rPr>
          <w:rFonts w:asciiTheme="minorHAnsi" w:hAnsiTheme="minorHAnsi" w:cstheme="minorHAnsi"/>
        </w:rPr>
      </w:pPr>
      <w:r w:rsidRPr="00AF5E9D">
        <w:rPr>
          <w:rFonts w:asciiTheme="minorHAnsi" w:hAnsiTheme="minorHAnsi" w:cstheme="minorHAnsi"/>
        </w:rPr>
        <w:t>Podczas oceny formalnej sprawdzane jest czy:</w:t>
      </w:r>
    </w:p>
    <w:p w14:paraId="1C85AF4B" w14:textId="77777777" w:rsidR="00903FB0" w:rsidRDefault="00903FB0" w:rsidP="00707FB3">
      <w:pPr>
        <w:pStyle w:val="Akapitzlist"/>
        <w:numPr>
          <w:ilvl w:val="1"/>
          <w:numId w:val="25"/>
        </w:numPr>
        <w:tabs>
          <w:tab w:val="clear" w:pos="737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F02D53">
        <w:rPr>
          <w:rFonts w:asciiTheme="minorHAnsi" w:hAnsiTheme="minorHAnsi" w:cstheme="minorHAnsi"/>
        </w:rPr>
        <w:t>Wnioskodawca (a w przypadku wniosku wspólnego – każdy z Wnioskodawców) spełnia</w:t>
      </w:r>
      <w:r w:rsidRPr="00F02D53">
        <w:rPr>
          <w:rFonts w:asciiTheme="minorHAnsi" w:hAnsiTheme="minorHAnsi" w:cstheme="minorHAnsi"/>
          <w:bCs/>
        </w:rPr>
        <w:t xml:space="preserve"> </w:t>
      </w:r>
      <w:r w:rsidRPr="00F02D53">
        <w:rPr>
          <w:rFonts w:asciiTheme="minorHAnsi" w:hAnsiTheme="minorHAnsi" w:cstheme="minorHAnsi"/>
        </w:rPr>
        <w:t>warunki uprawniające do złożenia wniosku;</w:t>
      </w:r>
    </w:p>
    <w:p w14:paraId="7D8A41A7" w14:textId="19CAB725" w:rsidR="0047103E" w:rsidRPr="00F02D53" w:rsidRDefault="0047103E" w:rsidP="006437F1">
      <w:pPr>
        <w:pStyle w:val="Akapitzlist"/>
        <w:numPr>
          <w:ilvl w:val="1"/>
          <w:numId w:val="25"/>
        </w:numPr>
        <w:tabs>
          <w:tab w:val="clear" w:pos="737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wniosek został złożony w sposób i w terminie określonym w </w:t>
      </w:r>
      <w:r w:rsidRPr="00F02D53">
        <w:rPr>
          <w:rFonts w:asciiTheme="minorHAnsi" w:hAnsiTheme="minorHAnsi" w:cstheme="minorHAnsi"/>
        </w:rPr>
        <w:t>ogłoszeniu o konkursie</w:t>
      </w:r>
      <w:r w:rsidR="002811D7">
        <w:rPr>
          <w:rFonts w:asciiTheme="minorHAnsi" w:hAnsiTheme="minorHAnsi" w:cstheme="minorHAnsi"/>
        </w:rPr>
        <w:t>;</w:t>
      </w:r>
    </w:p>
    <w:p w14:paraId="0387CC86" w14:textId="525B51BF" w:rsidR="00903FB0" w:rsidRPr="00636BE8" w:rsidRDefault="00903FB0" w:rsidP="00636BE8">
      <w:pPr>
        <w:pStyle w:val="Akapitzlist"/>
        <w:numPr>
          <w:ilvl w:val="1"/>
          <w:numId w:val="25"/>
        </w:numPr>
        <w:tabs>
          <w:tab w:val="clear" w:pos="737"/>
        </w:tabs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F02D53">
        <w:rPr>
          <w:rFonts w:asciiTheme="minorHAnsi" w:hAnsiTheme="minorHAnsi" w:cstheme="minorHAnsi"/>
        </w:rPr>
        <w:t>nie zostały przekroczone limity kosztów wyznaczone w ogłoszeniu o konkursie</w:t>
      </w:r>
      <w:r w:rsidRPr="00636BE8">
        <w:rPr>
          <w:rFonts w:asciiTheme="minorHAnsi" w:hAnsiTheme="minorHAnsi" w:cstheme="minorHAnsi"/>
        </w:rPr>
        <w:t>;</w:t>
      </w:r>
    </w:p>
    <w:p w14:paraId="35FB0476" w14:textId="4E5BB6D1" w:rsidR="0047103E" w:rsidRPr="009B3FFF" w:rsidRDefault="00903FB0" w:rsidP="006437F1">
      <w:pPr>
        <w:pStyle w:val="Akapitzlist"/>
        <w:numPr>
          <w:ilvl w:val="1"/>
          <w:numId w:val="25"/>
        </w:numPr>
        <w:tabs>
          <w:tab w:val="clear" w:pos="737"/>
        </w:tabs>
        <w:spacing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F02D53">
        <w:rPr>
          <w:rFonts w:asciiTheme="minorHAnsi" w:hAnsiTheme="minorHAnsi" w:cstheme="minorHAnsi"/>
        </w:rPr>
        <w:t>wniosek jest kompletny</w:t>
      </w:r>
      <w:r w:rsidR="00636BE8">
        <w:rPr>
          <w:rFonts w:asciiTheme="minorHAnsi" w:hAnsiTheme="minorHAnsi" w:cstheme="minorHAnsi"/>
        </w:rPr>
        <w:t>.</w:t>
      </w:r>
    </w:p>
    <w:p w14:paraId="476AA795" w14:textId="3EDEDEF3" w:rsidR="00035139" w:rsidRDefault="00035139" w:rsidP="006437F1">
      <w:pPr>
        <w:pStyle w:val="Akapitzlist"/>
        <w:numPr>
          <w:ilvl w:val="0"/>
          <w:numId w:val="36"/>
        </w:numPr>
        <w:spacing w:after="120" w:line="276" w:lineRule="auto"/>
        <w:contextualSpacing/>
        <w:rPr>
          <w:rFonts w:asciiTheme="minorHAnsi" w:hAnsiTheme="minorHAnsi" w:cstheme="minorHAnsi"/>
        </w:rPr>
      </w:pPr>
      <w:r w:rsidRPr="00035139">
        <w:rPr>
          <w:rFonts w:asciiTheme="minorHAnsi" w:hAnsiTheme="minorHAnsi" w:cstheme="minorHAnsi"/>
        </w:rPr>
        <w:t>Ocenę formalną przeprowadzi automatycznie system iPFRON+. Na etapie wypełniania wniosku system poinformuje, czy wniosek zawiera błędy formalne.</w:t>
      </w:r>
    </w:p>
    <w:p w14:paraId="490E4F20" w14:textId="5EDE39FC" w:rsidR="00703863" w:rsidRPr="006437F1" w:rsidRDefault="00D94461" w:rsidP="006437F1">
      <w:pPr>
        <w:pStyle w:val="Akapitzlist"/>
        <w:numPr>
          <w:ilvl w:val="0"/>
          <w:numId w:val="36"/>
        </w:numPr>
        <w:spacing w:after="120"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</w:t>
      </w:r>
      <w:r w:rsidR="00703863" w:rsidRPr="006437F1">
        <w:rPr>
          <w:rFonts w:asciiTheme="minorHAnsi" w:hAnsiTheme="minorHAnsi" w:cstheme="minorHAnsi"/>
        </w:rPr>
        <w:t xml:space="preserve">niosek </w:t>
      </w:r>
      <w:r w:rsidR="00703863">
        <w:rPr>
          <w:rFonts w:asciiTheme="minorHAnsi" w:hAnsiTheme="minorHAnsi" w:cstheme="minorHAnsi"/>
        </w:rPr>
        <w:t xml:space="preserve">złożony w konkursie zostanie </w:t>
      </w:r>
      <w:r w:rsidR="00703863" w:rsidRPr="006437F1">
        <w:rPr>
          <w:rFonts w:asciiTheme="minorHAnsi" w:hAnsiTheme="minorHAnsi" w:cstheme="minorHAnsi"/>
        </w:rPr>
        <w:t>zarejestr</w:t>
      </w:r>
      <w:r>
        <w:rPr>
          <w:rFonts w:asciiTheme="minorHAnsi" w:hAnsiTheme="minorHAnsi" w:cstheme="minorHAnsi"/>
        </w:rPr>
        <w:t>owany</w:t>
      </w:r>
      <w:r w:rsidR="00703863" w:rsidRPr="006437F1">
        <w:rPr>
          <w:rFonts w:asciiTheme="minorHAnsi" w:hAnsiTheme="minorHAnsi" w:cstheme="minorHAnsi"/>
        </w:rPr>
        <w:t xml:space="preserve"> i </w:t>
      </w:r>
      <w:r>
        <w:rPr>
          <w:rFonts w:asciiTheme="minorHAnsi" w:hAnsiTheme="minorHAnsi" w:cstheme="minorHAnsi"/>
        </w:rPr>
        <w:t>oznaczony numerem</w:t>
      </w:r>
      <w:r w:rsidR="00703863" w:rsidRPr="006437F1">
        <w:rPr>
          <w:rFonts w:asciiTheme="minorHAnsi" w:hAnsiTheme="minorHAnsi" w:cstheme="minorHAnsi"/>
        </w:rPr>
        <w:t xml:space="preserve">. </w:t>
      </w:r>
      <w:r w:rsidR="00C5644A">
        <w:rPr>
          <w:rFonts w:asciiTheme="minorHAnsi" w:hAnsiTheme="minorHAnsi" w:cstheme="minorHAnsi"/>
        </w:rPr>
        <w:t>Numer ten stanowi identyfikator wniosku, na który należy powoływać się</w:t>
      </w:r>
      <w:r w:rsidR="00703863" w:rsidRPr="006437F1">
        <w:rPr>
          <w:rFonts w:asciiTheme="minorHAnsi" w:hAnsiTheme="minorHAnsi" w:cstheme="minorHAnsi"/>
        </w:rPr>
        <w:t xml:space="preserve"> podczas całej procedury ubiegania się o </w:t>
      </w:r>
      <w:r w:rsidR="00C5644A">
        <w:rPr>
          <w:rFonts w:asciiTheme="minorHAnsi" w:hAnsiTheme="minorHAnsi" w:cstheme="minorHAnsi"/>
        </w:rPr>
        <w:t>dofinansowanie</w:t>
      </w:r>
      <w:r w:rsidR="00703863" w:rsidRPr="006437F1">
        <w:rPr>
          <w:rFonts w:asciiTheme="minorHAnsi" w:hAnsiTheme="minorHAnsi" w:cstheme="minorHAnsi"/>
        </w:rPr>
        <w:t>.</w:t>
      </w:r>
    </w:p>
    <w:p w14:paraId="44FE6C65" w14:textId="41E30723" w:rsidR="00703863" w:rsidRPr="006437F1" w:rsidRDefault="00C5644A" w:rsidP="006437F1">
      <w:pPr>
        <w:pStyle w:val="Akapitzlist"/>
        <w:numPr>
          <w:ilvl w:val="0"/>
          <w:numId w:val="36"/>
        </w:numPr>
        <w:spacing w:after="120"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etapie weryfikacji formalnej weryfikacji podlega również ewentualne wykluczenie organizacji </w:t>
      </w:r>
      <w:r w:rsidR="00703863" w:rsidRPr="006437F1">
        <w:rPr>
          <w:rFonts w:asciiTheme="minorHAnsi" w:hAnsiTheme="minorHAnsi" w:cstheme="minorHAnsi"/>
        </w:rPr>
        <w:t>z konkursu.</w:t>
      </w:r>
    </w:p>
    <w:p w14:paraId="6F913C80" w14:textId="0CBD572F" w:rsidR="00703863" w:rsidRPr="006437F1" w:rsidRDefault="00703863" w:rsidP="006437F1">
      <w:pPr>
        <w:pStyle w:val="Akapitzlist"/>
        <w:numPr>
          <w:ilvl w:val="0"/>
          <w:numId w:val="36"/>
        </w:numPr>
        <w:spacing w:after="120" w:line="276" w:lineRule="auto"/>
        <w:contextualSpacing/>
        <w:rPr>
          <w:rFonts w:asciiTheme="minorHAnsi" w:hAnsiTheme="minorHAnsi" w:cstheme="minorHAnsi"/>
        </w:rPr>
      </w:pPr>
      <w:r w:rsidRPr="006437F1">
        <w:rPr>
          <w:rFonts w:asciiTheme="minorHAnsi" w:hAnsiTheme="minorHAnsi" w:cstheme="minorHAnsi"/>
        </w:rPr>
        <w:t xml:space="preserve">Weryfikację, czy nie zachodzą przesłanki do wykluczenia z konkursu </w:t>
      </w:r>
      <w:r w:rsidR="00C5644A">
        <w:rPr>
          <w:rFonts w:asciiTheme="minorHAnsi" w:hAnsiTheme="minorHAnsi" w:cstheme="minorHAnsi"/>
        </w:rPr>
        <w:t xml:space="preserve">przeprowadzona zostanie </w:t>
      </w:r>
      <w:r w:rsidRPr="006437F1">
        <w:rPr>
          <w:rFonts w:asciiTheme="minorHAnsi" w:hAnsiTheme="minorHAnsi" w:cstheme="minorHAnsi"/>
        </w:rPr>
        <w:t xml:space="preserve">w terminie 20 dni roboczych od daty </w:t>
      </w:r>
      <w:r w:rsidR="00C5644A">
        <w:rPr>
          <w:rFonts w:asciiTheme="minorHAnsi" w:hAnsiTheme="minorHAnsi" w:cstheme="minorHAnsi"/>
        </w:rPr>
        <w:t>zakończenia naboru wniosków w</w:t>
      </w:r>
      <w:r w:rsidR="00E34C37">
        <w:rPr>
          <w:rFonts w:asciiTheme="minorHAnsi" w:hAnsiTheme="minorHAnsi" w:cstheme="minorHAnsi"/>
        </w:rPr>
        <w:t> </w:t>
      </w:r>
      <w:r w:rsidR="00C5644A">
        <w:rPr>
          <w:rFonts w:asciiTheme="minorHAnsi" w:hAnsiTheme="minorHAnsi" w:cstheme="minorHAnsi"/>
        </w:rPr>
        <w:t>konkursie</w:t>
      </w:r>
      <w:r w:rsidRPr="006437F1">
        <w:rPr>
          <w:rFonts w:asciiTheme="minorHAnsi" w:hAnsiTheme="minorHAnsi" w:cstheme="minorHAnsi"/>
        </w:rPr>
        <w:t>.</w:t>
      </w:r>
    </w:p>
    <w:p w14:paraId="203F08A4" w14:textId="0FDF85FD" w:rsidR="00703863" w:rsidRPr="00F02D53" w:rsidRDefault="00703863" w:rsidP="006437F1">
      <w:pPr>
        <w:pStyle w:val="Akapitzlist"/>
        <w:numPr>
          <w:ilvl w:val="0"/>
          <w:numId w:val="36"/>
        </w:numPr>
        <w:spacing w:after="120" w:line="276" w:lineRule="auto"/>
        <w:contextualSpacing/>
        <w:rPr>
          <w:rFonts w:asciiTheme="minorHAnsi" w:hAnsiTheme="minorHAnsi" w:cstheme="minorHAnsi"/>
        </w:rPr>
      </w:pPr>
      <w:r w:rsidRPr="00703863">
        <w:rPr>
          <w:rFonts w:asciiTheme="minorHAnsi" w:hAnsiTheme="minorHAnsi" w:cstheme="minorHAnsi"/>
        </w:rPr>
        <w:t>List</w:t>
      </w:r>
      <w:r w:rsidR="00C5644A">
        <w:rPr>
          <w:rFonts w:asciiTheme="minorHAnsi" w:hAnsiTheme="minorHAnsi" w:cstheme="minorHAnsi"/>
        </w:rPr>
        <w:t>a</w:t>
      </w:r>
      <w:r w:rsidRPr="00703863">
        <w:rPr>
          <w:rFonts w:asciiTheme="minorHAnsi" w:hAnsiTheme="minorHAnsi" w:cstheme="minorHAnsi"/>
        </w:rPr>
        <w:t xml:space="preserve"> Wnioskodawców wykluczonych z konkursu </w:t>
      </w:r>
      <w:r w:rsidR="00C5644A">
        <w:rPr>
          <w:rFonts w:asciiTheme="minorHAnsi" w:hAnsiTheme="minorHAnsi" w:cstheme="minorHAnsi"/>
        </w:rPr>
        <w:t>opublikowana zostanie</w:t>
      </w:r>
      <w:r w:rsidRPr="00703863">
        <w:rPr>
          <w:rFonts w:asciiTheme="minorHAnsi" w:hAnsiTheme="minorHAnsi" w:cstheme="minorHAnsi"/>
        </w:rPr>
        <w:t xml:space="preserve"> na stronie internetowej PFRON (</w:t>
      </w:r>
      <w:hyperlink r:id="rId8" w:history="1">
        <w:r w:rsidRPr="00204521">
          <w:rPr>
            <w:rStyle w:val="Hipercze"/>
            <w:rFonts w:asciiTheme="minorHAnsi" w:hAnsiTheme="minorHAnsi" w:cstheme="minorHAnsi"/>
          </w:rPr>
          <w:t>www.pfron.org.pl</w:t>
        </w:r>
      </w:hyperlink>
      <w:r w:rsidRPr="00703863">
        <w:rPr>
          <w:rFonts w:asciiTheme="minorHAnsi" w:hAnsiTheme="minorHAnsi" w:cstheme="minorHAnsi"/>
        </w:rPr>
        <w:t>) w terminie 3 dni roboczych od daty zakończenia weryfikacji.</w:t>
      </w:r>
    </w:p>
    <w:p w14:paraId="6490CA17" w14:textId="26C2EFB6" w:rsidR="004D5E44" w:rsidRPr="006437F1" w:rsidRDefault="003B3430" w:rsidP="00D81DFD">
      <w:pPr>
        <w:pStyle w:val="Nagwek3"/>
        <w:numPr>
          <w:ilvl w:val="0"/>
          <w:numId w:val="58"/>
        </w:numPr>
        <w:spacing w:before="240" w:after="120" w:line="276" w:lineRule="auto"/>
        <w:ind w:left="709" w:hanging="284"/>
        <w:contextualSpacing/>
        <w:rPr>
          <w:rFonts w:asciiTheme="minorHAnsi" w:hAnsiTheme="minorHAnsi" w:cstheme="minorHAnsi"/>
          <w:spacing w:val="0"/>
          <w:sz w:val="28"/>
          <w:szCs w:val="28"/>
        </w:rPr>
      </w:pPr>
      <w:r w:rsidRPr="006437F1">
        <w:rPr>
          <w:rFonts w:asciiTheme="minorHAnsi" w:hAnsiTheme="minorHAnsi" w:cstheme="minorHAnsi"/>
          <w:spacing w:val="0"/>
          <w:sz w:val="28"/>
          <w:szCs w:val="28"/>
        </w:rPr>
        <w:t>Ocena merytoryczna wniosków</w:t>
      </w:r>
    </w:p>
    <w:p w14:paraId="58F30CE0" w14:textId="7D8DB9B5" w:rsidR="00BC04BD" w:rsidRPr="006437F1" w:rsidRDefault="00BC04BD" w:rsidP="00163C64">
      <w:pPr>
        <w:numPr>
          <w:ilvl w:val="0"/>
          <w:numId w:val="46"/>
        </w:numPr>
        <w:spacing w:after="120"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BC04BD">
        <w:rPr>
          <w:rFonts w:asciiTheme="minorHAnsi" w:hAnsiTheme="minorHAnsi" w:cstheme="minorHAnsi"/>
        </w:rPr>
        <w:t xml:space="preserve">Do oceny merytorycznej </w:t>
      </w:r>
      <w:r>
        <w:rPr>
          <w:rFonts w:asciiTheme="minorHAnsi" w:hAnsiTheme="minorHAnsi" w:cstheme="minorHAnsi"/>
        </w:rPr>
        <w:t>kwalifikują się</w:t>
      </w:r>
      <w:r w:rsidRPr="00BC04BD">
        <w:rPr>
          <w:rFonts w:asciiTheme="minorHAnsi" w:hAnsiTheme="minorHAnsi" w:cstheme="minorHAnsi"/>
        </w:rPr>
        <w:t xml:space="preserve"> wyłącznie wnioski, które spełniają warunki formalne udziału w konkursie.</w:t>
      </w:r>
    </w:p>
    <w:p w14:paraId="58B1D568" w14:textId="27A2C75A" w:rsidR="004404D0" w:rsidRDefault="004404D0" w:rsidP="006437F1">
      <w:pPr>
        <w:numPr>
          <w:ilvl w:val="0"/>
          <w:numId w:val="46"/>
        </w:numPr>
        <w:spacing w:after="120" w:line="276" w:lineRule="auto"/>
        <w:ind w:left="426" w:hanging="426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Ocena merytoryczna wniosków przeprowadzona zostanie</w:t>
      </w:r>
      <w:r w:rsidRPr="004404D0">
        <w:rPr>
          <w:rFonts w:asciiTheme="minorHAnsi" w:hAnsiTheme="minorHAnsi" w:cstheme="minorHAnsi"/>
        </w:rPr>
        <w:t xml:space="preserve"> w terminie </w:t>
      </w:r>
      <w:r>
        <w:rPr>
          <w:rFonts w:asciiTheme="minorHAnsi" w:hAnsiTheme="minorHAnsi" w:cstheme="minorHAnsi"/>
        </w:rPr>
        <w:t>20</w:t>
      </w:r>
      <w:r w:rsidRPr="004404D0">
        <w:rPr>
          <w:rFonts w:asciiTheme="minorHAnsi" w:hAnsiTheme="minorHAnsi" w:cstheme="minorHAnsi"/>
        </w:rPr>
        <w:t xml:space="preserve"> dni roboczych od dnia</w:t>
      </w:r>
      <w:r>
        <w:rPr>
          <w:rFonts w:asciiTheme="minorHAnsi" w:hAnsiTheme="minorHAnsi" w:cstheme="minorHAnsi"/>
        </w:rPr>
        <w:t xml:space="preserve"> publikacji wyników</w:t>
      </w:r>
      <w:r w:rsidRPr="004404D0">
        <w:rPr>
          <w:rFonts w:asciiTheme="minorHAnsi" w:hAnsiTheme="minorHAnsi" w:cstheme="minorHAnsi"/>
        </w:rPr>
        <w:t xml:space="preserve"> wykluczeń z konkursu na stronie internetowej PFRON (</w:t>
      </w:r>
      <w:hyperlink r:id="rId9" w:history="1">
        <w:r w:rsidRPr="004404D0">
          <w:rPr>
            <w:rStyle w:val="Hipercze"/>
            <w:rFonts w:asciiTheme="minorHAnsi" w:hAnsiTheme="minorHAnsi" w:cstheme="minorHAnsi"/>
          </w:rPr>
          <w:t>www.pfron.org.pl</w:t>
        </w:r>
      </w:hyperlink>
      <w:r w:rsidRPr="004404D0">
        <w:rPr>
          <w:rFonts w:asciiTheme="minorHAnsi" w:hAnsiTheme="minorHAnsi" w:cstheme="minorHAnsi"/>
        </w:rPr>
        <w:t>).</w:t>
      </w:r>
    </w:p>
    <w:p w14:paraId="21A5B65D" w14:textId="6BF2B25F" w:rsidR="006E4F59" w:rsidRPr="003360D8" w:rsidRDefault="006E4F59" w:rsidP="006437F1">
      <w:pPr>
        <w:numPr>
          <w:ilvl w:val="0"/>
          <w:numId w:val="46"/>
        </w:numPr>
        <w:spacing w:after="120"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>Ocen</w:t>
      </w:r>
      <w:r w:rsidR="00206EC6" w:rsidRPr="003360D8">
        <w:rPr>
          <w:rFonts w:asciiTheme="minorHAnsi" w:hAnsiTheme="minorHAnsi" w:cstheme="minorHAnsi"/>
        </w:rPr>
        <w:t>a</w:t>
      </w:r>
      <w:r w:rsidRPr="003360D8">
        <w:rPr>
          <w:rFonts w:asciiTheme="minorHAnsi" w:hAnsiTheme="minorHAnsi" w:cstheme="minorHAnsi"/>
        </w:rPr>
        <w:t xml:space="preserve"> merytoryczn</w:t>
      </w:r>
      <w:r w:rsidR="00206EC6" w:rsidRPr="003360D8">
        <w:rPr>
          <w:rFonts w:asciiTheme="minorHAnsi" w:hAnsiTheme="minorHAnsi" w:cstheme="minorHAnsi"/>
        </w:rPr>
        <w:t>a</w:t>
      </w:r>
      <w:r w:rsidRPr="003360D8">
        <w:rPr>
          <w:rFonts w:asciiTheme="minorHAnsi" w:hAnsiTheme="minorHAnsi" w:cstheme="minorHAnsi"/>
        </w:rPr>
        <w:t xml:space="preserve"> wniosków złożonych w konkursach ogłoszonych przez PFRON w</w:t>
      </w:r>
      <w:r w:rsidR="00E34C37">
        <w:rPr>
          <w:rFonts w:asciiTheme="minorHAnsi" w:hAnsiTheme="minorHAnsi" w:cstheme="minorHAnsi"/>
        </w:rPr>
        <w:t> </w:t>
      </w:r>
      <w:r w:rsidRPr="003360D8">
        <w:rPr>
          <w:rFonts w:asciiTheme="minorHAnsi" w:hAnsiTheme="minorHAnsi" w:cstheme="minorHAnsi"/>
        </w:rPr>
        <w:t xml:space="preserve">ramach modułu II „Staże zawodowe” </w:t>
      </w:r>
      <w:r w:rsidR="00206EC6" w:rsidRPr="003360D8">
        <w:rPr>
          <w:rFonts w:asciiTheme="minorHAnsi" w:hAnsiTheme="minorHAnsi" w:cstheme="minorHAnsi"/>
        </w:rPr>
        <w:t>przeprowadzana jest przez komisję konkursową</w:t>
      </w:r>
      <w:r w:rsidRPr="003360D8">
        <w:rPr>
          <w:rFonts w:asciiTheme="minorHAnsi" w:hAnsiTheme="minorHAnsi" w:cstheme="minorHAnsi"/>
        </w:rPr>
        <w:t>.</w:t>
      </w:r>
    </w:p>
    <w:p w14:paraId="6D51D7BD" w14:textId="77777777" w:rsidR="0019494C" w:rsidRPr="003360D8" w:rsidRDefault="0019494C" w:rsidP="006437F1">
      <w:pPr>
        <w:numPr>
          <w:ilvl w:val="0"/>
          <w:numId w:val="46"/>
        </w:numPr>
        <w:spacing w:after="120"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>Liczba członków komisji konkursowej uzależniona jest od potrzeb, jednakże wynosi nie mniej niż 6 osób.</w:t>
      </w:r>
    </w:p>
    <w:p w14:paraId="77CE5236" w14:textId="648632F0" w:rsidR="00E35FC4" w:rsidRPr="003360D8" w:rsidRDefault="00E35FC4" w:rsidP="006437F1">
      <w:pPr>
        <w:numPr>
          <w:ilvl w:val="0"/>
          <w:numId w:val="46"/>
        </w:numPr>
        <w:spacing w:after="120"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>Powołanie składu komisji konkursowej następuje zgodnie z warunkami określonymi w</w:t>
      </w:r>
      <w:r w:rsidR="00C85DD9">
        <w:rPr>
          <w:rFonts w:asciiTheme="minorHAnsi" w:hAnsiTheme="minorHAnsi" w:cstheme="minorHAnsi"/>
        </w:rPr>
        <w:t> </w:t>
      </w:r>
      <w:r w:rsidRPr="003360D8">
        <w:rPr>
          <w:rFonts w:asciiTheme="minorHAnsi" w:hAnsiTheme="minorHAnsi" w:cstheme="minorHAnsi"/>
        </w:rPr>
        <w:t>ustawie o działalności pożytku publicznego i o wolontariacie.</w:t>
      </w:r>
    </w:p>
    <w:p w14:paraId="4134D8D4" w14:textId="334F73A7" w:rsidR="0019494C" w:rsidRPr="003360D8" w:rsidRDefault="0019494C" w:rsidP="006437F1">
      <w:pPr>
        <w:numPr>
          <w:ilvl w:val="0"/>
          <w:numId w:val="46"/>
        </w:numPr>
        <w:spacing w:after="120"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>PFRON podaje do publicznej wiadomości, w szczególności na stronie internetowej PFRON</w:t>
      </w:r>
      <w:r w:rsidR="00204521">
        <w:rPr>
          <w:rFonts w:asciiTheme="minorHAnsi" w:hAnsiTheme="minorHAnsi" w:cstheme="minorHAnsi"/>
        </w:rPr>
        <w:t xml:space="preserve"> </w:t>
      </w:r>
      <w:r w:rsidR="00204521" w:rsidRPr="00703863">
        <w:rPr>
          <w:rFonts w:asciiTheme="minorHAnsi" w:hAnsiTheme="minorHAnsi" w:cstheme="minorHAnsi"/>
        </w:rPr>
        <w:t>(</w:t>
      </w:r>
      <w:hyperlink r:id="rId10" w:history="1">
        <w:r w:rsidR="00204521" w:rsidRPr="00204521">
          <w:rPr>
            <w:rStyle w:val="Hipercze"/>
            <w:rFonts w:asciiTheme="minorHAnsi" w:hAnsiTheme="minorHAnsi" w:cstheme="minorHAnsi"/>
          </w:rPr>
          <w:t>www.pfron.org.pl</w:t>
        </w:r>
      </w:hyperlink>
      <w:r w:rsidR="00204521" w:rsidRPr="00703863">
        <w:rPr>
          <w:rFonts w:asciiTheme="minorHAnsi" w:hAnsiTheme="minorHAnsi" w:cstheme="minorHAnsi"/>
        </w:rPr>
        <w:t>)</w:t>
      </w:r>
      <w:r w:rsidRPr="003360D8">
        <w:rPr>
          <w:rFonts w:asciiTheme="minorHAnsi" w:hAnsiTheme="minorHAnsi" w:cstheme="minorHAnsi"/>
        </w:rPr>
        <w:t xml:space="preserve">, ogłoszenie o możliwości zgłaszania przez organizacje pozarządowe działające na rzecz osób </w:t>
      </w:r>
      <w:r w:rsidR="0009599A">
        <w:rPr>
          <w:rFonts w:asciiTheme="minorHAnsi" w:hAnsiTheme="minorHAnsi" w:cstheme="minorHAnsi"/>
        </w:rPr>
        <w:t>z niepełnosprawnością</w:t>
      </w:r>
      <w:r w:rsidRPr="003360D8">
        <w:rPr>
          <w:rFonts w:asciiTheme="minorHAnsi" w:hAnsiTheme="minorHAnsi" w:cstheme="minorHAnsi"/>
        </w:rPr>
        <w:t>, przedstawicieli do udziału w</w:t>
      </w:r>
      <w:r w:rsidR="00204521">
        <w:rPr>
          <w:rFonts w:asciiTheme="minorHAnsi" w:hAnsiTheme="minorHAnsi" w:cstheme="minorHAnsi"/>
        </w:rPr>
        <w:t> </w:t>
      </w:r>
      <w:r w:rsidRPr="003360D8">
        <w:rPr>
          <w:rFonts w:asciiTheme="minorHAnsi" w:hAnsiTheme="minorHAnsi" w:cstheme="minorHAnsi"/>
        </w:rPr>
        <w:t>pracach komisji konkursowej. Przedstawicielem organizacji pozarządowej nie może być osoba, która współpracuje lub w ciągu ostatnich 3 lat od daty ogłoszenia konkursu współpracowała (bez względu na formę tej współpracy) z organizacją pozarządową biorącą udział w konkursie.</w:t>
      </w:r>
    </w:p>
    <w:p w14:paraId="6C96ECBE" w14:textId="32A2C0C9" w:rsidR="00BC04BD" w:rsidRPr="00BC04BD" w:rsidRDefault="0019494C" w:rsidP="006437F1">
      <w:pPr>
        <w:numPr>
          <w:ilvl w:val="0"/>
          <w:numId w:val="46"/>
        </w:numPr>
        <w:spacing w:after="120"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>Komisję konkursową opiniującą wnioski w ramach danego konkursu powołuje zarządzeniem Prezes Zarządu PFRON.</w:t>
      </w:r>
    </w:p>
    <w:p w14:paraId="75051F32" w14:textId="02684FB2" w:rsidR="00BC04BD" w:rsidRPr="00BC04BD" w:rsidRDefault="00BC04BD" w:rsidP="006437F1">
      <w:pPr>
        <w:numPr>
          <w:ilvl w:val="0"/>
          <w:numId w:val="46"/>
        </w:numPr>
        <w:spacing w:after="120"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BC04BD">
        <w:rPr>
          <w:rFonts w:asciiTheme="minorHAnsi" w:hAnsiTheme="minorHAnsi" w:cstheme="minorHAnsi"/>
        </w:rPr>
        <w:t xml:space="preserve">Ocenę merytoryczną każdego wniosku przeprowadzają dwaj </w:t>
      </w:r>
      <w:r w:rsidR="0025257A">
        <w:rPr>
          <w:rFonts w:asciiTheme="minorHAnsi" w:hAnsiTheme="minorHAnsi" w:cstheme="minorHAnsi"/>
        </w:rPr>
        <w:t>oceniający</w:t>
      </w:r>
      <w:r w:rsidRPr="00BC04BD">
        <w:rPr>
          <w:rFonts w:asciiTheme="minorHAnsi" w:hAnsiTheme="minorHAnsi" w:cstheme="minorHAnsi"/>
        </w:rPr>
        <w:t xml:space="preserve"> wybrani w</w:t>
      </w:r>
      <w:r w:rsidR="00E34C37">
        <w:rPr>
          <w:rFonts w:asciiTheme="minorHAnsi" w:hAnsiTheme="minorHAnsi" w:cstheme="minorHAnsi"/>
        </w:rPr>
        <w:t> </w:t>
      </w:r>
      <w:r w:rsidRPr="00BC04BD">
        <w:rPr>
          <w:rFonts w:asciiTheme="minorHAnsi" w:hAnsiTheme="minorHAnsi" w:cstheme="minorHAnsi"/>
        </w:rPr>
        <w:t xml:space="preserve">drodze losowania. Każdy </w:t>
      </w:r>
      <w:r w:rsidR="0025257A">
        <w:rPr>
          <w:rFonts w:asciiTheme="minorHAnsi" w:hAnsiTheme="minorHAnsi" w:cstheme="minorHAnsi"/>
        </w:rPr>
        <w:t>oceniający</w:t>
      </w:r>
      <w:r w:rsidRPr="00BC04BD">
        <w:rPr>
          <w:rFonts w:asciiTheme="minorHAnsi" w:hAnsiTheme="minorHAnsi" w:cstheme="minorHAnsi"/>
        </w:rPr>
        <w:t xml:space="preserve"> ocenia wniosek niezależnie.</w:t>
      </w:r>
    </w:p>
    <w:p w14:paraId="1D344AB0" w14:textId="77777777" w:rsidR="00163C64" w:rsidRDefault="00BC04BD" w:rsidP="006437F1">
      <w:pPr>
        <w:numPr>
          <w:ilvl w:val="0"/>
          <w:numId w:val="46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163C64">
        <w:rPr>
          <w:rFonts w:asciiTheme="minorHAnsi" w:hAnsiTheme="minorHAnsi" w:cstheme="minorHAnsi"/>
        </w:rPr>
        <w:t>Jeżeli projekt uzyska:</w:t>
      </w:r>
    </w:p>
    <w:p w14:paraId="4B1A7CA8" w14:textId="2BA9A70B" w:rsidR="00BC04BD" w:rsidRPr="006437F1" w:rsidRDefault="00BC04BD" w:rsidP="002F79C6">
      <w:pPr>
        <w:pStyle w:val="Akapitzlist"/>
        <w:numPr>
          <w:ilvl w:val="0"/>
          <w:numId w:val="55"/>
        </w:numPr>
        <w:tabs>
          <w:tab w:val="clear" w:pos="737"/>
          <w:tab w:val="num" w:pos="851"/>
        </w:tabs>
        <w:spacing w:after="120" w:line="276" w:lineRule="auto"/>
        <w:ind w:left="851" w:hanging="425"/>
        <w:contextualSpacing/>
        <w:rPr>
          <w:rFonts w:asciiTheme="minorHAnsi" w:hAnsiTheme="minorHAnsi" w:cstheme="minorHAnsi"/>
        </w:rPr>
      </w:pPr>
      <w:r w:rsidRPr="006437F1">
        <w:rPr>
          <w:rFonts w:asciiTheme="minorHAnsi" w:hAnsiTheme="minorHAnsi" w:cstheme="minorHAnsi"/>
        </w:rPr>
        <w:t xml:space="preserve">na danym etapie pozytywną ocenę od jednego z </w:t>
      </w:r>
      <w:r w:rsidR="0025257A">
        <w:rPr>
          <w:rFonts w:asciiTheme="minorHAnsi" w:hAnsiTheme="minorHAnsi" w:cstheme="minorHAnsi"/>
        </w:rPr>
        <w:t>oceniających</w:t>
      </w:r>
      <w:r w:rsidRPr="006437F1">
        <w:rPr>
          <w:rFonts w:asciiTheme="minorHAnsi" w:hAnsiTheme="minorHAnsi" w:cstheme="minorHAnsi"/>
        </w:rPr>
        <w:t>, a negatywną od</w:t>
      </w:r>
      <w:r w:rsidR="00E34C37">
        <w:rPr>
          <w:rFonts w:asciiTheme="minorHAnsi" w:hAnsiTheme="minorHAnsi" w:cstheme="minorHAnsi"/>
        </w:rPr>
        <w:t> </w:t>
      </w:r>
      <w:r w:rsidRPr="006437F1">
        <w:rPr>
          <w:rFonts w:asciiTheme="minorHAnsi" w:hAnsiTheme="minorHAnsi" w:cstheme="minorHAnsi"/>
        </w:rPr>
        <w:t>drugiego; lub</w:t>
      </w:r>
    </w:p>
    <w:p w14:paraId="28EBA7A6" w14:textId="397B138F" w:rsidR="00BC04BD" w:rsidRPr="00E34C37" w:rsidRDefault="00BC04BD" w:rsidP="002F79C6">
      <w:pPr>
        <w:pStyle w:val="Akapitzlist"/>
        <w:keepNext/>
        <w:keepLines/>
        <w:numPr>
          <w:ilvl w:val="0"/>
          <w:numId w:val="55"/>
        </w:numPr>
        <w:tabs>
          <w:tab w:val="clear" w:pos="737"/>
          <w:tab w:val="num" w:pos="851"/>
        </w:tabs>
        <w:spacing w:after="120" w:line="276" w:lineRule="auto"/>
        <w:ind w:left="851" w:hanging="425"/>
        <w:contextualSpacing/>
        <w:rPr>
          <w:rFonts w:asciiTheme="minorHAnsi" w:hAnsiTheme="minorHAnsi" w:cstheme="minorHAnsi"/>
        </w:rPr>
      </w:pPr>
      <w:r w:rsidRPr="006437F1">
        <w:rPr>
          <w:rFonts w:asciiTheme="minorHAnsi" w:hAnsiTheme="minorHAnsi" w:cstheme="minorHAnsi"/>
        </w:rPr>
        <w:lastRenderedPageBreak/>
        <w:t xml:space="preserve">pozytywną ocenę od obu </w:t>
      </w:r>
      <w:r w:rsidR="0025257A" w:rsidRPr="00E34C37">
        <w:rPr>
          <w:rFonts w:asciiTheme="minorHAnsi" w:hAnsiTheme="minorHAnsi" w:cstheme="minorHAnsi"/>
        </w:rPr>
        <w:t>oceniających</w:t>
      </w:r>
      <w:r w:rsidRPr="006437F1">
        <w:rPr>
          <w:rFonts w:asciiTheme="minorHAnsi" w:hAnsiTheme="minorHAnsi" w:cstheme="minorHAnsi"/>
        </w:rPr>
        <w:t>, ale pomiędzy ocenami jest wyraźna różnica w</w:t>
      </w:r>
      <w:r w:rsidR="00E34C37" w:rsidRPr="00E34C37">
        <w:rPr>
          <w:rFonts w:asciiTheme="minorHAnsi" w:hAnsiTheme="minorHAnsi" w:cstheme="minorHAnsi"/>
        </w:rPr>
        <w:t> </w:t>
      </w:r>
      <w:r w:rsidRPr="006437F1">
        <w:rPr>
          <w:rFonts w:asciiTheme="minorHAnsi" w:hAnsiTheme="minorHAnsi" w:cstheme="minorHAnsi"/>
        </w:rPr>
        <w:t>punktacji na danym etapie, tzn. minimum 5 punktów na pierwszym etapie (ocena zawartości merytorycznej projektu) lub minimum 3 punkty na drugim etapie (ocena budżetu projektu)</w:t>
      </w:r>
      <w:r w:rsidR="00E34C37" w:rsidRPr="00E34C37">
        <w:rPr>
          <w:rFonts w:asciiTheme="minorHAnsi" w:hAnsiTheme="minorHAnsi" w:cstheme="minorHAnsi"/>
        </w:rPr>
        <w:t xml:space="preserve"> </w:t>
      </w:r>
      <w:r w:rsidRPr="00E34C37">
        <w:rPr>
          <w:rFonts w:asciiTheme="minorHAnsi" w:hAnsiTheme="minorHAnsi" w:cstheme="minorHAnsi"/>
        </w:rPr>
        <w:t xml:space="preserve">komisja przekazuje wniosek do trzeciego </w:t>
      </w:r>
      <w:r w:rsidR="0025257A" w:rsidRPr="00E34C37">
        <w:rPr>
          <w:rFonts w:asciiTheme="minorHAnsi" w:hAnsiTheme="minorHAnsi" w:cstheme="minorHAnsi"/>
        </w:rPr>
        <w:t>oceniającego</w:t>
      </w:r>
      <w:r w:rsidRPr="00E34C37">
        <w:rPr>
          <w:rFonts w:asciiTheme="minorHAnsi" w:hAnsiTheme="minorHAnsi" w:cstheme="minorHAnsi"/>
        </w:rPr>
        <w:t xml:space="preserve"> (wybranego w drodze losowania), który przeprowadza ocenę merytoryczną wniosku.</w:t>
      </w:r>
    </w:p>
    <w:p w14:paraId="4125029F" w14:textId="3E355BA1" w:rsidR="00BC04BD" w:rsidRPr="00BC04BD" w:rsidRDefault="00BC04BD" w:rsidP="006437F1">
      <w:pPr>
        <w:numPr>
          <w:ilvl w:val="0"/>
          <w:numId w:val="46"/>
        </w:numPr>
        <w:spacing w:after="120"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BC04BD">
        <w:rPr>
          <w:rFonts w:asciiTheme="minorHAnsi" w:hAnsiTheme="minorHAnsi" w:cstheme="minorHAnsi"/>
        </w:rPr>
        <w:t xml:space="preserve">Z dwóch opinii wydanych przez </w:t>
      </w:r>
      <w:r w:rsidR="0025257A">
        <w:rPr>
          <w:rFonts w:asciiTheme="minorHAnsi" w:hAnsiTheme="minorHAnsi" w:cstheme="minorHAnsi"/>
        </w:rPr>
        <w:t>oceniających</w:t>
      </w:r>
      <w:r w:rsidRPr="00BC04BD">
        <w:rPr>
          <w:rFonts w:asciiTheme="minorHAnsi" w:hAnsiTheme="minorHAnsi" w:cstheme="minorHAnsi"/>
        </w:rPr>
        <w:t xml:space="preserve"> komisja wyciąga średnią arytmetyczną, która stanowi końcową ocenę projektu. Jeżeli wniosek jest przekazywany do opinii trzeciego </w:t>
      </w:r>
      <w:r w:rsidR="0025257A">
        <w:rPr>
          <w:rFonts w:asciiTheme="minorHAnsi" w:hAnsiTheme="minorHAnsi" w:cstheme="minorHAnsi"/>
        </w:rPr>
        <w:t>oceniającego</w:t>
      </w:r>
      <w:r w:rsidRPr="00BC04BD">
        <w:rPr>
          <w:rFonts w:asciiTheme="minorHAnsi" w:hAnsiTheme="minorHAnsi" w:cstheme="minorHAnsi"/>
        </w:rPr>
        <w:t xml:space="preserve"> średnią arytmetyczną komisja wyciąga z dwóch najbliższych punktacji.</w:t>
      </w:r>
    </w:p>
    <w:p w14:paraId="5D62EB00" w14:textId="7AE0CBDA" w:rsidR="00BC04BD" w:rsidRDefault="00BC04BD">
      <w:pPr>
        <w:numPr>
          <w:ilvl w:val="0"/>
          <w:numId w:val="46"/>
        </w:numPr>
        <w:spacing w:after="120"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BC04BD">
        <w:rPr>
          <w:rFonts w:asciiTheme="minorHAnsi" w:hAnsiTheme="minorHAnsi" w:cstheme="minorHAnsi"/>
        </w:rPr>
        <w:t xml:space="preserve">Każdy </w:t>
      </w:r>
      <w:r w:rsidR="0025257A">
        <w:rPr>
          <w:rFonts w:asciiTheme="minorHAnsi" w:hAnsiTheme="minorHAnsi" w:cstheme="minorHAnsi"/>
        </w:rPr>
        <w:t>oceniający</w:t>
      </w:r>
      <w:r w:rsidRPr="00BC04BD">
        <w:rPr>
          <w:rFonts w:asciiTheme="minorHAnsi" w:hAnsiTheme="minorHAnsi" w:cstheme="minorHAnsi"/>
        </w:rPr>
        <w:t xml:space="preserve"> przed oceną wniosku musi podpisać deklarację bezstronności w</w:t>
      </w:r>
      <w:r w:rsidR="00E34C37">
        <w:rPr>
          <w:rFonts w:asciiTheme="minorHAnsi" w:hAnsiTheme="minorHAnsi" w:cstheme="minorHAnsi"/>
        </w:rPr>
        <w:t> </w:t>
      </w:r>
      <w:r w:rsidRPr="00BC04BD">
        <w:rPr>
          <w:rFonts w:asciiTheme="minorHAnsi" w:hAnsiTheme="minorHAnsi" w:cstheme="minorHAnsi"/>
        </w:rPr>
        <w:t>odniesieniu do Wnioskodawcy (Wnioskodawców). Jeżeli takiej deklaracji nie podpisze nie może oceniać tego wniosku.</w:t>
      </w:r>
    </w:p>
    <w:p w14:paraId="07305ABA" w14:textId="77777777" w:rsidR="0025257A" w:rsidRDefault="0025257A" w:rsidP="0025257A">
      <w:pPr>
        <w:numPr>
          <w:ilvl w:val="0"/>
          <w:numId w:val="46"/>
        </w:numPr>
        <w:spacing w:after="120"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25257A">
        <w:rPr>
          <w:rFonts w:asciiTheme="minorHAnsi" w:hAnsiTheme="minorHAnsi" w:cstheme="minorHAnsi"/>
        </w:rPr>
        <w:t>Deklaracja bezstronności w odniesieniu do Wnioskodawcy (Wnioskodawców) podpisywana jest także przez eksperta, który uczestniczy w pracach komisji z głosem doradczym lub wydaje opinie – powołanego przez Prezesa Zarządu PFRON, na wniosek komisji konkursowej.</w:t>
      </w:r>
    </w:p>
    <w:p w14:paraId="4BC027A2" w14:textId="45190EF0" w:rsidR="0025257A" w:rsidRPr="0025257A" w:rsidRDefault="00BC04BD" w:rsidP="006437F1">
      <w:pPr>
        <w:numPr>
          <w:ilvl w:val="0"/>
          <w:numId w:val="46"/>
        </w:numPr>
        <w:spacing w:after="120"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25257A">
        <w:rPr>
          <w:rFonts w:asciiTheme="minorHAnsi" w:hAnsiTheme="minorHAnsi" w:cstheme="minorHAnsi"/>
        </w:rPr>
        <w:t>Z każdego posiedzenia komisja sporządza protokół.</w:t>
      </w:r>
      <w:r w:rsidR="0025257A" w:rsidRPr="0025257A">
        <w:rPr>
          <w:rFonts w:asciiTheme="minorHAnsi" w:hAnsiTheme="minorHAnsi" w:cstheme="minorHAnsi"/>
        </w:rPr>
        <w:t xml:space="preserve"> </w:t>
      </w:r>
      <w:r w:rsidR="0092237F" w:rsidRPr="0025257A">
        <w:rPr>
          <w:rFonts w:asciiTheme="minorHAnsi" w:hAnsiTheme="minorHAnsi" w:cstheme="minorHAnsi"/>
        </w:rPr>
        <w:t>Protokoły przechowuje właściwa jednostka organizacyjna Biura PFRON odpowiedzialna za realizację konkursu.</w:t>
      </w:r>
    </w:p>
    <w:p w14:paraId="19C5C0C8" w14:textId="24886F72" w:rsidR="00BC04BD" w:rsidRPr="003360D8" w:rsidRDefault="00BC04BD" w:rsidP="006437F1">
      <w:pPr>
        <w:numPr>
          <w:ilvl w:val="0"/>
          <w:numId w:val="46"/>
        </w:numPr>
        <w:spacing w:after="120"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BC04BD">
        <w:rPr>
          <w:rFonts w:asciiTheme="minorHAnsi" w:hAnsiTheme="minorHAnsi" w:cstheme="minorHAnsi"/>
        </w:rPr>
        <w:t xml:space="preserve">Komisja konkursowa oraz </w:t>
      </w:r>
      <w:r w:rsidR="0025257A">
        <w:rPr>
          <w:rFonts w:asciiTheme="minorHAnsi" w:hAnsiTheme="minorHAnsi" w:cstheme="minorHAnsi"/>
        </w:rPr>
        <w:t>oceniający</w:t>
      </w:r>
      <w:r w:rsidRPr="00BC04BD">
        <w:rPr>
          <w:rFonts w:asciiTheme="minorHAnsi" w:hAnsiTheme="minorHAnsi" w:cstheme="minorHAnsi"/>
        </w:rPr>
        <w:t xml:space="preserve"> mogą pracować w sposób zdalny, przy użyciu elektronicznych środków komunikacji.</w:t>
      </w:r>
    </w:p>
    <w:p w14:paraId="5E838524" w14:textId="1854F35E" w:rsidR="0019494C" w:rsidRPr="003360D8" w:rsidRDefault="0019494C" w:rsidP="006437F1">
      <w:pPr>
        <w:numPr>
          <w:ilvl w:val="0"/>
          <w:numId w:val="46"/>
        </w:numPr>
        <w:spacing w:after="120"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>Osobom reprezentującym organizacje pozarządowe</w:t>
      </w:r>
      <w:r w:rsidR="00E865DC" w:rsidRPr="003360D8">
        <w:rPr>
          <w:rFonts w:asciiTheme="minorHAnsi" w:hAnsiTheme="minorHAnsi" w:cstheme="minorHAnsi"/>
        </w:rPr>
        <w:t xml:space="preserve"> </w:t>
      </w:r>
      <w:r w:rsidRPr="003360D8">
        <w:rPr>
          <w:rFonts w:asciiTheme="minorHAnsi" w:hAnsiTheme="minorHAnsi" w:cstheme="minorHAnsi"/>
        </w:rPr>
        <w:t>przysługuje zwrot kosztów podróży n</w:t>
      </w:r>
      <w:r w:rsidR="00E865DC" w:rsidRPr="003360D8">
        <w:rPr>
          <w:rFonts w:asciiTheme="minorHAnsi" w:hAnsiTheme="minorHAnsi" w:cstheme="minorHAnsi"/>
        </w:rPr>
        <w:t>a </w:t>
      </w:r>
      <w:r w:rsidRPr="003360D8">
        <w:rPr>
          <w:rFonts w:asciiTheme="minorHAnsi" w:hAnsiTheme="minorHAnsi" w:cstheme="minorHAnsi"/>
        </w:rPr>
        <w:t>zasadach określonych w rozporządzeniu Ministra Pracy i Polityki Społecznej z dnia 29</w:t>
      </w:r>
      <w:r w:rsidR="00E865DC" w:rsidRPr="003360D8">
        <w:rPr>
          <w:rFonts w:asciiTheme="minorHAnsi" w:hAnsiTheme="minorHAnsi" w:cstheme="minorHAnsi"/>
        </w:rPr>
        <w:t> </w:t>
      </w:r>
      <w:r w:rsidRPr="003360D8">
        <w:rPr>
          <w:rFonts w:asciiTheme="minorHAnsi" w:hAnsiTheme="minorHAnsi" w:cstheme="minorHAnsi"/>
        </w:rPr>
        <w:t>stycznia 2013 r. w sprawie należności przysługujących pracownikowi zatrudnionemu w</w:t>
      </w:r>
      <w:r w:rsidR="00E865DC" w:rsidRPr="003360D8">
        <w:rPr>
          <w:rFonts w:asciiTheme="minorHAnsi" w:hAnsiTheme="minorHAnsi" w:cstheme="minorHAnsi"/>
        </w:rPr>
        <w:t> </w:t>
      </w:r>
      <w:r w:rsidRPr="003360D8">
        <w:rPr>
          <w:rFonts w:asciiTheme="minorHAnsi" w:hAnsiTheme="minorHAnsi" w:cstheme="minorHAnsi"/>
        </w:rPr>
        <w:t>państwowej lub samorządowej jednostce sfery budżetowej z tytułu podróży służbowej.</w:t>
      </w:r>
    </w:p>
    <w:p w14:paraId="769796E2" w14:textId="6D5EEE71" w:rsidR="004D5E44" w:rsidRPr="001637B0" w:rsidRDefault="003B3430" w:rsidP="00D81DFD">
      <w:pPr>
        <w:pStyle w:val="Nagwek3"/>
        <w:numPr>
          <w:ilvl w:val="0"/>
          <w:numId w:val="49"/>
        </w:numPr>
        <w:spacing w:before="240" w:after="120" w:line="276" w:lineRule="auto"/>
        <w:ind w:left="709" w:hanging="284"/>
        <w:contextualSpacing/>
        <w:rPr>
          <w:rFonts w:asciiTheme="minorHAnsi" w:hAnsiTheme="minorHAnsi" w:cstheme="minorHAnsi"/>
          <w:spacing w:val="0"/>
          <w:sz w:val="28"/>
          <w:szCs w:val="28"/>
        </w:rPr>
      </w:pPr>
      <w:r>
        <w:rPr>
          <w:rFonts w:asciiTheme="minorHAnsi" w:hAnsiTheme="minorHAnsi" w:cstheme="minorHAnsi"/>
          <w:spacing w:val="0"/>
          <w:sz w:val="28"/>
          <w:szCs w:val="28"/>
        </w:rPr>
        <w:t>Tryb oceny merytorycznej wniosków</w:t>
      </w:r>
    </w:p>
    <w:p w14:paraId="30845004" w14:textId="2B944747" w:rsidR="00143B31" w:rsidRPr="003360D8" w:rsidRDefault="00143B31" w:rsidP="006437F1">
      <w:pPr>
        <w:numPr>
          <w:ilvl w:val="0"/>
          <w:numId w:val="56"/>
        </w:numPr>
        <w:spacing w:after="120" w:line="276" w:lineRule="auto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 xml:space="preserve">Komisja konkursowa dokonuje oceny w oparciu o kryteria wskazane w </w:t>
      </w:r>
      <w:r w:rsidR="004D5E44" w:rsidRPr="003360D8">
        <w:rPr>
          <w:rFonts w:asciiTheme="minorHAnsi" w:hAnsiTheme="minorHAnsi" w:cstheme="minorHAnsi"/>
        </w:rPr>
        <w:t>procedurach</w:t>
      </w:r>
      <w:r w:rsidRPr="003360D8">
        <w:rPr>
          <w:rFonts w:asciiTheme="minorHAnsi" w:hAnsiTheme="minorHAnsi" w:cstheme="minorHAnsi"/>
        </w:rPr>
        <w:t xml:space="preserve"> oraz w</w:t>
      </w:r>
      <w:r w:rsidR="004D5E44" w:rsidRPr="003360D8">
        <w:rPr>
          <w:rFonts w:asciiTheme="minorHAnsi" w:hAnsiTheme="minorHAnsi" w:cstheme="minorHAnsi"/>
        </w:rPr>
        <w:t> </w:t>
      </w:r>
      <w:r w:rsidRPr="003360D8">
        <w:rPr>
          <w:rFonts w:asciiTheme="minorHAnsi" w:hAnsiTheme="minorHAnsi" w:cstheme="minorHAnsi"/>
        </w:rPr>
        <w:t>ogłoszeniu o konkursie.</w:t>
      </w:r>
    </w:p>
    <w:p w14:paraId="5EFE834A" w14:textId="77777777" w:rsidR="00143B31" w:rsidRPr="003360D8" w:rsidRDefault="00143B31" w:rsidP="006437F1">
      <w:pPr>
        <w:numPr>
          <w:ilvl w:val="0"/>
          <w:numId w:val="56"/>
        </w:numPr>
        <w:spacing w:after="120" w:line="276" w:lineRule="auto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>Przewodniczący komisji konkursowej jest odpowiedzialny za zwoływanie posiedzeń komisji oraz zapewnienie bezstronności i przejrzystości postępowania komisji.</w:t>
      </w:r>
    </w:p>
    <w:p w14:paraId="64FFA5EA" w14:textId="77777777" w:rsidR="00143B31" w:rsidRPr="003360D8" w:rsidRDefault="00143B31" w:rsidP="006437F1">
      <w:pPr>
        <w:numPr>
          <w:ilvl w:val="0"/>
          <w:numId w:val="56"/>
        </w:numPr>
        <w:spacing w:after="120" w:line="276" w:lineRule="auto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>Posiedzenia komisji konkursowej są ważne, gdy uczestniczy w nich minimum 3 członków komisji, w tym przewodniczący komisji lub osoba pisemnie przez niego upoważniona spośród członków komisji przejmująca wszystkie uprawnienia i obowiązki przewodniczącego komisji.</w:t>
      </w:r>
    </w:p>
    <w:p w14:paraId="2165A571" w14:textId="48BCDDF8" w:rsidR="00AF5E9D" w:rsidRDefault="00143B31" w:rsidP="006437F1">
      <w:pPr>
        <w:numPr>
          <w:ilvl w:val="0"/>
          <w:numId w:val="56"/>
        </w:numPr>
        <w:spacing w:after="120" w:line="276" w:lineRule="auto"/>
        <w:contextualSpacing/>
        <w:rPr>
          <w:rFonts w:asciiTheme="minorHAnsi" w:hAnsiTheme="minorHAnsi" w:cstheme="minorHAnsi"/>
        </w:rPr>
      </w:pPr>
      <w:r w:rsidRPr="00AF5E9D">
        <w:rPr>
          <w:rFonts w:asciiTheme="minorHAnsi" w:hAnsiTheme="minorHAnsi" w:cstheme="minorHAnsi"/>
        </w:rPr>
        <w:t>Przed przystąpieniem do oceny wniosków wszyscy członkowie komisji konkursowej podpisują zobowiązanie do zachowania w tajemnicy danych i informacji zawartych we</w:t>
      </w:r>
      <w:r w:rsidR="00BE132A">
        <w:rPr>
          <w:rFonts w:asciiTheme="minorHAnsi" w:hAnsiTheme="minorHAnsi" w:cstheme="minorHAnsi"/>
        </w:rPr>
        <w:t> </w:t>
      </w:r>
      <w:r w:rsidRPr="00AF5E9D">
        <w:rPr>
          <w:rFonts w:asciiTheme="minorHAnsi" w:hAnsiTheme="minorHAnsi" w:cstheme="minorHAnsi"/>
        </w:rPr>
        <w:t xml:space="preserve">wnioskach skierowanych do oceny w ramach danego konkursu. Jednostka organizacyjna Biura PFRON odpowiedzialna za organizację konkursu sporządza załącznik </w:t>
      </w:r>
      <w:r w:rsidRPr="00AF5E9D">
        <w:rPr>
          <w:rFonts w:asciiTheme="minorHAnsi" w:hAnsiTheme="minorHAnsi" w:cstheme="minorHAnsi"/>
        </w:rPr>
        <w:lastRenderedPageBreak/>
        <w:t>do ww. zobowiązania, zawierający listę projektów skierowanych do oceny w ramach danego konkursu.</w:t>
      </w:r>
    </w:p>
    <w:p w14:paraId="63117A71" w14:textId="77777777" w:rsidR="007035A9" w:rsidRPr="003360D8" w:rsidRDefault="007035A9" w:rsidP="006437F1">
      <w:pPr>
        <w:numPr>
          <w:ilvl w:val="0"/>
          <w:numId w:val="56"/>
        </w:numPr>
        <w:spacing w:after="120" w:line="276" w:lineRule="auto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>Podczas oceny merytorycznej sprawdzane jest czy:</w:t>
      </w:r>
    </w:p>
    <w:p w14:paraId="309322E9" w14:textId="77777777" w:rsidR="007035A9" w:rsidRPr="003360D8" w:rsidRDefault="007035A9" w:rsidP="00954368">
      <w:pPr>
        <w:numPr>
          <w:ilvl w:val="0"/>
          <w:numId w:val="26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>cel projektu zawiera się w celach programu;</w:t>
      </w:r>
    </w:p>
    <w:p w14:paraId="17AF00AA" w14:textId="77777777" w:rsidR="007035A9" w:rsidRPr="003360D8" w:rsidRDefault="007035A9" w:rsidP="009C65C0">
      <w:pPr>
        <w:numPr>
          <w:ilvl w:val="0"/>
          <w:numId w:val="26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>zaplanowane w projekcie działania aktywizacyjne umożliwiają realizację celu projektu;</w:t>
      </w:r>
    </w:p>
    <w:p w14:paraId="2FB94031" w14:textId="77777777" w:rsidR="007035A9" w:rsidRPr="003360D8" w:rsidRDefault="007035A9" w:rsidP="009C65C0">
      <w:pPr>
        <w:numPr>
          <w:ilvl w:val="0"/>
          <w:numId w:val="26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>zaplanowane w projekcie działania aktywizacyjne są zgodne z warunkami programu oraz czy są adekwatne do deklaracji zgłoszonych przez organy administracji rządowej, umieszczonych na liście stanowiącej załącznik do ogłoszenia o konkursie;</w:t>
      </w:r>
    </w:p>
    <w:p w14:paraId="70E067BF" w14:textId="36C7ED71" w:rsidR="007035A9" w:rsidRPr="003360D8" w:rsidRDefault="007035A9" w:rsidP="009C65C0">
      <w:pPr>
        <w:numPr>
          <w:ilvl w:val="0"/>
          <w:numId w:val="26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>część B wniosku</w:t>
      </w:r>
      <w:r w:rsidR="00804FDE">
        <w:rPr>
          <w:rFonts w:asciiTheme="minorHAnsi" w:hAnsiTheme="minorHAnsi" w:cstheme="minorHAnsi"/>
        </w:rPr>
        <w:t>,</w:t>
      </w:r>
      <w:r w:rsidRPr="003360D8">
        <w:rPr>
          <w:rFonts w:asciiTheme="minorHAnsi" w:hAnsiTheme="minorHAnsi" w:cstheme="minorHAnsi"/>
        </w:rPr>
        <w:t xml:space="preserve"> w której opisane są poszczególne działania aktywizacyjne jest spójna z budżetem projektu;</w:t>
      </w:r>
    </w:p>
    <w:p w14:paraId="6BF90352" w14:textId="2FA1C189" w:rsidR="007035A9" w:rsidRPr="003360D8" w:rsidRDefault="007035A9" w:rsidP="009C65C0">
      <w:pPr>
        <w:numPr>
          <w:ilvl w:val="0"/>
          <w:numId w:val="26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>posiadane przez Wnioskodawcę zasoby kadrowe, rzeczowe, lokalowe oraz doświadczenie w realizacji projektów o podobnej tematyce są wystarczające do</w:t>
      </w:r>
      <w:r w:rsidR="00BE132A">
        <w:rPr>
          <w:rFonts w:asciiTheme="minorHAnsi" w:hAnsiTheme="minorHAnsi" w:cstheme="minorHAnsi"/>
        </w:rPr>
        <w:t> </w:t>
      </w:r>
      <w:r w:rsidRPr="003360D8">
        <w:rPr>
          <w:rFonts w:asciiTheme="minorHAnsi" w:hAnsiTheme="minorHAnsi" w:cstheme="minorHAnsi"/>
        </w:rPr>
        <w:t>prawidłowej realizacji projektu;</w:t>
      </w:r>
    </w:p>
    <w:p w14:paraId="4B014139" w14:textId="77777777" w:rsidR="007035A9" w:rsidRPr="003360D8" w:rsidRDefault="007035A9" w:rsidP="009C65C0">
      <w:pPr>
        <w:numPr>
          <w:ilvl w:val="0"/>
          <w:numId w:val="26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>zaplanowan</w:t>
      </w:r>
      <w:r w:rsidR="00603894" w:rsidRPr="003360D8">
        <w:rPr>
          <w:rFonts w:asciiTheme="minorHAnsi" w:hAnsiTheme="minorHAnsi" w:cstheme="minorHAnsi"/>
        </w:rPr>
        <w:t>a</w:t>
      </w:r>
      <w:r w:rsidRPr="003360D8">
        <w:rPr>
          <w:rFonts w:asciiTheme="minorHAnsi" w:hAnsiTheme="minorHAnsi" w:cstheme="minorHAnsi"/>
        </w:rPr>
        <w:t xml:space="preserve"> wartoś</w:t>
      </w:r>
      <w:r w:rsidR="00603894" w:rsidRPr="003360D8">
        <w:rPr>
          <w:rFonts w:asciiTheme="minorHAnsi" w:hAnsiTheme="minorHAnsi" w:cstheme="minorHAnsi"/>
        </w:rPr>
        <w:t>ć</w:t>
      </w:r>
      <w:r w:rsidRPr="003360D8">
        <w:rPr>
          <w:rFonts w:asciiTheme="minorHAnsi" w:hAnsiTheme="minorHAnsi" w:cstheme="minorHAnsi"/>
        </w:rPr>
        <w:t xml:space="preserve"> wskaźnik</w:t>
      </w:r>
      <w:r w:rsidR="00603894" w:rsidRPr="003360D8">
        <w:rPr>
          <w:rFonts w:asciiTheme="minorHAnsi" w:hAnsiTheme="minorHAnsi" w:cstheme="minorHAnsi"/>
        </w:rPr>
        <w:t>a</w:t>
      </w:r>
      <w:r w:rsidRPr="003360D8">
        <w:rPr>
          <w:rFonts w:asciiTheme="minorHAnsi" w:hAnsiTheme="minorHAnsi" w:cstheme="minorHAnsi"/>
        </w:rPr>
        <w:t xml:space="preserve"> rezultatu </w:t>
      </w:r>
      <w:r w:rsidR="00603894" w:rsidRPr="003360D8">
        <w:rPr>
          <w:rFonts w:asciiTheme="minorHAnsi" w:hAnsiTheme="minorHAnsi" w:cstheme="minorHAnsi"/>
        </w:rPr>
        <w:t>jest</w:t>
      </w:r>
      <w:r w:rsidRPr="003360D8">
        <w:rPr>
          <w:rFonts w:asciiTheme="minorHAnsi" w:hAnsiTheme="minorHAnsi" w:cstheme="minorHAnsi"/>
        </w:rPr>
        <w:t xml:space="preserve"> realn</w:t>
      </w:r>
      <w:r w:rsidR="00603894" w:rsidRPr="003360D8">
        <w:rPr>
          <w:rFonts w:asciiTheme="minorHAnsi" w:hAnsiTheme="minorHAnsi" w:cstheme="minorHAnsi"/>
        </w:rPr>
        <w:t>a</w:t>
      </w:r>
      <w:r w:rsidRPr="003360D8">
        <w:rPr>
          <w:rFonts w:asciiTheme="minorHAnsi" w:hAnsiTheme="minorHAnsi" w:cstheme="minorHAnsi"/>
        </w:rPr>
        <w:t xml:space="preserve"> do osiągnięcia;</w:t>
      </w:r>
    </w:p>
    <w:p w14:paraId="0A2FF8DC" w14:textId="4D39D032" w:rsidR="007035A9" w:rsidRPr="003360D8" w:rsidRDefault="007035A9" w:rsidP="009C65C0">
      <w:pPr>
        <w:numPr>
          <w:ilvl w:val="0"/>
          <w:numId w:val="26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>zachowane zostały następujące warunki dotyczące działalności odpłatnej, nieodpłatnej i gospodarczej (w przypadku wniosku wspólnego ocena dotyczy każdego z Wnioskodawców):</w:t>
      </w:r>
    </w:p>
    <w:p w14:paraId="6D6AB888" w14:textId="67FCE11C" w:rsidR="007035A9" w:rsidRPr="003360D8" w:rsidRDefault="007035A9" w:rsidP="009C65C0">
      <w:pPr>
        <w:numPr>
          <w:ilvl w:val="0"/>
          <w:numId w:val="27"/>
        </w:numPr>
        <w:spacing w:after="120" w:line="276" w:lineRule="auto"/>
        <w:ind w:left="1276" w:hanging="425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>działania aktywizacyjne zaplanowane w projekcie mieszczą się w zakresie prowadzonej przez Wnioskodawcę działalności odpłatnej lub nieodpłatnej (o</w:t>
      </w:r>
      <w:r w:rsidR="006316BE">
        <w:rPr>
          <w:rFonts w:asciiTheme="minorHAnsi" w:hAnsiTheme="minorHAnsi" w:cstheme="minorHAnsi"/>
        </w:rPr>
        <w:t> </w:t>
      </w:r>
      <w:r w:rsidRPr="003360D8">
        <w:rPr>
          <w:rFonts w:asciiTheme="minorHAnsi" w:hAnsiTheme="minorHAnsi" w:cstheme="minorHAnsi"/>
        </w:rPr>
        <w:t>których mowa w art. 7-8 ustawy o działalności pożytku publicznego i</w:t>
      </w:r>
      <w:r w:rsidR="006316BE">
        <w:rPr>
          <w:rFonts w:asciiTheme="minorHAnsi" w:hAnsiTheme="minorHAnsi" w:cstheme="minorHAnsi"/>
        </w:rPr>
        <w:t> </w:t>
      </w:r>
      <w:r w:rsidRPr="003360D8">
        <w:rPr>
          <w:rFonts w:asciiTheme="minorHAnsi" w:hAnsiTheme="minorHAnsi" w:cstheme="minorHAnsi"/>
        </w:rPr>
        <w:t>o</w:t>
      </w:r>
      <w:r w:rsidR="006316BE">
        <w:rPr>
          <w:rFonts w:asciiTheme="minorHAnsi" w:hAnsiTheme="minorHAnsi" w:cstheme="minorHAnsi"/>
        </w:rPr>
        <w:t> </w:t>
      </w:r>
      <w:r w:rsidRPr="003360D8">
        <w:rPr>
          <w:rFonts w:asciiTheme="minorHAnsi" w:hAnsiTheme="minorHAnsi" w:cstheme="minorHAnsi"/>
        </w:rPr>
        <w:t>wolontariacie)</w:t>
      </w:r>
      <w:r w:rsidR="00545E40">
        <w:rPr>
          <w:rFonts w:asciiTheme="minorHAnsi" w:hAnsiTheme="minorHAnsi" w:cstheme="minorHAnsi"/>
        </w:rPr>
        <w:t>,</w:t>
      </w:r>
    </w:p>
    <w:p w14:paraId="3236247B" w14:textId="5D58A552" w:rsidR="007035A9" w:rsidRPr="003360D8" w:rsidRDefault="007035A9" w:rsidP="009C65C0">
      <w:pPr>
        <w:numPr>
          <w:ilvl w:val="0"/>
          <w:numId w:val="27"/>
        </w:numPr>
        <w:spacing w:after="120" w:line="276" w:lineRule="auto"/>
        <w:ind w:left="1276" w:hanging="425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>wniosek nie zakłada wykorzystania całości lub części dofinansowania na działania związane z działalnością gospodarczą Wnioskodawcy</w:t>
      </w:r>
      <w:r w:rsidR="00545E40">
        <w:rPr>
          <w:rFonts w:asciiTheme="minorHAnsi" w:hAnsiTheme="minorHAnsi" w:cstheme="minorHAnsi"/>
        </w:rPr>
        <w:t>,</w:t>
      </w:r>
    </w:p>
    <w:p w14:paraId="62224BE3" w14:textId="25B2D67D" w:rsidR="007035A9" w:rsidRPr="003360D8" w:rsidRDefault="007035A9" w:rsidP="009C65C0">
      <w:pPr>
        <w:numPr>
          <w:ilvl w:val="0"/>
          <w:numId w:val="27"/>
        </w:numPr>
        <w:spacing w:after="120" w:line="276" w:lineRule="auto"/>
        <w:ind w:left="1276" w:hanging="425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>działania aktywizacyjne zaplanowane w ramach projektu nie mieszczą się w</w:t>
      </w:r>
      <w:r w:rsidR="006316BE">
        <w:rPr>
          <w:rFonts w:asciiTheme="minorHAnsi" w:hAnsiTheme="minorHAnsi" w:cstheme="minorHAnsi"/>
        </w:rPr>
        <w:t> </w:t>
      </w:r>
      <w:r w:rsidRPr="003360D8">
        <w:rPr>
          <w:rFonts w:asciiTheme="minorHAnsi" w:hAnsiTheme="minorHAnsi" w:cstheme="minorHAnsi"/>
        </w:rPr>
        <w:t>zakresie działalności gospodarczej prowadzonej przez Wnioskodawcę;</w:t>
      </w:r>
    </w:p>
    <w:p w14:paraId="58C62F10" w14:textId="0F68C51E" w:rsidR="007035A9" w:rsidRPr="003360D8" w:rsidRDefault="007035A9">
      <w:pPr>
        <w:numPr>
          <w:ilvl w:val="0"/>
          <w:numId w:val="26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BE132A">
        <w:rPr>
          <w:rFonts w:asciiTheme="minorHAnsi" w:hAnsiTheme="minorHAnsi" w:cstheme="minorHAnsi"/>
        </w:rPr>
        <w:t>wnioskowana kwota dofinansowania spełnia warunki wskazane w ogłoszeniu o</w:t>
      </w:r>
      <w:r w:rsidR="006316BE" w:rsidRPr="00BE132A">
        <w:rPr>
          <w:rFonts w:asciiTheme="minorHAnsi" w:hAnsiTheme="minorHAnsi" w:cstheme="minorHAnsi"/>
        </w:rPr>
        <w:t> </w:t>
      </w:r>
      <w:r w:rsidRPr="00BE132A">
        <w:rPr>
          <w:rFonts w:asciiTheme="minorHAnsi" w:hAnsiTheme="minorHAnsi" w:cstheme="minorHAnsi"/>
        </w:rPr>
        <w:t>konkursie;</w:t>
      </w:r>
    </w:p>
    <w:p w14:paraId="46084C5C" w14:textId="77777777" w:rsidR="007035A9" w:rsidRPr="00BE132A" w:rsidRDefault="007035A9" w:rsidP="00BE132A">
      <w:pPr>
        <w:numPr>
          <w:ilvl w:val="0"/>
          <w:numId w:val="26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BE132A">
        <w:rPr>
          <w:rFonts w:asciiTheme="minorHAnsi" w:hAnsiTheme="minorHAnsi" w:cstheme="minorHAnsi"/>
        </w:rPr>
        <w:t>przedstawione w budżecie projektu koszty są niezbędne do poniesienia ze względu na zaplanowane działania aktywizacyjne;</w:t>
      </w:r>
    </w:p>
    <w:p w14:paraId="47662D34" w14:textId="77777777" w:rsidR="007035A9" w:rsidRPr="003360D8" w:rsidRDefault="007035A9" w:rsidP="009C65C0">
      <w:pPr>
        <w:numPr>
          <w:ilvl w:val="0"/>
          <w:numId w:val="26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>przedstawione w budżecie projektu koszty są racjonalne i efektywne (zgodnie z zasadą racjonalnego i oszczędnego gospodarowania środkami publicznymi);</w:t>
      </w:r>
    </w:p>
    <w:p w14:paraId="35E0FE2E" w14:textId="77777777" w:rsidR="007035A9" w:rsidRPr="003360D8" w:rsidRDefault="007035A9" w:rsidP="009C65C0">
      <w:pPr>
        <w:numPr>
          <w:ilvl w:val="0"/>
          <w:numId w:val="26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>budżet projektu został przygotowany poprawnie (czy koszty zostały prawidłowo zakwalifikowane do danej kategorii kosztów, czy poszczególne pozycje kosztów zawierają prawidłową kalkulację)</w:t>
      </w:r>
      <w:r w:rsidR="00603894" w:rsidRPr="003360D8">
        <w:rPr>
          <w:rFonts w:asciiTheme="minorHAnsi" w:hAnsiTheme="minorHAnsi" w:cstheme="minorHAnsi"/>
        </w:rPr>
        <w:t>.</w:t>
      </w:r>
    </w:p>
    <w:p w14:paraId="67BEBD94" w14:textId="41471D2F" w:rsidR="00D00B4A" w:rsidRPr="003360D8" w:rsidRDefault="00D00B4A" w:rsidP="006437F1">
      <w:pPr>
        <w:numPr>
          <w:ilvl w:val="0"/>
          <w:numId w:val="56"/>
        </w:numPr>
        <w:spacing w:after="120" w:line="276" w:lineRule="auto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>Po analizie wniosku przeprowadzana jest dyskusja na posiedzeniu komisji. Podczas dyskusji oceniający przedstawia analizę wniosku wraz z uzasadnieniem proponowanej kwoty dofinansowania. Dyskusja ma na celu wypracowanie stanowiska komisji. W</w:t>
      </w:r>
      <w:r w:rsidR="00BE132A">
        <w:rPr>
          <w:rFonts w:asciiTheme="minorHAnsi" w:hAnsiTheme="minorHAnsi" w:cstheme="minorHAnsi"/>
        </w:rPr>
        <w:t> </w:t>
      </w:r>
      <w:r w:rsidRPr="003360D8">
        <w:rPr>
          <w:rFonts w:asciiTheme="minorHAnsi" w:hAnsiTheme="minorHAnsi" w:cstheme="minorHAnsi"/>
        </w:rPr>
        <w:t>dyskusji biorą udział członkowie komisji, którzy podpisali deklarację bezstronności w odniesieniu do Wnioskodawcy</w:t>
      </w:r>
      <w:r w:rsidR="007E0070" w:rsidRPr="003360D8">
        <w:rPr>
          <w:rFonts w:asciiTheme="minorHAnsi" w:hAnsiTheme="minorHAnsi" w:cstheme="minorHAnsi"/>
        </w:rPr>
        <w:t>.</w:t>
      </w:r>
    </w:p>
    <w:p w14:paraId="434C816A" w14:textId="711473D5" w:rsidR="005B1A82" w:rsidRPr="005B1A82" w:rsidRDefault="005B1A82" w:rsidP="006437F1">
      <w:pPr>
        <w:numPr>
          <w:ilvl w:val="0"/>
          <w:numId w:val="56"/>
        </w:numPr>
        <w:spacing w:line="276" w:lineRule="auto"/>
        <w:contextualSpacing/>
        <w:rPr>
          <w:rFonts w:asciiTheme="minorHAnsi" w:hAnsiTheme="minorHAnsi" w:cstheme="minorHAnsi"/>
        </w:rPr>
      </w:pPr>
      <w:r w:rsidRPr="005B1A82">
        <w:rPr>
          <w:rFonts w:asciiTheme="minorHAnsi" w:hAnsiTheme="minorHAnsi" w:cstheme="minorHAnsi"/>
        </w:rPr>
        <w:t>Komisja może także wydać negatywną ocenę formalną. Nastąpi to wówczas, gdy na</w:t>
      </w:r>
      <w:r w:rsidR="00BE132A">
        <w:rPr>
          <w:rFonts w:asciiTheme="minorHAnsi" w:hAnsiTheme="minorHAnsi" w:cstheme="minorHAnsi"/>
        </w:rPr>
        <w:t> </w:t>
      </w:r>
      <w:r w:rsidRPr="005B1A82">
        <w:rPr>
          <w:rFonts w:asciiTheme="minorHAnsi" w:hAnsiTheme="minorHAnsi" w:cstheme="minorHAnsi"/>
        </w:rPr>
        <w:t>podstawie informacji zawartych we wniosku komisja ustali, iż:</w:t>
      </w:r>
    </w:p>
    <w:p w14:paraId="7ED2C4AF" w14:textId="77777777" w:rsidR="005B1A82" w:rsidRPr="006437F1" w:rsidRDefault="005B1A82" w:rsidP="006437F1">
      <w:pPr>
        <w:numPr>
          <w:ilvl w:val="0"/>
          <w:numId w:val="17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6437F1">
        <w:rPr>
          <w:rFonts w:asciiTheme="minorHAnsi" w:hAnsiTheme="minorHAnsi" w:cstheme="minorHAnsi"/>
        </w:rPr>
        <w:lastRenderedPageBreak/>
        <w:t>informacje zawarte we wniosku są niezgodne ze stanem faktycznym;</w:t>
      </w:r>
    </w:p>
    <w:p w14:paraId="1B7BC091" w14:textId="07499308" w:rsidR="00D00B4A" w:rsidRPr="006437F1" w:rsidRDefault="005B1A82" w:rsidP="006437F1">
      <w:pPr>
        <w:numPr>
          <w:ilvl w:val="0"/>
          <w:numId w:val="17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6437F1">
        <w:rPr>
          <w:rFonts w:asciiTheme="minorHAnsi" w:hAnsiTheme="minorHAnsi" w:cstheme="minorHAnsi"/>
        </w:rPr>
        <w:t>Wnioskodawca lub projekt nie spełnia kryteriów formalnych.</w:t>
      </w:r>
    </w:p>
    <w:p w14:paraId="7597406E" w14:textId="7DF43EED" w:rsidR="00D00B4A" w:rsidRPr="003360D8" w:rsidRDefault="00D00B4A" w:rsidP="006437F1">
      <w:pPr>
        <w:numPr>
          <w:ilvl w:val="0"/>
          <w:numId w:val="56"/>
        </w:numPr>
        <w:spacing w:after="120" w:line="276" w:lineRule="auto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>Ocena merytoryczna sporządzana jest na „Karcie oceny</w:t>
      </w:r>
      <w:r w:rsidR="00E752F9" w:rsidRPr="003360D8">
        <w:rPr>
          <w:rFonts w:asciiTheme="minorHAnsi" w:hAnsiTheme="minorHAnsi" w:cstheme="minorHAnsi"/>
        </w:rPr>
        <w:t xml:space="preserve"> </w:t>
      </w:r>
      <w:r w:rsidR="00A90583" w:rsidRPr="003360D8">
        <w:rPr>
          <w:rFonts w:asciiTheme="minorHAnsi" w:hAnsiTheme="minorHAnsi" w:cstheme="minorHAnsi"/>
        </w:rPr>
        <w:t xml:space="preserve">merytorycznej </w:t>
      </w:r>
      <w:r w:rsidR="00E752F9" w:rsidRPr="003360D8">
        <w:rPr>
          <w:rFonts w:asciiTheme="minorHAnsi" w:hAnsiTheme="minorHAnsi" w:cstheme="minorHAnsi"/>
        </w:rPr>
        <w:t>wniosku</w:t>
      </w:r>
      <w:r w:rsidRPr="003360D8">
        <w:rPr>
          <w:rFonts w:asciiTheme="minorHAnsi" w:hAnsiTheme="minorHAnsi" w:cstheme="minorHAnsi"/>
        </w:rPr>
        <w:t>”, której wzór stanowi załącznik do ogłoszenia o konkursie.</w:t>
      </w:r>
    </w:p>
    <w:p w14:paraId="468FC049" w14:textId="7372752D" w:rsidR="00D00B4A" w:rsidRPr="003360D8" w:rsidRDefault="00D00B4A" w:rsidP="006437F1">
      <w:pPr>
        <w:numPr>
          <w:ilvl w:val="0"/>
          <w:numId w:val="56"/>
        </w:numPr>
        <w:spacing w:after="120" w:line="276" w:lineRule="auto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 xml:space="preserve">Po zakończeniu dyskusji oceniający podpisuje „Kartę oceny </w:t>
      </w:r>
      <w:r w:rsidR="00A90583" w:rsidRPr="003360D8">
        <w:rPr>
          <w:rFonts w:asciiTheme="minorHAnsi" w:hAnsiTheme="minorHAnsi" w:cstheme="minorHAnsi"/>
        </w:rPr>
        <w:t xml:space="preserve">merytorycznej </w:t>
      </w:r>
      <w:r w:rsidR="00E752F9" w:rsidRPr="003360D8">
        <w:rPr>
          <w:rFonts w:asciiTheme="minorHAnsi" w:hAnsiTheme="minorHAnsi" w:cstheme="minorHAnsi"/>
        </w:rPr>
        <w:t>wniosku</w:t>
      </w:r>
      <w:r w:rsidRPr="003360D8">
        <w:rPr>
          <w:rFonts w:asciiTheme="minorHAnsi" w:hAnsiTheme="minorHAnsi" w:cstheme="minorHAnsi"/>
        </w:rPr>
        <w:t>”, z</w:t>
      </w:r>
      <w:r w:rsidR="00BE132A">
        <w:rPr>
          <w:rFonts w:asciiTheme="minorHAnsi" w:hAnsiTheme="minorHAnsi" w:cstheme="minorHAnsi"/>
        </w:rPr>
        <w:t> </w:t>
      </w:r>
      <w:r w:rsidRPr="003360D8">
        <w:rPr>
          <w:rFonts w:asciiTheme="minorHAnsi" w:hAnsiTheme="minorHAnsi" w:cstheme="minorHAnsi"/>
        </w:rPr>
        <w:t xml:space="preserve">uwzględnieniem wypracowanego stanowiska komisji. </w:t>
      </w:r>
    </w:p>
    <w:p w14:paraId="2FE30E5A" w14:textId="49E790A1" w:rsidR="00EC3257" w:rsidRPr="00C942FA" w:rsidRDefault="00EC3257" w:rsidP="005A1EFD">
      <w:pPr>
        <w:pStyle w:val="Nagwek2"/>
        <w:numPr>
          <w:ilvl w:val="0"/>
          <w:numId w:val="42"/>
        </w:numPr>
        <w:spacing w:before="240" w:after="120" w:line="276" w:lineRule="auto"/>
        <w:ind w:left="425" w:hanging="425"/>
        <w:contextualSpacing/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</w:pPr>
      <w:r w:rsidRPr="00C942FA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>Decyzje PFRON</w:t>
      </w:r>
      <w:r w:rsidR="006D415D" w:rsidRPr="00C942FA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 xml:space="preserve"> w ramach modułu I „Instytucje”</w:t>
      </w:r>
    </w:p>
    <w:p w14:paraId="34AA6E09" w14:textId="77777777" w:rsidR="00EC3257" w:rsidRPr="00C87D28" w:rsidRDefault="00EC3257" w:rsidP="009C65C0">
      <w:pPr>
        <w:numPr>
          <w:ilvl w:val="0"/>
          <w:numId w:val="11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C87D28">
        <w:rPr>
          <w:rFonts w:asciiTheme="minorHAnsi" w:hAnsiTheme="minorHAnsi" w:cstheme="minorHAnsi"/>
        </w:rPr>
        <w:t xml:space="preserve">Decyzje w sprawie przyznania dofinansowania w ramach </w:t>
      </w:r>
      <w:r w:rsidR="006D415D" w:rsidRPr="00C87D28">
        <w:rPr>
          <w:rFonts w:asciiTheme="minorHAnsi" w:hAnsiTheme="minorHAnsi" w:cstheme="minorHAnsi"/>
        </w:rPr>
        <w:t xml:space="preserve">modułu I „Instytucje” </w:t>
      </w:r>
      <w:r w:rsidRPr="00C87D28">
        <w:rPr>
          <w:rFonts w:asciiTheme="minorHAnsi" w:hAnsiTheme="minorHAnsi" w:cstheme="minorHAnsi"/>
        </w:rPr>
        <w:t xml:space="preserve">podejmowane są do czasu wyczerpania </w:t>
      </w:r>
      <w:r w:rsidR="006D415D" w:rsidRPr="00C87D28">
        <w:rPr>
          <w:rFonts w:asciiTheme="minorHAnsi" w:hAnsiTheme="minorHAnsi" w:cstheme="minorHAnsi"/>
        </w:rPr>
        <w:t xml:space="preserve">limitu </w:t>
      </w:r>
      <w:r w:rsidRPr="00C87D28">
        <w:rPr>
          <w:rFonts w:asciiTheme="minorHAnsi" w:hAnsiTheme="minorHAnsi" w:cstheme="minorHAnsi"/>
        </w:rPr>
        <w:t xml:space="preserve">środków finansowych PFRON </w:t>
      </w:r>
      <w:r w:rsidR="006D415D" w:rsidRPr="00C87D28">
        <w:rPr>
          <w:rFonts w:asciiTheme="minorHAnsi" w:hAnsiTheme="minorHAnsi" w:cstheme="minorHAnsi"/>
        </w:rPr>
        <w:t xml:space="preserve">przewidzianego </w:t>
      </w:r>
      <w:r w:rsidRPr="00C87D28">
        <w:rPr>
          <w:rFonts w:asciiTheme="minorHAnsi" w:hAnsiTheme="minorHAnsi" w:cstheme="minorHAnsi"/>
        </w:rPr>
        <w:t>na realizację programu w danym roku kalendarzowym.</w:t>
      </w:r>
    </w:p>
    <w:p w14:paraId="094C12DC" w14:textId="77777777" w:rsidR="00EC3257" w:rsidRPr="00C87D28" w:rsidRDefault="00EC3257" w:rsidP="009C65C0">
      <w:pPr>
        <w:numPr>
          <w:ilvl w:val="0"/>
          <w:numId w:val="11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C87D28">
        <w:rPr>
          <w:rFonts w:asciiTheme="minorHAnsi" w:hAnsiTheme="minorHAnsi" w:cstheme="minorHAnsi"/>
        </w:rPr>
        <w:t xml:space="preserve">Podstawą podjęcia decyzji w sprawie przyznania dofinansowania są informacje aktualne na dzień złożenia wniosku. W przypadku, gdy Wnioskodawca na etapie oceny </w:t>
      </w:r>
      <w:r w:rsidR="002A2151" w:rsidRPr="00C87D28">
        <w:rPr>
          <w:rFonts w:asciiTheme="minorHAnsi" w:hAnsiTheme="minorHAnsi" w:cstheme="minorHAnsi"/>
        </w:rPr>
        <w:t xml:space="preserve">wniosku </w:t>
      </w:r>
      <w:r w:rsidRPr="00C87D28">
        <w:rPr>
          <w:rFonts w:asciiTheme="minorHAnsi" w:hAnsiTheme="minorHAnsi" w:cstheme="minorHAnsi"/>
        </w:rPr>
        <w:t>zobowiązany jest do uzupełnienia danych, podstawą podjęcia decyzji są informacje aktualne na dzień uzupełnienia wniosku.</w:t>
      </w:r>
    </w:p>
    <w:p w14:paraId="467C2F41" w14:textId="3E92CD35" w:rsidR="006801C3" w:rsidRPr="00614120" w:rsidRDefault="006801C3" w:rsidP="005A1EFD">
      <w:pPr>
        <w:pStyle w:val="Nagwek2"/>
        <w:numPr>
          <w:ilvl w:val="0"/>
          <w:numId w:val="42"/>
        </w:numPr>
        <w:spacing w:before="240" w:after="120" w:line="276" w:lineRule="auto"/>
        <w:ind w:left="425" w:hanging="425"/>
        <w:rPr>
          <w:rFonts w:asciiTheme="minorHAnsi" w:hAnsiTheme="minorHAnsi" w:cstheme="minorHAnsi"/>
          <w:b/>
          <w:bCs/>
          <w:i w:val="0"/>
          <w:iCs w:val="0"/>
          <w:spacing w:val="0"/>
          <w:sz w:val="36"/>
          <w:szCs w:val="36"/>
        </w:rPr>
      </w:pPr>
      <w:r w:rsidRPr="00614120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>Decyzje PFRON w ramach modułu II „Staże zawodowe”</w:t>
      </w:r>
    </w:p>
    <w:p w14:paraId="252DA655" w14:textId="77777777" w:rsidR="001940C5" w:rsidRPr="00C87D28" w:rsidRDefault="001940C5" w:rsidP="009C65C0">
      <w:pPr>
        <w:numPr>
          <w:ilvl w:val="0"/>
          <w:numId w:val="37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C87D28">
        <w:rPr>
          <w:rFonts w:asciiTheme="minorHAnsi" w:hAnsiTheme="minorHAnsi" w:cstheme="minorHAnsi"/>
        </w:rPr>
        <w:t xml:space="preserve">Decyzje w sprawie przyznania dofinansowania </w:t>
      </w:r>
      <w:r w:rsidR="006D415D" w:rsidRPr="00C87D28">
        <w:rPr>
          <w:rFonts w:asciiTheme="minorHAnsi" w:hAnsiTheme="minorHAnsi" w:cstheme="minorHAnsi"/>
        </w:rPr>
        <w:t xml:space="preserve">w ramach modułu II „Staże zawodowe” </w:t>
      </w:r>
      <w:r w:rsidRPr="00C87D28">
        <w:rPr>
          <w:rFonts w:asciiTheme="minorHAnsi" w:hAnsiTheme="minorHAnsi" w:cstheme="minorHAnsi"/>
        </w:rPr>
        <w:t>podejmowane są do czasu wyczerpania limitu środków finansowych PFRON przewidzianego na</w:t>
      </w:r>
      <w:r w:rsidR="00E1569C" w:rsidRPr="00C87D28">
        <w:rPr>
          <w:rFonts w:asciiTheme="minorHAnsi" w:hAnsiTheme="minorHAnsi" w:cstheme="minorHAnsi"/>
        </w:rPr>
        <w:t> </w:t>
      </w:r>
      <w:r w:rsidRPr="00C87D28">
        <w:rPr>
          <w:rFonts w:asciiTheme="minorHAnsi" w:hAnsiTheme="minorHAnsi" w:cstheme="minorHAnsi"/>
        </w:rPr>
        <w:t>realizację programu w danym roku kalendarzowym.</w:t>
      </w:r>
    </w:p>
    <w:p w14:paraId="6352DCEC" w14:textId="77777777" w:rsidR="001940C5" w:rsidRPr="00C87D28" w:rsidRDefault="001940C5" w:rsidP="009C65C0">
      <w:pPr>
        <w:numPr>
          <w:ilvl w:val="0"/>
          <w:numId w:val="37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C87D28">
        <w:rPr>
          <w:rFonts w:asciiTheme="minorHAnsi" w:hAnsiTheme="minorHAnsi" w:cstheme="minorHAnsi"/>
        </w:rPr>
        <w:t>Podstawą podjęcia decyzji w sprawie przyznania dofinansowania są informacje aktualne na dzień złożenia wniosku. W sytuacji gdy Wnioskodawca na etapie oceny</w:t>
      </w:r>
      <w:r w:rsidR="002A2151" w:rsidRPr="00C87D28">
        <w:rPr>
          <w:rFonts w:asciiTheme="minorHAnsi" w:hAnsiTheme="minorHAnsi" w:cstheme="minorHAnsi"/>
        </w:rPr>
        <w:t xml:space="preserve"> wniosku</w:t>
      </w:r>
      <w:r w:rsidRPr="00C87D28">
        <w:rPr>
          <w:rFonts w:asciiTheme="minorHAnsi" w:hAnsiTheme="minorHAnsi" w:cstheme="minorHAnsi"/>
        </w:rPr>
        <w:t xml:space="preserve"> zobowiązany jest do uzupełnienia danych, podstawą podjęcia decyzji są informacje aktualne na dzień uzupełnienia wniosku.</w:t>
      </w:r>
    </w:p>
    <w:p w14:paraId="7CF245F6" w14:textId="537E566A" w:rsidR="00E87788" w:rsidRPr="00614120" w:rsidRDefault="00EC3257" w:rsidP="005A1EFD">
      <w:pPr>
        <w:pStyle w:val="Nagwek2"/>
        <w:numPr>
          <w:ilvl w:val="0"/>
          <w:numId w:val="42"/>
        </w:numPr>
        <w:spacing w:before="240" w:after="120" w:line="276" w:lineRule="auto"/>
        <w:ind w:left="425" w:hanging="425"/>
        <w:contextualSpacing/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</w:pPr>
      <w:r w:rsidRPr="00614120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 xml:space="preserve">Zawarcie umowy </w:t>
      </w:r>
      <w:r w:rsidR="001540DA" w:rsidRPr="00614120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>w ramach modułu I „Instytucje”</w:t>
      </w:r>
    </w:p>
    <w:p w14:paraId="7572F4B6" w14:textId="3D826A88" w:rsidR="00EC3257" w:rsidRPr="003360D8" w:rsidRDefault="00EC3257" w:rsidP="00607E04">
      <w:pPr>
        <w:numPr>
          <w:ilvl w:val="0"/>
          <w:numId w:val="3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 xml:space="preserve">PFRON wyznacza Wnioskodawcy </w:t>
      </w:r>
      <w:r w:rsidR="00822F34">
        <w:rPr>
          <w:rFonts w:asciiTheme="minorHAnsi" w:hAnsiTheme="minorHAnsi" w:cstheme="minorHAnsi"/>
        </w:rPr>
        <w:t xml:space="preserve">formę, </w:t>
      </w:r>
      <w:r w:rsidRPr="003360D8">
        <w:rPr>
          <w:rFonts w:asciiTheme="minorHAnsi" w:hAnsiTheme="minorHAnsi" w:cstheme="minorHAnsi"/>
        </w:rPr>
        <w:t xml:space="preserve">miejsce i termin podpisania umowy </w:t>
      </w:r>
      <w:r w:rsidR="008172CE" w:rsidRPr="003360D8">
        <w:rPr>
          <w:rFonts w:asciiTheme="minorHAnsi" w:hAnsiTheme="minorHAnsi" w:cstheme="minorHAnsi"/>
        </w:rPr>
        <w:t>o</w:t>
      </w:r>
      <w:r w:rsidR="00822F34">
        <w:rPr>
          <w:rFonts w:asciiTheme="minorHAnsi" w:hAnsiTheme="minorHAnsi" w:cstheme="minorHAnsi"/>
        </w:rPr>
        <w:t> </w:t>
      </w:r>
      <w:r w:rsidR="008172CE" w:rsidRPr="003360D8">
        <w:rPr>
          <w:rFonts w:asciiTheme="minorHAnsi" w:hAnsiTheme="minorHAnsi" w:cstheme="minorHAnsi"/>
        </w:rPr>
        <w:t>dofinansowanie w</w:t>
      </w:r>
      <w:r w:rsidR="006C6B0C" w:rsidRPr="003360D8">
        <w:rPr>
          <w:rFonts w:asciiTheme="minorHAnsi" w:hAnsiTheme="minorHAnsi" w:cstheme="minorHAnsi"/>
        </w:rPr>
        <w:t> </w:t>
      </w:r>
      <w:r w:rsidR="008172CE" w:rsidRPr="003360D8">
        <w:rPr>
          <w:rFonts w:asciiTheme="minorHAnsi" w:hAnsiTheme="minorHAnsi" w:cstheme="minorHAnsi"/>
        </w:rPr>
        <w:t xml:space="preserve">ramach modułu I „Instytucje” </w:t>
      </w:r>
      <w:r w:rsidRPr="003360D8">
        <w:rPr>
          <w:rFonts w:asciiTheme="minorHAnsi" w:hAnsiTheme="minorHAnsi" w:cstheme="minorHAnsi"/>
        </w:rPr>
        <w:t>oraz informuje o wymaganych przy podpisywaniu umowy dokumentach.</w:t>
      </w:r>
    </w:p>
    <w:p w14:paraId="5622DE2E" w14:textId="77777777" w:rsidR="00EC3257" w:rsidRPr="003360D8" w:rsidRDefault="00EC3257" w:rsidP="00607E04">
      <w:pPr>
        <w:numPr>
          <w:ilvl w:val="0"/>
          <w:numId w:val="3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>Warunkiem zawarcia umowy o dofinansowanie jest spełnianie przez Wnioskodawcę warunków uczestnictwa w programie w dniu podpisania umowy.</w:t>
      </w:r>
    </w:p>
    <w:p w14:paraId="12B2727D" w14:textId="4F3DB886" w:rsidR="00EC3257" w:rsidRPr="003360D8" w:rsidRDefault="002A2151" w:rsidP="00607E04">
      <w:pPr>
        <w:numPr>
          <w:ilvl w:val="0"/>
          <w:numId w:val="3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>O ile dofinansowanie przekazane zostanie w formie zaliczki – p</w:t>
      </w:r>
      <w:r w:rsidR="00EC3257" w:rsidRPr="003360D8">
        <w:rPr>
          <w:rFonts w:asciiTheme="minorHAnsi" w:hAnsiTheme="minorHAnsi" w:cstheme="minorHAnsi"/>
        </w:rPr>
        <w:t>rzed</w:t>
      </w:r>
      <w:r w:rsidRPr="003360D8">
        <w:rPr>
          <w:rFonts w:asciiTheme="minorHAnsi" w:hAnsiTheme="minorHAnsi" w:cstheme="minorHAnsi"/>
        </w:rPr>
        <w:t xml:space="preserve"> </w:t>
      </w:r>
      <w:r w:rsidR="00EC3257" w:rsidRPr="003360D8">
        <w:rPr>
          <w:rFonts w:asciiTheme="minorHAnsi" w:hAnsiTheme="minorHAnsi" w:cstheme="minorHAnsi"/>
        </w:rPr>
        <w:t xml:space="preserve">zawarciem umowy </w:t>
      </w:r>
      <w:r w:rsidR="00E11E70" w:rsidRPr="003360D8">
        <w:rPr>
          <w:rFonts w:asciiTheme="minorHAnsi" w:hAnsiTheme="minorHAnsi" w:cstheme="minorHAnsi"/>
        </w:rPr>
        <w:t xml:space="preserve">PFRON informuje Wnioskodawcę o konieczności przedłożenia do PFRON </w:t>
      </w:r>
      <w:r w:rsidR="00887622">
        <w:rPr>
          <w:rFonts w:asciiTheme="minorHAnsi" w:hAnsiTheme="minorHAnsi" w:cstheme="minorHAnsi"/>
        </w:rPr>
        <w:t xml:space="preserve">(w sposób wskazany przez PFRON) </w:t>
      </w:r>
      <w:r w:rsidR="00EC3257" w:rsidRPr="003360D8">
        <w:rPr>
          <w:rFonts w:asciiTheme="minorHAnsi" w:hAnsiTheme="minorHAnsi" w:cstheme="minorHAnsi"/>
        </w:rPr>
        <w:t>oryginał</w:t>
      </w:r>
      <w:r w:rsidR="00E11E70" w:rsidRPr="003360D8">
        <w:rPr>
          <w:rFonts w:asciiTheme="minorHAnsi" w:hAnsiTheme="minorHAnsi" w:cstheme="minorHAnsi"/>
        </w:rPr>
        <w:t>u</w:t>
      </w:r>
      <w:r w:rsidR="00EC3257" w:rsidRPr="003360D8">
        <w:rPr>
          <w:rFonts w:asciiTheme="minorHAnsi" w:hAnsiTheme="minorHAnsi" w:cstheme="minorHAnsi"/>
        </w:rPr>
        <w:t xml:space="preserve"> lub kserokopi</w:t>
      </w:r>
      <w:r w:rsidR="00E11E70" w:rsidRPr="003360D8">
        <w:rPr>
          <w:rFonts w:asciiTheme="minorHAnsi" w:hAnsiTheme="minorHAnsi" w:cstheme="minorHAnsi"/>
        </w:rPr>
        <w:t>i</w:t>
      </w:r>
      <w:r w:rsidR="00EC3257" w:rsidRPr="003360D8">
        <w:rPr>
          <w:rFonts w:asciiTheme="minorHAnsi" w:hAnsiTheme="minorHAnsi" w:cstheme="minorHAnsi"/>
        </w:rPr>
        <w:t xml:space="preserve"> (poświadczon</w:t>
      </w:r>
      <w:r w:rsidR="00E11E70" w:rsidRPr="003360D8">
        <w:rPr>
          <w:rFonts w:asciiTheme="minorHAnsi" w:hAnsiTheme="minorHAnsi" w:cstheme="minorHAnsi"/>
        </w:rPr>
        <w:t>ej</w:t>
      </w:r>
      <w:r w:rsidR="00EC3257" w:rsidRPr="003360D8">
        <w:rPr>
          <w:rFonts w:asciiTheme="minorHAnsi" w:hAnsiTheme="minorHAnsi" w:cstheme="minorHAnsi"/>
        </w:rPr>
        <w:t xml:space="preserve"> za zgodność z</w:t>
      </w:r>
      <w:r w:rsidR="00BE132A">
        <w:rPr>
          <w:rFonts w:asciiTheme="minorHAnsi" w:hAnsiTheme="minorHAnsi" w:cstheme="minorHAnsi"/>
        </w:rPr>
        <w:t> </w:t>
      </w:r>
      <w:r w:rsidR="00EC3257" w:rsidRPr="003360D8">
        <w:rPr>
          <w:rFonts w:asciiTheme="minorHAnsi" w:hAnsiTheme="minorHAnsi" w:cstheme="minorHAnsi"/>
        </w:rPr>
        <w:t xml:space="preserve">oryginałem przez osoby upoważnione do składania oświadczeń woli w imieniu Wnioskodawcy, wraz z datą poświadczenia) zaświadczenia o posiadaniu rachunku bankowego </w:t>
      </w:r>
      <w:r w:rsidR="0050284A" w:rsidRPr="003360D8">
        <w:rPr>
          <w:rFonts w:asciiTheme="minorHAnsi" w:hAnsiTheme="minorHAnsi" w:cstheme="minorHAnsi"/>
        </w:rPr>
        <w:t xml:space="preserve">wydzielonego dla środków otrzymywanych z PFRON </w:t>
      </w:r>
      <w:r w:rsidR="00EC3257" w:rsidRPr="003360D8">
        <w:rPr>
          <w:rFonts w:asciiTheme="minorHAnsi" w:hAnsiTheme="minorHAnsi" w:cstheme="minorHAnsi"/>
        </w:rPr>
        <w:t>wraz z</w:t>
      </w:r>
      <w:r w:rsidR="0050284A" w:rsidRPr="003360D8">
        <w:rPr>
          <w:rFonts w:asciiTheme="minorHAnsi" w:hAnsiTheme="minorHAnsi" w:cstheme="minorHAnsi"/>
        </w:rPr>
        <w:t> </w:t>
      </w:r>
      <w:r w:rsidR="00EC3257" w:rsidRPr="003360D8">
        <w:rPr>
          <w:rFonts w:asciiTheme="minorHAnsi" w:hAnsiTheme="minorHAnsi" w:cstheme="minorHAnsi"/>
        </w:rPr>
        <w:t>informacją o</w:t>
      </w:r>
      <w:r w:rsidR="007007DF" w:rsidRPr="003360D8">
        <w:rPr>
          <w:rFonts w:asciiTheme="minorHAnsi" w:hAnsiTheme="minorHAnsi" w:cstheme="minorHAnsi"/>
        </w:rPr>
        <w:t> </w:t>
      </w:r>
      <w:r w:rsidR="00EC3257" w:rsidRPr="003360D8">
        <w:rPr>
          <w:rFonts w:asciiTheme="minorHAnsi" w:hAnsiTheme="minorHAnsi" w:cstheme="minorHAnsi"/>
        </w:rPr>
        <w:t>braku obciążeń na tym rachunku, wydanego przez bank nie wcześniej niż 1 miesiąc przed dniem podpisania umowy o</w:t>
      </w:r>
      <w:r w:rsidR="0050284A" w:rsidRPr="003360D8">
        <w:rPr>
          <w:rFonts w:asciiTheme="minorHAnsi" w:hAnsiTheme="minorHAnsi" w:cstheme="minorHAnsi"/>
        </w:rPr>
        <w:t> </w:t>
      </w:r>
      <w:r w:rsidR="00EC3257" w:rsidRPr="003360D8">
        <w:rPr>
          <w:rFonts w:asciiTheme="minorHAnsi" w:hAnsiTheme="minorHAnsi" w:cstheme="minorHAnsi"/>
        </w:rPr>
        <w:t>dofinansowanie</w:t>
      </w:r>
      <w:r w:rsidR="00E11E70" w:rsidRPr="003360D8">
        <w:rPr>
          <w:rFonts w:asciiTheme="minorHAnsi" w:hAnsiTheme="minorHAnsi" w:cstheme="minorHAnsi"/>
        </w:rPr>
        <w:t>.</w:t>
      </w:r>
    </w:p>
    <w:p w14:paraId="62DEEED7" w14:textId="653300F8" w:rsidR="00303F94" w:rsidRPr="00614120" w:rsidRDefault="00303F94" w:rsidP="005A1EFD">
      <w:pPr>
        <w:pStyle w:val="Nagwek2"/>
        <w:numPr>
          <w:ilvl w:val="0"/>
          <w:numId w:val="42"/>
        </w:numPr>
        <w:spacing w:before="240" w:after="120" w:line="276" w:lineRule="auto"/>
        <w:ind w:left="425" w:hanging="425"/>
        <w:contextualSpacing/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</w:pPr>
      <w:r w:rsidRPr="00614120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lastRenderedPageBreak/>
        <w:t>Zawarcie umowy w ramach modułu II „Staże zawodowe”</w:t>
      </w:r>
    </w:p>
    <w:p w14:paraId="1D7D883F" w14:textId="77777777" w:rsidR="008172CE" w:rsidRPr="00C87D28" w:rsidRDefault="008172CE" w:rsidP="00607E04">
      <w:pPr>
        <w:numPr>
          <w:ilvl w:val="0"/>
          <w:numId w:val="38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C87D28">
        <w:rPr>
          <w:rFonts w:asciiTheme="minorHAnsi" w:hAnsiTheme="minorHAnsi" w:cstheme="minorHAnsi"/>
        </w:rPr>
        <w:t>PFRON wyznacza Wnioskodawcy (Wnioskodawcom) miejsce i termin podpisania umowy o</w:t>
      </w:r>
      <w:r w:rsidR="00E21AA3" w:rsidRPr="00C87D28">
        <w:rPr>
          <w:rFonts w:asciiTheme="minorHAnsi" w:hAnsiTheme="minorHAnsi" w:cstheme="minorHAnsi"/>
        </w:rPr>
        <w:t> </w:t>
      </w:r>
      <w:r w:rsidRPr="00C87D28">
        <w:rPr>
          <w:rFonts w:asciiTheme="minorHAnsi" w:hAnsiTheme="minorHAnsi" w:cstheme="minorHAnsi"/>
        </w:rPr>
        <w:t>dofinansowanie w ramach modułu II „Staże zawodowe” oraz informuje o wymaganych przy podpisywaniu umowy dokumentach.</w:t>
      </w:r>
    </w:p>
    <w:p w14:paraId="73E0A011" w14:textId="13EDC27D" w:rsidR="00303F94" w:rsidRPr="00C87D28" w:rsidRDefault="00303F94" w:rsidP="00607E04">
      <w:pPr>
        <w:numPr>
          <w:ilvl w:val="0"/>
          <w:numId w:val="38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C87D28">
        <w:rPr>
          <w:rFonts w:asciiTheme="minorHAnsi" w:hAnsiTheme="minorHAnsi" w:cstheme="minorHAnsi"/>
        </w:rPr>
        <w:t xml:space="preserve">Przed zawarciem umowy Wnioskodawca (każdy z Wnioskodawców) zobowiązany jest przedłożyć do PFRON </w:t>
      </w:r>
      <w:r w:rsidR="00782FBB">
        <w:rPr>
          <w:rFonts w:asciiTheme="minorHAnsi" w:hAnsiTheme="minorHAnsi" w:cstheme="minorHAnsi"/>
        </w:rPr>
        <w:t xml:space="preserve">(w sposób wskazany przez PFRON) </w:t>
      </w:r>
      <w:r w:rsidRPr="00C87D28">
        <w:rPr>
          <w:rFonts w:asciiTheme="minorHAnsi" w:hAnsiTheme="minorHAnsi" w:cstheme="minorHAnsi"/>
        </w:rPr>
        <w:t>oryginał lub kserokopię (poświadczoną za zgodność z oryginałem przez osoby upoważnione do składania oświadczeń woli w imieniu Wnioskodawcy, wraz z</w:t>
      </w:r>
      <w:r w:rsidR="006316BE">
        <w:rPr>
          <w:rFonts w:asciiTheme="minorHAnsi" w:hAnsiTheme="minorHAnsi" w:cstheme="minorHAnsi"/>
        </w:rPr>
        <w:t> </w:t>
      </w:r>
      <w:r w:rsidRPr="00C87D28">
        <w:rPr>
          <w:rFonts w:asciiTheme="minorHAnsi" w:hAnsiTheme="minorHAnsi" w:cstheme="minorHAnsi"/>
        </w:rPr>
        <w:t>datą poświadczenia):</w:t>
      </w:r>
    </w:p>
    <w:p w14:paraId="0B699B73" w14:textId="77777777" w:rsidR="00303F94" w:rsidRPr="009C65C0" w:rsidRDefault="00303F94" w:rsidP="00607E04">
      <w:pPr>
        <w:numPr>
          <w:ilvl w:val="0"/>
          <w:numId w:val="39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9C65C0">
        <w:rPr>
          <w:rFonts w:asciiTheme="minorHAnsi" w:hAnsiTheme="minorHAnsi" w:cstheme="minorHAnsi"/>
        </w:rPr>
        <w:t>zaświadczenia z ZUS o nieposiadaniu wymagalnych zobowiązań, wydanego nie wcześniej niż 3 miesiące przed dniem podpisania umowy;</w:t>
      </w:r>
    </w:p>
    <w:p w14:paraId="6D7D3436" w14:textId="77777777" w:rsidR="00303F94" w:rsidRPr="009C65C0" w:rsidRDefault="00303F94" w:rsidP="00607E04">
      <w:pPr>
        <w:numPr>
          <w:ilvl w:val="0"/>
          <w:numId w:val="39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9C65C0">
        <w:rPr>
          <w:rFonts w:asciiTheme="minorHAnsi" w:hAnsiTheme="minorHAnsi" w:cstheme="minorHAnsi"/>
        </w:rPr>
        <w:t>zaświadczenia z Urzędu Skarbowego o niezaleganiu z podatkami, wydanego nie wcześniej niż 3 miesiące przed dniem podpisania umowy;</w:t>
      </w:r>
    </w:p>
    <w:p w14:paraId="7748E69D" w14:textId="0DDCD3B6" w:rsidR="00303F94" w:rsidRPr="009C65C0" w:rsidRDefault="00303F94" w:rsidP="00607E04">
      <w:pPr>
        <w:numPr>
          <w:ilvl w:val="0"/>
          <w:numId w:val="39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9C65C0">
        <w:rPr>
          <w:rFonts w:asciiTheme="minorHAnsi" w:hAnsiTheme="minorHAnsi" w:cstheme="minorHAnsi"/>
        </w:rPr>
        <w:t>zaświadczenia o posiadaniu rachunku bankowego wraz z informacją o braku obciążeń na tym rachunku, wydanego przez bank nie wcześniej niż 1 miesiąc przed dniem podpisania umowy – obowiązek przedłożenia zaświadczenia dotyczy rachunku bankowego wydzielonego dla środków otrzymywanych z PFRON w ramach umowy; jeżeli na etapie przekazywania środków finansowych na</w:t>
      </w:r>
      <w:r w:rsidR="00BE132A">
        <w:rPr>
          <w:rFonts w:asciiTheme="minorHAnsi" w:hAnsiTheme="minorHAnsi" w:cstheme="minorHAnsi"/>
        </w:rPr>
        <w:t> </w:t>
      </w:r>
      <w:r w:rsidRPr="009C65C0">
        <w:rPr>
          <w:rFonts w:asciiTheme="minorHAnsi" w:hAnsiTheme="minorHAnsi" w:cstheme="minorHAnsi"/>
        </w:rPr>
        <w:t>realizację projektu upłynie wskazany powyżej termin ważności zaświadczenia, PFRON może zażądać przedłożenia przez Wnioskodawcę zaświadczenia wydanego przez bank nie wcześniej niż 1 miesiąc przed dniem przekazania środków.</w:t>
      </w:r>
    </w:p>
    <w:p w14:paraId="42C3FD8F" w14:textId="1C6F47E3" w:rsidR="00AD7A48" w:rsidRPr="00614120" w:rsidRDefault="00AD7A48" w:rsidP="005A1EFD">
      <w:pPr>
        <w:pStyle w:val="Nagwek2"/>
        <w:numPr>
          <w:ilvl w:val="0"/>
          <w:numId w:val="42"/>
        </w:numPr>
        <w:spacing w:before="240" w:after="120" w:line="276" w:lineRule="auto"/>
        <w:ind w:left="425" w:hanging="425"/>
        <w:contextualSpacing/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</w:pPr>
      <w:r w:rsidRPr="00614120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 xml:space="preserve">Zasady monitorowania i ewaluacji </w:t>
      </w:r>
      <w:r w:rsidR="00296CDC" w:rsidRPr="00614120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>w ramach modułu I „Instytucje”</w:t>
      </w:r>
    </w:p>
    <w:p w14:paraId="70126D30" w14:textId="77777777" w:rsidR="00DD3BB6" w:rsidRPr="003360D8" w:rsidRDefault="00DD3BB6" w:rsidP="00607E04">
      <w:pPr>
        <w:numPr>
          <w:ilvl w:val="0"/>
          <w:numId w:val="40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>Oddziały PFRON mogą zostać wezwane do przekazania do Biura PFRON, po zakończeniu danego roku realizacji programu, informacji niezbędnych do ewaluacji programu, sporządzonych na podstawie danych przekazanych przez Wnioskodawców, zgodnie z zobowiązaniem wynikającym z umowy.</w:t>
      </w:r>
    </w:p>
    <w:p w14:paraId="0DF3B7C3" w14:textId="77777777" w:rsidR="00AD7A48" w:rsidRPr="003360D8" w:rsidRDefault="00AD7A48" w:rsidP="00607E04">
      <w:pPr>
        <w:numPr>
          <w:ilvl w:val="0"/>
          <w:numId w:val="40"/>
        </w:numPr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>Ustala się następujące wskaźniki będące podstawą ewaluacji programu:</w:t>
      </w:r>
    </w:p>
    <w:p w14:paraId="59DD67EA" w14:textId="77777777" w:rsidR="00AD7A48" w:rsidRPr="003360D8" w:rsidRDefault="00AD7A48" w:rsidP="00607E04">
      <w:pPr>
        <w:numPr>
          <w:ilvl w:val="0"/>
          <w:numId w:val="5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>wskaźniki bazowe:</w:t>
      </w:r>
    </w:p>
    <w:p w14:paraId="1DE85F11" w14:textId="5AA10CFF" w:rsidR="00AD7A48" w:rsidRPr="003360D8" w:rsidRDefault="00AD7A48" w:rsidP="00607E04">
      <w:pPr>
        <w:numPr>
          <w:ilvl w:val="0"/>
          <w:numId w:val="7"/>
        </w:numPr>
        <w:spacing w:after="120" w:line="276" w:lineRule="auto"/>
        <w:ind w:left="1276" w:hanging="425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 xml:space="preserve">liczba osób </w:t>
      </w:r>
      <w:r w:rsidR="0009599A">
        <w:rPr>
          <w:rFonts w:asciiTheme="minorHAnsi" w:hAnsiTheme="minorHAnsi" w:cstheme="minorHAnsi"/>
        </w:rPr>
        <w:t>z niepełnosprawnością</w:t>
      </w:r>
      <w:r w:rsidRPr="003360D8">
        <w:rPr>
          <w:rFonts w:asciiTheme="minorHAnsi" w:hAnsiTheme="minorHAnsi" w:cstheme="minorHAnsi"/>
        </w:rPr>
        <w:t xml:space="preserve"> zatrudnionych w instytucji publicznej w osobach oraz w</w:t>
      </w:r>
      <w:r w:rsidR="0009432D" w:rsidRPr="003360D8">
        <w:rPr>
          <w:rFonts w:asciiTheme="minorHAnsi" w:hAnsiTheme="minorHAnsi" w:cstheme="minorHAnsi"/>
        </w:rPr>
        <w:t> </w:t>
      </w:r>
      <w:r w:rsidRPr="003360D8">
        <w:rPr>
          <w:rFonts w:asciiTheme="minorHAnsi" w:hAnsiTheme="minorHAnsi" w:cstheme="minorHAnsi"/>
        </w:rPr>
        <w:t xml:space="preserve">przeliczeniu na pełny wymiar czasu pracy), według stanu na ostatni dzień roku poprzedzającego rok </w:t>
      </w:r>
      <w:r w:rsidR="00EC2330" w:rsidRPr="003360D8">
        <w:rPr>
          <w:rFonts w:asciiTheme="minorHAnsi" w:hAnsiTheme="minorHAnsi" w:cstheme="minorHAnsi"/>
        </w:rPr>
        <w:t xml:space="preserve">złożenia wniosku </w:t>
      </w:r>
      <w:r w:rsidRPr="003360D8">
        <w:rPr>
          <w:rFonts w:asciiTheme="minorHAnsi" w:hAnsiTheme="minorHAnsi" w:cstheme="minorHAnsi"/>
        </w:rPr>
        <w:t>w ramach programu</w:t>
      </w:r>
      <w:r w:rsidR="00567ACE">
        <w:rPr>
          <w:rFonts w:asciiTheme="minorHAnsi" w:hAnsiTheme="minorHAnsi" w:cstheme="minorHAnsi"/>
        </w:rPr>
        <w:t>,</w:t>
      </w:r>
    </w:p>
    <w:p w14:paraId="7693C798" w14:textId="04D22342" w:rsidR="00EC2330" w:rsidRPr="003360D8" w:rsidRDefault="00AD7A48" w:rsidP="00607E04">
      <w:pPr>
        <w:numPr>
          <w:ilvl w:val="0"/>
          <w:numId w:val="7"/>
        </w:numPr>
        <w:spacing w:after="120" w:line="276" w:lineRule="auto"/>
        <w:ind w:left="1276" w:hanging="425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 xml:space="preserve">liczba osób </w:t>
      </w:r>
      <w:r w:rsidR="0009599A">
        <w:rPr>
          <w:rFonts w:asciiTheme="minorHAnsi" w:hAnsiTheme="minorHAnsi" w:cstheme="minorHAnsi"/>
        </w:rPr>
        <w:t>z niepełnosprawnością</w:t>
      </w:r>
      <w:r w:rsidRPr="003360D8">
        <w:rPr>
          <w:rFonts w:asciiTheme="minorHAnsi" w:hAnsiTheme="minorHAnsi" w:cstheme="minorHAnsi"/>
        </w:rPr>
        <w:t xml:space="preserve"> zatrudnionych w jednostce samorządu terytorialnego</w:t>
      </w:r>
      <w:r w:rsidR="0009432D" w:rsidRPr="003360D8">
        <w:rPr>
          <w:rFonts w:asciiTheme="minorHAnsi" w:hAnsiTheme="minorHAnsi" w:cstheme="minorHAnsi"/>
        </w:rPr>
        <w:t xml:space="preserve"> w </w:t>
      </w:r>
      <w:r w:rsidRPr="003360D8">
        <w:rPr>
          <w:rFonts w:asciiTheme="minorHAnsi" w:hAnsiTheme="minorHAnsi" w:cstheme="minorHAnsi"/>
        </w:rPr>
        <w:t xml:space="preserve">osobach oraz w przeliczeniu na pełny wymiar czasu pracy), według stanu na ostatni dzień roku poprzedzającego rok złożenia wniosku </w:t>
      </w:r>
      <w:r w:rsidR="005A6E64" w:rsidRPr="003360D8">
        <w:rPr>
          <w:rFonts w:asciiTheme="minorHAnsi" w:hAnsiTheme="minorHAnsi" w:cstheme="minorHAnsi"/>
        </w:rPr>
        <w:t>w</w:t>
      </w:r>
      <w:r w:rsidR="00720225">
        <w:rPr>
          <w:rFonts w:asciiTheme="minorHAnsi" w:hAnsiTheme="minorHAnsi" w:cstheme="minorHAnsi"/>
        </w:rPr>
        <w:t> </w:t>
      </w:r>
      <w:r w:rsidR="005A6E64" w:rsidRPr="003360D8">
        <w:rPr>
          <w:rFonts w:asciiTheme="minorHAnsi" w:hAnsiTheme="minorHAnsi" w:cstheme="minorHAnsi"/>
        </w:rPr>
        <w:t>ramach programu</w:t>
      </w:r>
      <w:r w:rsidR="00D67062" w:rsidRPr="003360D8">
        <w:rPr>
          <w:rFonts w:asciiTheme="minorHAnsi" w:hAnsiTheme="minorHAnsi" w:cstheme="minorHAnsi"/>
        </w:rPr>
        <w:t xml:space="preserve"> – </w:t>
      </w:r>
      <w:r w:rsidR="00EC2330" w:rsidRPr="003360D8">
        <w:rPr>
          <w:rFonts w:asciiTheme="minorHAnsi" w:hAnsiTheme="minorHAnsi" w:cstheme="minorHAnsi"/>
        </w:rPr>
        <w:t>w</w:t>
      </w:r>
      <w:r w:rsidR="00D67062" w:rsidRPr="003360D8">
        <w:rPr>
          <w:rFonts w:asciiTheme="minorHAnsi" w:hAnsiTheme="minorHAnsi" w:cstheme="minorHAnsi"/>
        </w:rPr>
        <w:t> </w:t>
      </w:r>
      <w:r w:rsidR="00EC2330" w:rsidRPr="003360D8">
        <w:rPr>
          <w:rFonts w:asciiTheme="minorHAnsi" w:hAnsiTheme="minorHAnsi" w:cstheme="minorHAnsi"/>
        </w:rPr>
        <w:t>poszczególnych jednostkach organizacyjnych wskazanych we wniosku</w:t>
      </w:r>
      <w:r w:rsidR="00567ACE">
        <w:rPr>
          <w:rFonts w:asciiTheme="minorHAnsi" w:hAnsiTheme="minorHAnsi" w:cstheme="minorHAnsi"/>
        </w:rPr>
        <w:t>,</w:t>
      </w:r>
    </w:p>
    <w:p w14:paraId="1E5D09CF" w14:textId="21E9C97B" w:rsidR="00AD7A48" w:rsidRPr="003360D8" w:rsidRDefault="00AD7A48" w:rsidP="00607E04">
      <w:pPr>
        <w:numPr>
          <w:ilvl w:val="0"/>
          <w:numId w:val="7"/>
        </w:numPr>
        <w:spacing w:after="120" w:line="276" w:lineRule="auto"/>
        <w:ind w:left="1276" w:hanging="425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 xml:space="preserve">liczba osób </w:t>
      </w:r>
      <w:r w:rsidR="0009599A">
        <w:rPr>
          <w:rFonts w:asciiTheme="minorHAnsi" w:hAnsiTheme="minorHAnsi" w:cstheme="minorHAnsi"/>
        </w:rPr>
        <w:t>z niepełnosprawnością</w:t>
      </w:r>
      <w:r w:rsidRPr="003360D8">
        <w:rPr>
          <w:rFonts w:asciiTheme="minorHAnsi" w:hAnsiTheme="minorHAnsi" w:cstheme="minorHAnsi"/>
        </w:rPr>
        <w:t xml:space="preserve"> zatrudnionych </w:t>
      </w:r>
      <w:r w:rsidR="005A6E64" w:rsidRPr="003360D8">
        <w:rPr>
          <w:rFonts w:asciiTheme="minorHAnsi" w:hAnsiTheme="minorHAnsi" w:cstheme="minorHAnsi"/>
        </w:rPr>
        <w:t xml:space="preserve">w instytucji kultury </w:t>
      </w:r>
      <w:r w:rsidRPr="003360D8">
        <w:rPr>
          <w:rFonts w:asciiTheme="minorHAnsi" w:hAnsiTheme="minorHAnsi" w:cstheme="minorHAnsi"/>
        </w:rPr>
        <w:t>(w</w:t>
      </w:r>
      <w:r w:rsidR="005A6E64" w:rsidRPr="003360D8">
        <w:rPr>
          <w:rFonts w:asciiTheme="minorHAnsi" w:hAnsiTheme="minorHAnsi" w:cstheme="minorHAnsi"/>
        </w:rPr>
        <w:t> </w:t>
      </w:r>
      <w:r w:rsidRPr="003360D8">
        <w:rPr>
          <w:rFonts w:asciiTheme="minorHAnsi" w:hAnsiTheme="minorHAnsi" w:cstheme="minorHAnsi"/>
        </w:rPr>
        <w:t>osobach oraz w</w:t>
      </w:r>
      <w:r w:rsidR="0009432D" w:rsidRPr="003360D8">
        <w:rPr>
          <w:rFonts w:asciiTheme="minorHAnsi" w:hAnsiTheme="minorHAnsi" w:cstheme="minorHAnsi"/>
        </w:rPr>
        <w:t> </w:t>
      </w:r>
      <w:r w:rsidRPr="003360D8">
        <w:rPr>
          <w:rFonts w:asciiTheme="minorHAnsi" w:hAnsiTheme="minorHAnsi" w:cstheme="minorHAnsi"/>
        </w:rPr>
        <w:t xml:space="preserve">przeliczeniu na pełny wymiar czasu pracy), według stanu na ostatni dzień roku poprzedzającego rok złożenia wniosku </w:t>
      </w:r>
      <w:r w:rsidR="005A6E64" w:rsidRPr="003360D8">
        <w:rPr>
          <w:rFonts w:asciiTheme="minorHAnsi" w:hAnsiTheme="minorHAnsi" w:cstheme="minorHAnsi"/>
        </w:rPr>
        <w:t>w ramach programu</w:t>
      </w:r>
      <w:r w:rsidRPr="003360D8">
        <w:rPr>
          <w:rFonts w:asciiTheme="minorHAnsi" w:hAnsiTheme="minorHAnsi" w:cstheme="minorHAnsi"/>
        </w:rPr>
        <w:t>;</w:t>
      </w:r>
    </w:p>
    <w:p w14:paraId="724DF9C7" w14:textId="77777777" w:rsidR="00AD7A48" w:rsidRPr="003360D8" w:rsidRDefault="00AD7A48" w:rsidP="00607E04">
      <w:pPr>
        <w:numPr>
          <w:ilvl w:val="0"/>
          <w:numId w:val="5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lastRenderedPageBreak/>
        <w:t>wskaźnik produktu – liczba stanowisk pracy wyposażonych przez Wnioskodawcę w ramach programu dla beneficjentów ostatecznych; w przypadku jednostek samorządu terytorialnego informacja dotyczy poszczególnych jednostek organizacyjnych wskazanych we wniosku;</w:t>
      </w:r>
    </w:p>
    <w:p w14:paraId="34742E3F" w14:textId="2B3A0CB6" w:rsidR="00AD7A48" w:rsidRPr="003360D8" w:rsidRDefault="00AD7A48" w:rsidP="00607E04">
      <w:pPr>
        <w:numPr>
          <w:ilvl w:val="0"/>
          <w:numId w:val="5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 xml:space="preserve">wskaźniki rezultatu (w przypadku osób </w:t>
      </w:r>
      <w:r w:rsidR="0009599A">
        <w:rPr>
          <w:rFonts w:asciiTheme="minorHAnsi" w:hAnsiTheme="minorHAnsi" w:cstheme="minorHAnsi"/>
        </w:rPr>
        <w:t>z niepełnosprawnością</w:t>
      </w:r>
      <w:r w:rsidRPr="003360D8">
        <w:rPr>
          <w:rFonts w:asciiTheme="minorHAnsi" w:hAnsiTheme="minorHAnsi" w:cstheme="minorHAnsi"/>
        </w:rPr>
        <w:t xml:space="preserve"> informacja sporządzana w podziale na stopnie niepełnosprawności):</w:t>
      </w:r>
    </w:p>
    <w:p w14:paraId="681EF08A" w14:textId="286C7407" w:rsidR="00AD7A48" w:rsidRPr="003360D8" w:rsidRDefault="00AD7A48" w:rsidP="00607E04">
      <w:pPr>
        <w:numPr>
          <w:ilvl w:val="0"/>
          <w:numId w:val="8"/>
        </w:numPr>
        <w:spacing w:after="120" w:line="276" w:lineRule="auto"/>
        <w:ind w:left="1276" w:hanging="425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>pierwszy wskaźnik rezultatu – liczba zatrudnionych u Wnioskodawcy beneficjentów ostatecznych, którzy rozwinęli kompetencje lub nabyli umiejętności zawodowe, w wyniku szkoleń dofinansowanych w ramach programu; w przypadku jednostek samorządu terytorialnego informacja dotyczy poszczególnych jednostek organizacyjnych wskazanych we wniosku</w:t>
      </w:r>
      <w:r w:rsidR="00567ACE">
        <w:rPr>
          <w:rFonts w:asciiTheme="minorHAnsi" w:hAnsiTheme="minorHAnsi" w:cstheme="minorHAnsi"/>
        </w:rPr>
        <w:t>,</w:t>
      </w:r>
    </w:p>
    <w:p w14:paraId="05FECD2E" w14:textId="3675064D" w:rsidR="00AD7A48" w:rsidRPr="003360D8" w:rsidRDefault="00AD7A48" w:rsidP="00607E04">
      <w:pPr>
        <w:numPr>
          <w:ilvl w:val="0"/>
          <w:numId w:val="8"/>
        </w:numPr>
        <w:spacing w:after="120" w:line="276" w:lineRule="auto"/>
        <w:ind w:left="1276" w:hanging="425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 xml:space="preserve">drugi wskaźnik rezultatu – liczba pracowników Wnioskodawcy, którzy rozwinęli lub nabyli umiejętności współpracy z osobami </w:t>
      </w:r>
      <w:r w:rsidR="0009599A">
        <w:rPr>
          <w:rFonts w:asciiTheme="minorHAnsi" w:hAnsiTheme="minorHAnsi" w:cstheme="minorHAnsi"/>
        </w:rPr>
        <w:t>z niepełnosprawnością</w:t>
      </w:r>
      <w:r w:rsidRPr="003360D8">
        <w:rPr>
          <w:rFonts w:asciiTheme="minorHAnsi" w:hAnsiTheme="minorHAnsi" w:cstheme="minorHAnsi"/>
        </w:rPr>
        <w:t>, w wyniku szkoleń dofinansowanych w ramach programu; w przypadku jednostek samorządu terytorialnego informacja dotyczy poszczególnych jednostek organizacyjnyc</w:t>
      </w:r>
      <w:r w:rsidR="00913A4F" w:rsidRPr="003360D8">
        <w:rPr>
          <w:rFonts w:asciiTheme="minorHAnsi" w:hAnsiTheme="minorHAnsi" w:cstheme="minorHAnsi"/>
        </w:rPr>
        <w:t>h wskazanych we </w:t>
      </w:r>
      <w:r w:rsidRPr="003360D8">
        <w:rPr>
          <w:rFonts w:asciiTheme="minorHAnsi" w:hAnsiTheme="minorHAnsi" w:cstheme="minorHAnsi"/>
        </w:rPr>
        <w:t>wniosku</w:t>
      </w:r>
      <w:r w:rsidR="00567ACE">
        <w:rPr>
          <w:rFonts w:asciiTheme="minorHAnsi" w:hAnsiTheme="minorHAnsi" w:cstheme="minorHAnsi"/>
        </w:rPr>
        <w:t>,</w:t>
      </w:r>
    </w:p>
    <w:p w14:paraId="1B121888" w14:textId="2D21066A" w:rsidR="00AD7A48" w:rsidRPr="003360D8" w:rsidRDefault="00AD7A48" w:rsidP="00607E04">
      <w:pPr>
        <w:numPr>
          <w:ilvl w:val="0"/>
          <w:numId w:val="8"/>
        </w:numPr>
        <w:spacing w:after="120" w:line="276" w:lineRule="auto"/>
        <w:ind w:left="1276" w:hanging="425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 xml:space="preserve">trzeci wskaźnik rezultatu – liczba osób </w:t>
      </w:r>
      <w:r w:rsidR="0009599A">
        <w:rPr>
          <w:rFonts w:asciiTheme="minorHAnsi" w:hAnsiTheme="minorHAnsi" w:cstheme="minorHAnsi"/>
        </w:rPr>
        <w:t>z niepełnosprawnością</w:t>
      </w:r>
      <w:r w:rsidRPr="003360D8">
        <w:rPr>
          <w:rFonts w:asciiTheme="minorHAnsi" w:hAnsiTheme="minorHAnsi" w:cstheme="minorHAnsi"/>
        </w:rPr>
        <w:t xml:space="preserve"> zatrudnionych u Wnioskodawcy (w osobach oraz w przeliczeniu na pełny wymiar czasu pracy), według stanu na ostatni dzień miesiąca następującego po miesiącu złożenia przez Wnioskodawcę końcowego rozliczenia dofinansowania; w przypadku jednostek samorządu terytorialnego informacja dotyczy poszczególnych jednostek organizacyjnych wskazanych we wniosku;</w:t>
      </w:r>
    </w:p>
    <w:p w14:paraId="2043E370" w14:textId="77777777" w:rsidR="00AD7A48" w:rsidRPr="003360D8" w:rsidRDefault="00AD7A48" w:rsidP="00607E04">
      <w:pPr>
        <w:numPr>
          <w:ilvl w:val="0"/>
          <w:numId w:val="5"/>
        </w:numPr>
        <w:spacing w:after="12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>wskaźniki oddziaływania:</w:t>
      </w:r>
    </w:p>
    <w:p w14:paraId="677904D8" w14:textId="29DBBD4F" w:rsidR="00AD7A48" w:rsidRPr="003360D8" w:rsidRDefault="00AD7A48" w:rsidP="00607E04">
      <w:pPr>
        <w:numPr>
          <w:ilvl w:val="0"/>
          <w:numId w:val="9"/>
        </w:numPr>
        <w:spacing w:after="120" w:line="276" w:lineRule="auto"/>
        <w:ind w:left="1276" w:hanging="425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 xml:space="preserve">pierwszy wskaźnik oddziaływania – liczba osób </w:t>
      </w:r>
      <w:r w:rsidR="0009599A">
        <w:rPr>
          <w:rFonts w:asciiTheme="minorHAnsi" w:hAnsiTheme="minorHAnsi" w:cstheme="minorHAnsi"/>
        </w:rPr>
        <w:t>z niepełnosprawnością</w:t>
      </w:r>
      <w:r w:rsidRPr="003360D8">
        <w:rPr>
          <w:rFonts w:asciiTheme="minorHAnsi" w:hAnsiTheme="minorHAnsi" w:cstheme="minorHAnsi"/>
        </w:rPr>
        <w:t xml:space="preserve"> zatrudnionych u Wnioskodawcy (w osobach oraz w przeliczeniu na pełny wymiar czasu pracy), według stanu na ostatni dzień roku następującego po roku złożenia przez Wnioskodawcę końcowego rozliczenia dofinansowania; w</w:t>
      </w:r>
      <w:r w:rsidR="00720225">
        <w:rPr>
          <w:rFonts w:asciiTheme="minorHAnsi" w:hAnsiTheme="minorHAnsi" w:cstheme="minorHAnsi"/>
        </w:rPr>
        <w:t> </w:t>
      </w:r>
      <w:r w:rsidRPr="003360D8">
        <w:rPr>
          <w:rFonts w:asciiTheme="minorHAnsi" w:hAnsiTheme="minorHAnsi" w:cstheme="minorHAnsi"/>
        </w:rPr>
        <w:t>przypadku jednostek samorządu terytorialnego informacja dotyczy poszczególnych jednostek organizacyjnych wskazanych we wniosku</w:t>
      </w:r>
      <w:r w:rsidR="00567ACE">
        <w:rPr>
          <w:rFonts w:asciiTheme="minorHAnsi" w:hAnsiTheme="minorHAnsi" w:cstheme="minorHAnsi"/>
        </w:rPr>
        <w:t>,</w:t>
      </w:r>
    </w:p>
    <w:p w14:paraId="28BBC569" w14:textId="6BB29739" w:rsidR="00296CDC" w:rsidRPr="003360D8" w:rsidRDefault="00AD7A48" w:rsidP="00607E04">
      <w:pPr>
        <w:numPr>
          <w:ilvl w:val="0"/>
          <w:numId w:val="9"/>
        </w:numPr>
        <w:spacing w:after="120" w:line="276" w:lineRule="auto"/>
        <w:ind w:left="1276" w:hanging="425"/>
        <w:contextualSpacing/>
        <w:rPr>
          <w:rFonts w:asciiTheme="minorHAnsi" w:hAnsiTheme="minorHAnsi" w:cstheme="minorHAnsi"/>
        </w:rPr>
      </w:pPr>
      <w:r w:rsidRPr="003360D8">
        <w:rPr>
          <w:rFonts w:asciiTheme="minorHAnsi" w:hAnsiTheme="minorHAnsi" w:cstheme="minorHAnsi"/>
        </w:rPr>
        <w:t>drugi wskaźnik oddziaływania – liczba beneficjentów ostatecznych zatrudnionych u Wnioskodawcy na wyposażonych stanowiskach pracy (w</w:t>
      </w:r>
      <w:r w:rsidR="00720225">
        <w:rPr>
          <w:rFonts w:asciiTheme="minorHAnsi" w:hAnsiTheme="minorHAnsi" w:cstheme="minorHAnsi"/>
        </w:rPr>
        <w:t> </w:t>
      </w:r>
      <w:r w:rsidRPr="003360D8">
        <w:rPr>
          <w:rFonts w:asciiTheme="minorHAnsi" w:hAnsiTheme="minorHAnsi" w:cstheme="minorHAnsi"/>
        </w:rPr>
        <w:t>osobach oraz w przeliczeniu na pełny wymiar czasu pracy), według stanu na</w:t>
      </w:r>
      <w:r w:rsidR="00BE132A">
        <w:rPr>
          <w:rFonts w:asciiTheme="minorHAnsi" w:hAnsiTheme="minorHAnsi" w:cstheme="minorHAnsi"/>
        </w:rPr>
        <w:t> </w:t>
      </w:r>
      <w:r w:rsidRPr="003360D8">
        <w:rPr>
          <w:rFonts w:asciiTheme="minorHAnsi" w:hAnsiTheme="minorHAnsi" w:cstheme="minorHAnsi"/>
        </w:rPr>
        <w:t>ostatni dzień roku następującego po roku złożenia przez Wnioskodawcę końcowego rozliczenia dofinansowania; w</w:t>
      </w:r>
      <w:r w:rsidR="00014A93">
        <w:rPr>
          <w:rFonts w:asciiTheme="minorHAnsi" w:hAnsiTheme="minorHAnsi" w:cstheme="minorHAnsi"/>
        </w:rPr>
        <w:t> </w:t>
      </w:r>
      <w:r w:rsidRPr="003360D8">
        <w:rPr>
          <w:rFonts w:asciiTheme="minorHAnsi" w:hAnsiTheme="minorHAnsi" w:cstheme="minorHAnsi"/>
        </w:rPr>
        <w:t>przypadku jednostek samorządu terytorialnego informacja dotyczy poszczególnych jednostek organi</w:t>
      </w:r>
      <w:r w:rsidR="00DD3BB6" w:rsidRPr="003360D8">
        <w:rPr>
          <w:rFonts w:asciiTheme="minorHAnsi" w:hAnsiTheme="minorHAnsi" w:cstheme="minorHAnsi"/>
        </w:rPr>
        <w:t>zacyjnych wskazanych we wniosku.</w:t>
      </w:r>
    </w:p>
    <w:p w14:paraId="4691190C" w14:textId="673CBFF5" w:rsidR="00666CDD" w:rsidRPr="00614120" w:rsidRDefault="00666CDD" w:rsidP="005A1EFD">
      <w:pPr>
        <w:pStyle w:val="Nagwek2"/>
        <w:numPr>
          <w:ilvl w:val="0"/>
          <w:numId w:val="42"/>
        </w:numPr>
        <w:spacing w:before="240" w:after="120" w:line="276" w:lineRule="auto"/>
        <w:ind w:left="425" w:hanging="425"/>
        <w:contextualSpacing/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</w:pPr>
      <w:r w:rsidRPr="00614120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>Zasady monitorowania w ramach modułu II „Staże zawodowe”</w:t>
      </w:r>
    </w:p>
    <w:p w14:paraId="00AFD579" w14:textId="366BC251" w:rsidR="00DD5384" w:rsidRDefault="00DD5384" w:rsidP="00143CAB">
      <w:pPr>
        <w:pStyle w:val="NormalnyWeb"/>
        <w:numPr>
          <w:ilvl w:val="0"/>
          <w:numId w:val="21"/>
        </w:numPr>
        <w:spacing w:before="0" w:beforeAutospacing="0" w:after="120" w:afterAutospacing="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DD5384">
        <w:rPr>
          <w:rFonts w:asciiTheme="minorHAnsi" w:hAnsiTheme="minorHAnsi" w:cstheme="minorHAnsi"/>
        </w:rPr>
        <w:t>Wizyty monitoringowe w ramach</w:t>
      </w:r>
      <w:r w:rsidRPr="00DD5384">
        <w:t xml:space="preserve"> </w:t>
      </w:r>
      <w:r w:rsidRPr="00DD5384">
        <w:rPr>
          <w:rFonts w:asciiTheme="minorHAnsi" w:hAnsiTheme="minorHAnsi" w:cstheme="minorHAnsi"/>
        </w:rPr>
        <w:t>modułu II „Staże zawodowe” prowadzone są</w:t>
      </w:r>
      <w:r w:rsidR="00BE132A">
        <w:rPr>
          <w:rFonts w:asciiTheme="minorHAnsi" w:hAnsiTheme="minorHAnsi" w:cstheme="minorHAnsi"/>
        </w:rPr>
        <w:t> </w:t>
      </w:r>
      <w:r w:rsidRPr="00DD5384">
        <w:rPr>
          <w:rFonts w:asciiTheme="minorHAnsi" w:hAnsiTheme="minorHAnsi" w:cstheme="minorHAnsi"/>
        </w:rPr>
        <w:t>w</w:t>
      </w:r>
      <w:r w:rsidR="00BE132A">
        <w:rPr>
          <w:rFonts w:asciiTheme="minorHAnsi" w:hAnsiTheme="minorHAnsi" w:cstheme="minorHAnsi"/>
        </w:rPr>
        <w:t> </w:t>
      </w:r>
      <w:r w:rsidRPr="00DD5384">
        <w:rPr>
          <w:rFonts w:asciiTheme="minorHAnsi" w:hAnsiTheme="minorHAnsi" w:cstheme="minorHAnsi"/>
        </w:rPr>
        <w:t>oparciu o wytyczne zapisane w niniejszym dokumencie, z uwzględnieniem zasad ogólnych wynikających z procedur wewnętrznych obowiązujących w PFRON.</w:t>
      </w:r>
    </w:p>
    <w:p w14:paraId="73250B79" w14:textId="0B0ABFC5" w:rsidR="00DD5384" w:rsidRPr="00DD5384" w:rsidRDefault="00DD5384" w:rsidP="002F79C6">
      <w:pPr>
        <w:pStyle w:val="NormalnyWeb"/>
        <w:numPr>
          <w:ilvl w:val="0"/>
          <w:numId w:val="21"/>
        </w:numPr>
        <w:spacing w:after="120" w:line="276" w:lineRule="auto"/>
        <w:ind w:left="426" w:hanging="426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Wnioskodawca (Wnioskodawca-Lider)</w:t>
      </w:r>
      <w:r w:rsidRPr="00DD5384">
        <w:rPr>
          <w:rFonts w:asciiTheme="minorHAnsi" w:hAnsiTheme="minorHAnsi" w:cstheme="minorHAnsi"/>
        </w:rPr>
        <w:t xml:space="preserve"> zobowiązuje się do przedłożenia do PFRON, nie później niż w terminie 30 dni roboczych od dnia podpisania umowy (a jeżeli rozpoczęcie realizacji programu następuje po dniu podpisania umowy - w terminie 30 dni roboczych od dnia rozpoczęcia realizacji </w:t>
      </w:r>
      <w:r>
        <w:rPr>
          <w:rFonts w:asciiTheme="minorHAnsi" w:hAnsiTheme="minorHAnsi" w:cstheme="minorHAnsi"/>
        </w:rPr>
        <w:t>projektu</w:t>
      </w:r>
      <w:r w:rsidRPr="00DD5384">
        <w:rPr>
          <w:rFonts w:asciiTheme="minorHAnsi" w:hAnsiTheme="minorHAnsi" w:cstheme="minorHAnsi"/>
        </w:rPr>
        <w:t>), harmonogramu realizacji poszczególnych zaplanowanych zajęć grupowych. W harmonogramie należy wskazać (w podziale na</w:t>
      </w:r>
      <w:r w:rsidR="00BE132A">
        <w:rPr>
          <w:rFonts w:asciiTheme="minorHAnsi" w:hAnsiTheme="minorHAnsi" w:cstheme="minorHAnsi"/>
        </w:rPr>
        <w:t> </w:t>
      </w:r>
      <w:r w:rsidRPr="00DD5384">
        <w:rPr>
          <w:rFonts w:asciiTheme="minorHAnsi" w:hAnsiTheme="minorHAnsi" w:cstheme="minorHAnsi"/>
        </w:rPr>
        <w:t>formy wsparcia) terminy (dzień, miesiąc, rok) oraz miejsca (dokładny adres) prowadzenia zajęć merytorycznych z beneficjentami programu. Harmonogram podlega aktualizacji raz na kwartał – nie później niż 14 dni przed rozpoczęciem danego kwartału kalendarzowego. Jeżeli do obsługi programu został uruchomiony system iPFRON+ harmonogramy przekazywane są za pośrednictwem systemu iPFRON+ przez komunikator w formie pisma z podpisem elektronicznym osoby/osób upoważnionych. Jeżeli system iPFRON+ nie obsługuje takiej funkcji należy przesyłać harmonogramy do PFRON na adres e-mail wskazany w umowie.</w:t>
      </w:r>
    </w:p>
    <w:p w14:paraId="6F360CDA" w14:textId="5B822954" w:rsidR="00DD5384" w:rsidRPr="00DD5384" w:rsidRDefault="00DD5384" w:rsidP="002F79C6">
      <w:pPr>
        <w:pStyle w:val="NormalnyWeb"/>
        <w:numPr>
          <w:ilvl w:val="0"/>
          <w:numId w:val="21"/>
        </w:numPr>
        <w:spacing w:after="120"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DD5384">
        <w:rPr>
          <w:rFonts w:asciiTheme="minorHAnsi" w:hAnsiTheme="minorHAnsi" w:cstheme="minorHAnsi"/>
        </w:rPr>
        <w:t>Rodzaje wizyt monitoringowych:</w:t>
      </w:r>
    </w:p>
    <w:p w14:paraId="0797F69E" w14:textId="5E1E9165" w:rsidR="00DD5384" w:rsidRPr="00DD5384" w:rsidRDefault="00DD5384" w:rsidP="006437F1">
      <w:pPr>
        <w:pStyle w:val="NormalnyWeb"/>
        <w:numPr>
          <w:ilvl w:val="0"/>
          <w:numId w:val="57"/>
        </w:numPr>
        <w:spacing w:after="120" w:line="276" w:lineRule="auto"/>
        <w:ind w:left="851" w:hanging="425"/>
        <w:contextualSpacing/>
        <w:rPr>
          <w:rFonts w:asciiTheme="minorHAnsi" w:hAnsiTheme="minorHAnsi" w:cstheme="minorHAnsi"/>
        </w:rPr>
      </w:pPr>
      <w:r w:rsidRPr="00DD5384">
        <w:rPr>
          <w:rFonts w:asciiTheme="minorHAnsi" w:hAnsiTheme="minorHAnsi" w:cstheme="minorHAnsi"/>
        </w:rPr>
        <w:t>wizyta monitoringowa niezapowiedziana - przeprowadzana jest bez zapowiedzi w</w:t>
      </w:r>
      <w:r w:rsidR="00BE132A">
        <w:rPr>
          <w:rFonts w:asciiTheme="minorHAnsi" w:hAnsiTheme="minorHAnsi" w:cstheme="minorHAnsi"/>
        </w:rPr>
        <w:t> </w:t>
      </w:r>
      <w:r w:rsidRPr="00DD5384">
        <w:rPr>
          <w:rFonts w:asciiTheme="minorHAnsi" w:hAnsiTheme="minorHAnsi" w:cstheme="minorHAnsi"/>
        </w:rPr>
        <w:t xml:space="preserve">miejscu i w godzinach realizacji działań merytorycznych w ramach </w:t>
      </w:r>
      <w:r>
        <w:rPr>
          <w:rFonts w:asciiTheme="minorHAnsi" w:hAnsiTheme="minorHAnsi" w:cstheme="minorHAnsi"/>
        </w:rPr>
        <w:t>projektu</w:t>
      </w:r>
      <w:r w:rsidRPr="00DD5384">
        <w:rPr>
          <w:rFonts w:asciiTheme="minorHAnsi" w:hAnsiTheme="minorHAnsi" w:cstheme="minorHAnsi"/>
        </w:rPr>
        <w:t>;</w:t>
      </w:r>
    </w:p>
    <w:p w14:paraId="6BDCC2C5" w14:textId="2EE82BD5" w:rsidR="00DD5384" w:rsidRPr="00DD5384" w:rsidRDefault="00DD5384" w:rsidP="006437F1">
      <w:pPr>
        <w:pStyle w:val="NormalnyWeb"/>
        <w:numPr>
          <w:ilvl w:val="0"/>
          <w:numId w:val="57"/>
        </w:numPr>
        <w:spacing w:after="120" w:line="276" w:lineRule="auto"/>
        <w:ind w:left="851" w:hanging="425"/>
        <w:contextualSpacing/>
        <w:rPr>
          <w:rFonts w:asciiTheme="minorHAnsi" w:hAnsiTheme="minorHAnsi" w:cstheme="minorHAnsi"/>
        </w:rPr>
      </w:pPr>
      <w:r w:rsidRPr="00DD5384">
        <w:rPr>
          <w:rFonts w:asciiTheme="minorHAnsi" w:hAnsiTheme="minorHAnsi" w:cstheme="minorHAnsi"/>
        </w:rPr>
        <w:t xml:space="preserve">wizyta monitoringowa zapowiedziana - przeprowadzana jest w siedzibie </w:t>
      </w:r>
      <w:r>
        <w:rPr>
          <w:rFonts w:asciiTheme="minorHAnsi" w:hAnsiTheme="minorHAnsi" w:cstheme="minorHAnsi"/>
        </w:rPr>
        <w:t>Wnioskodawcy (Wnioskodawców, w przypadku wniosku wspólnego)</w:t>
      </w:r>
      <w:r w:rsidRPr="00DD5384">
        <w:rPr>
          <w:rFonts w:asciiTheme="minorHAnsi" w:hAnsiTheme="minorHAnsi" w:cstheme="minorHAnsi"/>
        </w:rPr>
        <w:t xml:space="preserve"> w godzinach pracy. </w:t>
      </w:r>
      <w:r>
        <w:rPr>
          <w:rFonts w:asciiTheme="minorHAnsi" w:hAnsiTheme="minorHAnsi" w:cstheme="minorHAnsi"/>
        </w:rPr>
        <w:t>Wnioskodawca</w:t>
      </w:r>
      <w:r w:rsidRPr="00DD5384">
        <w:rPr>
          <w:rFonts w:asciiTheme="minorHAnsi" w:hAnsiTheme="minorHAnsi" w:cstheme="minorHAnsi"/>
        </w:rPr>
        <w:t xml:space="preserve"> powinien zostać poinformowany pisemnie o miejscu, terminie oraz zakresie wizyty z co najmniej 5 dniowym wyprzedzeniem. Zawiadomienie o planowanej wizycie monitoringowej sporządzane jest według wzoru </w:t>
      </w:r>
      <w:r>
        <w:rPr>
          <w:rFonts w:asciiTheme="minorHAnsi" w:hAnsiTheme="minorHAnsi" w:cstheme="minorHAnsi"/>
        </w:rPr>
        <w:t xml:space="preserve">stanowiącego załącznik </w:t>
      </w:r>
      <w:r w:rsidRPr="00DD5384">
        <w:rPr>
          <w:rFonts w:asciiTheme="minorHAnsi" w:hAnsiTheme="minorHAnsi" w:cstheme="minorHAnsi"/>
        </w:rPr>
        <w:t xml:space="preserve">nr </w:t>
      </w:r>
      <w:r>
        <w:rPr>
          <w:rFonts w:asciiTheme="minorHAnsi" w:hAnsiTheme="minorHAnsi" w:cstheme="minorHAnsi"/>
        </w:rPr>
        <w:t>2 do niniejszej instrukcji</w:t>
      </w:r>
      <w:r w:rsidR="003C202A">
        <w:rPr>
          <w:rFonts w:asciiTheme="minorHAnsi" w:hAnsiTheme="minorHAnsi" w:cstheme="minorHAnsi"/>
        </w:rPr>
        <w:t xml:space="preserve">, przy czym wzór ten może </w:t>
      </w:r>
      <w:r w:rsidR="003C202A" w:rsidRPr="00DD5384">
        <w:rPr>
          <w:rFonts w:asciiTheme="minorHAnsi" w:hAnsiTheme="minorHAnsi" w:cstheme="minorHAnsi"/>
        </w:rPr>
        <w:t>zostać zmodyfikowany w zależności od zakresu wizyty monitoringowej i rodzaju form wsparcia / działań, które są realizowane</w:t>
      </w:r>
      <w:r w:rsidRPr="00DD5384">
        <w:rPr>
          <w:rFonts w:asciiTheme="minorHAnsi" w:hAnsiTheme="minorHAnsi" w:cstheme="minorHAnsi"/>
        </w:rPr>
        <w:t>.</w:t>
      </w:r>
    </w:p>
    <w:p w14:paraId="0F28E253" w14:textId="14A82925" w:rsidR="00DD5384" w:rsidRPr="00DD5384" w:rsidRDefault="00DD5384" w:rsidP="002F79C6">
      <w:pPr>
        <w:pStyle w:val="NormalnyWeb"/>
        <w:numPr>
          <w:ilvl w:val="0"/>
          <w:numId w:val="21"/>
        </w:numPr>
        <w:spacing w:after="120"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DD5384">
        <w:rPr>
          <w:rFonts w:asciiTheme="minorHAnsi" w:hAnsiTheme="minorHAnsi" w:cstheme="minorHAnsi"/>
        </w:rPr>
        <w:t>Celem wizyty monitoringowej jest weryfikacja rzeczywistej realizacji wniosku o</w:t>
      </w:r>
      <w:r w:rsidR="00BE132A">
        <w:rPr>
          <w:rFonts w:asciiTheme="minorHAnsi" w:hAnsiTheme="minorHAnsi" w:cstheme="minorHAnsi"/>
        </w:rPr>
        <w:t> </w:t>
      </w:r>
      <w:r w:rsidRPr="00DD5384">
        <w:rPr>
          <w:rFonts w:asciiTheme="minorHAnsi" w:hAnsiTheme="minorHAnsi" w:cstheme="minorHAnsi"/>
        </w:rPr>
        <w:t xml:space="preserve">dofinansowanie w ramach modułu II „Staże zawodowe” stanowiącym załącznik </w:t>
      </w:r>
      <w:r w:rsidR="003C202A">
        <w:rPr>
          <w:rFonts w:asciiTheme="minorHAnsi" w:hAnsiTheme="minorHAnsi" w:cstheme="minorHAnsi"/>
        </w:rPr>
        <w:t>nr</w:t>
      </w:r>
      <w:r w:rsidR="00BE132A">
        <w:rPr>
          <w:rFonts w:asciiTheme="minorHAnsi" w:hAnsiTheme="minorHAnsi" w:cstheme="minorHAnsi"/>
        </w:rPr>
        <w:t> </w:t>
      </w:r>
      <w:r w:rsidR="003C202A">
        <w:rPr>
          <w:rFonts w:asciiTheme="minorHAnsi" w:hAnsiTheme="minorHAnsi" w:cstheme="minorHAnsi"/>
        </w:rPr>
        <w:t>1</w:t>
      </w:r>
      <w:r w:rsidR="00BE132A">
        <w:rPr>
          <w:rFonts w:asciiTheme="minorHAnsi" w:hAnsiTheme="minorHAnsi" w:cstheme="minorHAnsi"/>
        </w:rPr>
        <w:t> </w:t>
      </w:r>
      <w:r w:rsidRPr="00DD5384">
        <w:rPr>
          <w:rFonts w:asciiTheme="minorHAnsi" w:hAnsiTheme="minorHAnsi" w:cstheme="minorHAnsi"/>
        </w:rPr>
        <w:t>do</w:t>
      </w:r>
      <w:r w:rsidR="00BE132A">
        <w:rPr>
          <w:rFonts w:asciiTheme="minorHAnsi" w:hAnsiTheme="minorHAnsi" w:cstheme="minorHAnsi"/>
        </w:rPr>
        <w:t> </w:t>
      </w:r>
      <w:r w:rsidRPr="00DD5384">
        <w:rPr>
          <w:rFonts w:asciiTheme="minorHAnsi" w:hAnsiTheme="minorHAnsi" w:cstheme="minorHAnsi"/>
        </w:rPr>
        <w:t>umowy oraz jego faktycznych postępów.</w:t>
      </w:r>
    </w:p>
    <w:p w14:paraId="2E7F4D37" w14:textId="1157A3C5" w:rsidR="00DD5384" w:rsidRPr="00DD5384" w:rsidRDefault="00DD5384" w:rsidP="002F79C6">
      <w:pPr>
        <w:pStyle w:val="NormalnyWeb"/>
        <w:numPr>
          <w:ilvl w:val="0"/>
          <w:numId w:val="21"/>
        </w:numPr>
        <w:spacing w:after="120"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DD5384">
        <w:rPr>
          <w:rFonts w:asciiTheme="minorHAnsi" w:hAnsiTheme="minorHAnsi" w:cstheme="minorHAnsi"/>
        </w:rPr>
        <w:t>Wizyta monitoringowa nie może być utożsamiana z kontrolą realizacji umowy (kontrolą objęty jest dużo szerszy zakres np. rozliczenia finansowe, kwalifikowalność kosztów, itd.).</w:t>
      </w:r>
    </w:p>
    <w:p w14:paraId="64C20042" w14:textId="50226543" w:rsidR="00DD5384" w:rsidRPr="00DD5384" w:rsidRDefault="00DD5384" w:rsidP="002F79C6">
      <w:pPr>
        <w:pStyle w:val="NormalnyWeb"/>
        <w:numPr>
          <w:ilvl w:val="0"/>
          <w:numId w:val="21"/>
        </w:numPr>
        <w:spacing w:after="120"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DD5384">
        <w:rPr>
          <w:rFonts w:asciiTheme="minorHAnsi" w:hAnsiTheme="minorHAnsi" w:cstheme="minorHAnsi"/>
        </w:rPr>
        <w:t>Wizyta monitoringowa nie powinna trwać dłużej niż 1 dzień.</w:t>
      </w:r>
    </w:p>
    <w:p w14:paraId="70823834" w14:textId="6E68346F" w:rsidR="00DD5384" w:rsidRDefault="00DD5384" w:rsidP="002F79C6">
      <w:pPr>
        <w:pStyle w:val="NormalnyWeb"/>
        <w:numPr>
          <w:ilvl w:val="0"/>
          <w:numId w:val="21"/>
        </w:numPr>
        <w:spacing w:before="0" w:beforeAutospacing="0" w:after="120" w:afterAutospacing="0"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DD5384">
        <w:rPr>
          <w:rFonts w:asciiTheme="minorHAnsi" w:hAnsiTheme="minorHAnsi" w:cstheme="minorHAnsi"/>
        </w:rPr>
        <w:t>W przypadku umów zawartych przez system iPFRON+ w procesie stosuje się elektroniczny obieg dokumentacji za pośrednictwem iPFRON+.</w:t>
      </w:r>
    </w:p>
    <w:p w14:paraId="2B597FB5" w14:textId="77777777" w:rsidR="00666CDD" w:rsidRDefault="00666CDD" w:rsidP="00607E04">
      <w:pPr>
        <w:pStyle w:val="NormalnyWeb"/>
        <w:numPr>
          <w:ilvl w:val="0"/>
          <w:numId w:val="21"/>
        </w:numPr>
        <w:spacing w:before="0" w:beforeAutospacing="0" w:after="120" w:afterAutospacing="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C87D28">
        <w:rPr>
          <w:rFonts w:asciiTheme="minorHAnsi" w:hAnsiTheme="minorHAnsi" w:cstheme="minorHAnsi"/>
        </w:rPr>
        <w:t>Zakres wizyty monitoringowej obejmuje w szczególności sprawdzenie czy:</w:t>
      </w:r>
    </w:p>
    <w:p w14:paraId="429245C8" w14:textId="732E6262" w:rsidR="00720225" w:rsidRPr="00720225" w:rsidRDefault="00720225" w:rsidP="00607E04">
      <w:pPr>
        <w:pStyle w:val="NormalnyWeb"/>
        <w:numPr>
          <w:ilvl w:val="0"/>
          <w:numId w:val="22"/>
        </w:numPr>
        <w:spacing w:before="0" w:beforeAutospacing="0" w:after="120" w:afterAutospacing="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720225">
        <w:rPr>
          <w:rFonts w:asciiTheme="minorHAnsi" w:hAnsiTheme="minorHAnsi" w:cstheme="minorHAnsi"/>
        </w:rPr>
        <w:t>udzielane wsparcie jest zgodne z wnioskiem stanowiącym załącznik nr 1 do umowy;</w:t>
      </w:r>
    </w:p>
    <w:p w14:paraId="283E0C50" w14:textId="01C83435" w:rsidR="00720225" w:rsidRPr="00720225" w:rsidRDefault="00720225" w:rsidP="00607E04">
      <w:pPr>
        <w:pStyle w:val="NormalnyWeb"/>
        <w:numPr>
          <w:ilvl w:val="0"/>
          <w:numId w:val="22"/>
        </w:numPr>
        <w:spacing w:before="0" w:beforeAutospacing="0" w:after="120" w:afterAutospacing="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720225">
        <w:rPr>
          <w:rFonts w:asciiTheme="minorHAnsi" w:hAnsiTheme="minorHAnsi" w:cstheme="minorHAnsi"/>
        </w:rPr>
        <w:t>udzielane wsparcie jest zgodne z harmonogramem realizacji projektu przedstawionym we wniosku;</w:t>
      </w:r>
    </w:p>
    <w:p w14:paraId="0061D8F6" w14:textId="33728F72" w:rsidR="00720225" w:rsidRPr="00720225" w:rsidRDefault="00720225" w:rsidP="00607E04">
      <w:pPr>
        <w:pStyle w:val="NormalnyWeb"/>
        <w:numPr>
          <w:ilvl w:val="0"/>
          <w:numId w:val="22"/>
        </w:numPr>
        <w:spacing w:before="0" w:beforeAutospacing="0" w:after="120" w:afterAutospacing="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720225">
        <w:rPr>
          <w:rFonts w:asciiTheme="minorHAnsi" w:hAnsiTheme="minorHAnsi" w:cstheme="minorHAnsi"/>
        </w:rPr>
        <w:t>liczba osób podpisanych na liście obecności jest zgodna z liczbą osób obecnych na</w:t>
      </w:r>
      <w:r w:rsidR="00BE132A">
        <w:rPr>
          <w:rFonts w:asciiTheme="minorHAnsi" w:hAnsiTheme="minorHAnsi" w:cstheme="minorHAnsi"/>
        </w:rPr>
        <w:t> </w:t>
      </w:r>
      <w:r w:rsidRPr="00720225">
        <w:rPr>
          <w:rFonts w:asciiTheme="minorHAnsi" w:hAnsiTheme="minorHAnsi" w:cstheme="minorHAnsi"/>
        </w:rPr>
        <w:t>zajęciach oraz ewentualnie z innymi dokumentami kwalifikującymi beneficjentów ostatecznych projektu do udziału w danej formie wsparcia;</w:t>
      </w:r>
    </w:p>
    <w:p w14:paraId="4A456D4C" w14:textId="2EE76255" w:rsidR="00666CDD" w:rsidRPr="00720225" w:rsidRDefault="00720225" w:rsidP="00D36741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720225">
        <w:rPr>
          <w:rFonts w:asciiTheme="minorHAnsi" w:hAnsiTheme="minorHAnsi" w:cstheme="minorHAnsi"/>
        </w:rPr>
        <w:t>prowadzona jest dokumentacja związana z realizacją projektu, w tym między innymi czy Wnioskodawca:</w:t>
      </w:r>
    </w:p>
    <w:p w14:paraId="647ED10D" w14:textId="7B324A5F" w:rsidR="00666CDD" w:rsidRPr="00C87D28" w:rsidRDefault="00666CDD" w:rsidP="00607E04">
      <w:pPr>
        <w:pStyle w:val="Tekstpodstawowy"/>
        <w:numPr>
          <w:ilvl w:val="0"/>
          <w:numId w:val="23"/>
        </w:numPr>
        <w:spacing w:before="0" w:after="120" w:line="276" w:lineRule="auto"/>
        <w:ind w:left="1276" w:hanging="425"/>
        <w:contextualSpacing/>
        <w:jc w:val="left"/>
        <w:rPr>
          <w:rFonts w:asciiTheme="minorHAnsi" w:hAnsiTheme="minorHAnsi" w:cstheme="minorHAnsi"/>
        </w:rPr>
      </w:pPr>
      <w:r w:rsidRPr="00C87D28">
        <w:rPr>
          <w:rFonts w:asciiTheme="minorHAnsi" w:hAnsiTheme="minorHAnsi" w:cstheme="minorHAnsi"/>
        </w:rPr>
        <w:lastRenderedPageBreak/>
        <w:t>posiada kserokopie orzeczeń potwierdzających niepełnosprawność beneficjentów ostatecznych projektu</w:t>
      </w:r>
      <w:r w:rsidR="00567ACE">
        <w:rPr>
          <w:rFonts w:asciiTheme="minorHAnsi" w:hAnsiTheme="minorHAnsi" w:cstheme="minorHAnsi"/>
        </w:rPr>
        <w:t>,</w:t>
      </w:r>
    </w:p>
    <w:p w14:paraId="7026D4C2" w14:textId="207CC44D" w:rsidR="00666CDD" w:rsidRPr="00C87D28" w:rsidRDefault="00666CDD" w:rsidP="00607E04">
      <w:pPr>
        <w:pStyle w:val="Tekstpodstawowy"/>
        <w:numPr>
          <w:ilvl w:val="0"/>
          <w:numId w:val="23"/>
        </w:numPr>
        <w:spacing w:before="0" w:after="120" w:line="276" w:lineRule="auto"/>
        <w:ind w:left="1276" w:hanging="425"/>
        <w:contextualSpacing/>
        <w:jc w:val="left"/>
        <w:rPr>
          <w:rFonts w:asciiTheme="minorHAnsi" w:hAnsiTheme="minorHAnsi" w:cstheme="minorHAnsi"/>
        </w:rPr>
      </w:pPr>
      <w:r w:rsidRPr="00C87D28">
        <w:rPr>
          <w:rFonts w:asciiTheme="minorHAnsi" w:hAnsiTheme="minorHAnsi" w:cstheme="minorHAnsi"/>
        </w:rPr>
        <w:t xml:space="preserve">realizuje obowiązek utworzenia </w:t>
      </w:r>
      <w:r w:rsidR="004E7CAB" w:rsidRPr="00C87D28">
        <w:rPr>
          <w:rFonts w:asciiTheme="minorHAnsi" w:hAnsiTheme="minorHAnsi" w:cstheme="minorHAnsi"/>
        </w:rPr>
        <w:t>indywidualnego planu drogi zawodowej</w:t>
      </w:r>
      <w:r w:rsidRPr="00C87D28">
        <w:rPr>
          <w:rFonts w:asciiTheme="minorHAnsi" w:hAnsiTheme="minorHAnsi" w:cstheme="minorHAnsi"/>
        </w:rPr>
        <w:t xml:space="preserve"> dla beneficjentów ostatecznych projektu</w:t>
      </w:r>
      <w:r w:rsidR="001E7C40">
        <w:rPr>
          <w:rFonts w:asciiTheme="minorHAnsi" w:hAnsiTheme="minorHAnsi" w:cstheme="minorHAnsi"/>
        </w:rPr>
        <w:t>;</w:t>
      </w:r>
    </w:p>
    <w:p w14:paraId="39007880" w14:textId="4E0513B9" w:rsidR="000A2A0B" w:rsidRPr="001E7C40" w:rsidRDefault="000A2A0B" w:rsidP="00E16077">
      <w:pPr>
        <w:pStyle w:val="Tekstpodstawowy"/>
        <w:spacing w:before="0" w:after="120" w:line="276" w:lineRule="auto"/>
        <w:contextualSpacing/>
        <w:jc w:val="left"/>
        <w:rPr>
          <w:rFonts w:asciiTheme="minorHAnsi" w:hAnsiTheme="minorHAnsi" w:cstheme="minorHAnsi"/>
        </w:rPr>
      </w:pPr>
      <w:r w:rsidRPr="001E7C40">
        <w:rPr>
          <w:rFonts w:asciiTheme="minorHAnsi" w:hAnsiTheme="minorHAnsi" w:cstheme="minorHAnsi"/>
        </w:rPr>
        <w:t>Powyższe ma zastosowanie, o ile dokumenty przechowywane są przez Wnioskodawcę w</w:t>
      </w:r>
      <w:r w:rsidR="00720225">
        <w:rPr>
          <w:rFonts w:asciiTheme="minorHAnsi" w:hAnsiTheme="minorHAnsi" w:cstheme="minorHAnsi"/>
        </w:rPr>
        <w:t> </w:t>
      </w:r>
      <w:r w:rsidRPr="001E7C40">
        <w:rPr>
          <w:rFonts w:asciiTheme="minorHAnsi" w:hAnsiTheme="minorHAnsi" w:cstheme="minorHAnsi"/>
        </w:rPr>
        <w:t>miejscu realizacji wizyty monitoringowej.</w:t>
      </w:r>
    </w:p>
    <w:p w14:paraId="26CFF4E4" w14:textId="77777777" w:rsidR="00666CDD" w:rsidRPr="00C87D28" w:rsidRDefault="00666CDD" w:rsidP="00D36741">
      <w:pPr>
        <w:pStyle w:val="Tekstpodstawowy"/>
        <w:keepNext/>
        <w:keepLines/>
        <w:numPr>
          <w:ilvl w:val="0"/>
          <w:numId w:val="22"/>
        </w:numPr>
        <w:spacing w:before="0" w:after="120" w:line="276" w:lineRule="auto"/>
        <w:ind w:left="850" w:hanging="425"/>
        <w:contextualSpacing/>
        <w:jc w:val="left"/>
        <w:rPr>
          <w:rFonts w:asciiTheme="minorHAnsi" w:hAnsiTheme="minorHAnsi" w:cstheme="minorHAnsi"/>
        </w:rPr>
      </w:pPr>
      <w:r w:rsidRPr="00C87D28">
        <w:rPr>
          <w:rFonts w:asciiTheme="minorHAnsi" w:hAnsiTheme="minorHAnsi" w:cstheme="minorHAnsi"/>
        </w:rPr>
        <w:t xml:space="preserve">spełniane są przez </w:t>
      </w:r>
      <w:r w:rsidR="0012756A" w:rsidRPr="00C87D28">
        <w:rPr>
          <w:rFonts w:asciiTheme="minorHAnsi" w:hAnsiTheme="minorHAnsi" w:cstheme="minorHAnsi"/>
        </w:rPr>
        <w:t>Wnioskodawcę</w:t>
      </w:r>
      <w:r w:rsidRPr="00C87D28">
        <w:rPr>
          <w:rFonts w:asciiTheme="minorHAnsi" w:hAnsiTheme="minorHAnsi" w:cstheme="minorHAnsi"/>
        </w:rPr>
        <w:t xml:space="preserve"> obowiązki informacyjne, w tym między innymi:</w:t>
      </w:r>
    </w:p>
    <w:p w14:paraId="12F28A19" w14:textId="0C6FCE22" w:rsidR="00666CDD" w:rsidRPr="008D5A69" w:rsidRDefault="00666CDD" w:rsidP="00D36741">
      <w:pPr>
        <w:pStyle w:val="Tekstpodstawowy"/>
        <w:keepNext/>
        <w:keepLines/>
        <w:numPr>
          <w:ilvl w:val="0"/>
          <w:numId w:val="24"/>
        </w:numPr>
        <w:spacing w:before="0" w:after="120" w:line="276" w:lineRule="auto"/>
        <w:ind w:left="1276" w:hanging="425"/>
        <w:contextualSpacing/>
        <w:jc w:val="left"/>
        <w:rPr>
          <w:rFonts w:asciiTheme="minorHAnsi" w:hAnsiTheme="minorHAnsi" w:cstheme="minorHAnsi"/>
        </w:rPr>
      </w:pPr>
      <w:r w:rsidRPr="008D5A69">
        <w:rPr>
          <w:rFonts w:asciiTheme="minorHAnsi" w:hAnsiTheme="minorHAnsi" w:cstheme="minorHAnsi"/>
        </w:rPr>
        <w:t>obowiązek informowania o finansowaniu projektu ze środków PFRON (zamieszczanie informacji na ten temat we wszystkich materiałach, publikacjach, informacjach dla mediów, ogłoszeniach oraz wystąpieniach publicznych dotyczących realizowanego projektu)</w:t>
      </w:r>
      <w:r w:rsidR="00567ACE">
        <w:rPr>
          <w:rFonts w:asciiTheme="minorHAnsi" w:hAnsiTheme="minorHAnsi" w:cstheme="minorHAnsi"/>
        </w:rPr>
        <w:t>,</w:t>
      </w:r>
    </w:p>
    <w:p w14:paraId="007A6CDF" w14:textId="157EB55F" w:rsidR="009A152D" w:rsidRPr="008D5A69" w:rsidRDefault="00666CDD" w:rsidP="00607E04">
      <w:pPr>
        <w:pStyle w:val="Tekstpodstawowy"/>
        <w:numPr>
          <w:ilvl w:val="0"/>
          <w:numId w:val="24"/>
        </w:numPr>
        <w:spacing w:before="0" w:after="120" w:line="276" w:lineRule="auto"/>
        <w:ind w:left="1276" w:hanging="425"/>
        <w:contextualSpacing/>
        <w:jc w:val="left"/>
        <w:rPr>
          <w:rFonts w:asciiTheme="minorHAnsi" w:hAnsiTheme="minorHAnsi" w:cstheme="minorHAnsi"/>
        </w:rPr>
      </w:pPr>
      <w:r w:rsidRPr="008D5A69">
        <w:rPr>
          <w:rFonts w:asciiTheme="minorHAnsi" w:hAnsiTheme="minorHAnsi" w:cstheme="minorHAnsi"/>
        </w:rPr>
        <w:t>obowiązek eksponowania logo PFRON (umieszczania logo na zaproszeniach, materiałach promocyjnych, informacyjnych, szkoleniowych i innych materiałach służących realizacji projektu)</w:t>
      </w:r>
      <w:r w:rsidR="00567ACE">
        <w:rPr>
          <w:rFonts w:asciiTheme="minorHAnsi" w:hAnsiTheme="minorHAnsi" w:cstheme="minorHAnsi"/>
        </w:rPr>
        <w:t>,</w:t>
      </w:r>
    </w:p>
    <w:p w14:paraId="7DA8AE8E" w14:textId="3023F7BF" w:rsidR="00666CDD" w:rsidRDefault="009A152D" w:rsidP="00607E04">
      <w:pPr>
        <w:pStyle w:val="Tekstpodstawowy"/>
        <w:numPr>
          <w:ilvl w:val="0"/>
          <w:numId w:val="24"/>
        </w:numPr>
        <w:spacing w:before="0" w:after="120" w:line="276" w:lineRule="auto"/>
        <w:ind w:left="1276" w:hanging="425"/>
        <w:contextualSpacing/>
        <w:jc w:val="left"/>
        <w:rPr>
          <w:rFonts w:asciiTheme="minorHAnsi" w:hAnsiTheme="minorHAnsi" w:cstheme="minorHAnsi"/>
        </w:rPr>
      </w:pPr>
      <w:r w:rsidRPr="008D5A69">
        <w:rPr>
          <w:rFonts w:asciiTheme="minorHAnsi" w:hAnsiTheme="minorHAnsi" w:cstheme="minorHAnsi"/>
        </w:rPr>
        <w:t>obowiązek informacyjny wynikający z art. 35a ustawy z dnia 27 sierpnia 2009 r. o finansach publicznych oraz z przepisów wykonawczych wydanych do tej ustawy</w:t>
      </w:r>
      <w:r w:rsidR="0037735F" w:rsidRPr="008D5A69">
        <w:rPr>
          <w:rFonts w:asciiTheme="minorHAnsi" w:hAnsiTheme="minorHAnsi" w:cstheme="minorHAnsi"/>
        </w:rPr>
        <w:t>.</w:t>
      </w:r>
    </w:p>
    <w:p w14:paraId="2DAF23E0" w14:textId="0DE1E137" w:rsidR="00720225" w:rsidRPr="00720225" w:rsidRDefault="00720225" w:rsidP="00607E04">
      <w:pPr>
        <w:pStyle w:val="Tekstpodstawowy"/>
        <w:numPr>
          <w:ilvl w:val="0"/>
          <w:numId w:val="21"/>
        </w:numPr>
        <w:spacing w:before="0" w:after="120" w:line="276" w:lineRule="auto"/>
        <w:ind w:left="425" w:hanging="425"/>
        <w:contextualSpacing/>
        <w:jc w:val="left"/>
        <w:rPr>
          <w:rFonts w:asciiTheme="minorHAnsi" w:hAnsiTheme="minorHAnsi" w:cstheme="minorHAnsi"/>
        </w:rPr>
      </w:pPr>
      <w:r w:rsidRPr="00720225">
        <w:rPr>
          <w:rFonts w:asciiTheme="minorHAnsi" w:hAnsiTheme="minorHAnsi" w:cstheme="minorHAnsi"/>
        </w:rPr>
        <w:t>Weryfikacji podczas wizyty monitoringowej mogą podlegać wszystkie przechowywane przez Wnioskodawcę dokumenty (o</w:t>
      </w:r>
      <w:r w:rsidR="0075231E">
        <w:rPr>
          <w:rFonts w:asciiTheme="minorHAnsi" w:hAnsiTheme="minorHAnsi" w:cstheme="minorHAnsi"/>
        </w:rPr>
        <w:t> </w:t>
      </w:r>
      <w:r w:rsidRPr="00720225">
        <w:rPr>
          <w:rFonts w:asciiTheme="minorHAnsi" w:hAnsiTheme="minorHAnsi" w:cstheme="minorHAnsi"/>
        </w:rPr>
        <w:t>których mowa w ust. </w:t>
      </w:r>
      <w:r w:rsidR="00165493">
        <w:rPr>
          <w:rFonts w:asciiTheme="minorHAnsi" w:hAnsiTheme="minorHAnsi" w:cstheme="minorHAnsi"/>
        </w:rPr>
        <w:t>8</w:t>
      </w:r>
      <w:r w:rsidR="003C202A" w:rsidRPr="00720225">
        <w:rPr>
          <w:rFonts w:asciiTheme="minorHAnsi" w:hAnsiTheme="minorHAnsi" w:cstheme="minorHAnsi"/>
        </w:rPr>
        <w:t xml:space="preserve"> </w:t>
      </w:r>
      <w:r w:rsidRPr="00720225">
        <w:rPr>
          <w:rFonts w:asciiTheme="minorHAnsi" w:hAnsiTheme="minorHAnsi" w:cstheme="minorHAnsi"/>
        </w:rPr>
        <w:t>pkt 4) albo część z tych dokumentów, wybrana w sposób losowy.</w:t>
      </w:r>
    </w:p>
    <w:p w14:paraId="7ED32459" w14:textId="379F0923" w:rsidR="00720225" w:rsidRPr="0075231E" w:rsidRDefault="00720225" w:rsidP="00607E04">
      <w:pPr>
        <w:pStyle w:val="Tekstpodstawowy"/>
        <w:numPr>
          <w:ilvl w:val="0"/>
          <w:numId w:val="21"/>
        </w:numPr>
        <w:spacing w:before="0" w:after="120" w:line="276" w:lineRule="auto"/>
        <w:ind w:left="425" w:hanging="425"/>
        <w:contextualSpacing/>
        <w:jc w:val="left"/>
        <w:rPr>
          <w:rFonts w:asciiTheme="minorHAnsi" w:hAnsiTheme="minorHAnsi" w:cstheme="minorHAnsi"/>
        </w:rPr>
      </w:pPr>
      <w:r w:rsidRPr="0075231E">
        <w:rPr>
          <w:rFonts w:asciiTheme="minorHAnsi" w:hAnsiTheme="minorHAnsi" w:cstheme="minorHAnsi"/>
        </w:rPr>
        <w:t>Podczas wizyty monitoringowej PFRON może przeprowadzać wywiady/ankiety z beneficjentami ostatecznymi projektu w celu poznania ich opinii na temat jakości realizowanej formy wsparcia. Przeprowadzenie ankiety z beneficjentami ostatecznymi projektu nie jest obligatoryjne.</w:t>
      </w:r>
    </w:p>
    <w:p w14:paraId="02A777BE" w14:textId="2D89A923" w:rsidR="00720225" w:rsidRPr="0075231E" w:rsidRDefault="0075231E" w:rsidP="00607E04">
      <w:pPr>
        <w:pStyle w:val="Tekstpodstawowy"/>
        <w:numPr>
          <w:ilvl w:val="0"/>
          <w:numId w:val="21"/>
        </w:numPr>
        <w:spacing w:before="0" w:after="120" w:line="276" w:lineRule="auto"/>
        <w:ind w:left="425" w:hanging="425"/>
        <w:contextualSpacing/>
        <w:jc w:val="left"/>
        <w:rPr>
          <w:rFonts w:asciiTheme="minorHAnsi" w:hAnsiTheme="minorHAnsi" w:cstheme="minorHAnsi"/>
        </w:rPr>
      </w:pPr>
      <w:r w:rsidRPr="0075231E">
        <w:rPr>
          <w:rFonts w:asciiTheme="minorHAnsi" w:hAnsiTheme="minorHAnsi" w:cstheme="minorHAnsi"/>
        </w:rPr>
        <w:t>Wizyta monitoringowa powinna zostać przeprowadzona przez zespół składający się z co najmniej dwóch osób. Wizyta przeprowadzana jest na podstawie Polecenia do</w:t>
      </w:r>
      <w:r w:rsidR="00BE132A">
        <w:rPr>
          <w:rFonts w:asciiTheme="minorHAnsi" w:hAnsiTheme="minorHAnsi" w:cstheme="minorHAnsi"/>
        </w:rPr>
        <w:t> </w:t>
      </w:r>
      <w:r w:rsidRPr="0075231E">
        <w:rPr>
          <w:rFonts w:asciiTheme="minorHAnsi" w:hAnsiTheme="minorHAnsi" w:cstheme="minorHAnsi"/>
        </w:rPr>
        <w:t>przeprowadzenia wizyty monitoringowej. Polecenie podpisuje kierujący jednostką organizacyjną. Przed przystąpieniem do działań związanych z wizytą monitoringową każdy członek zespołu zobowiązany jest do podpisania oświadczenia o bezstronności.</w:t>
      </w:r>
    </w:p>
    <w:p w14:paraId="61AC0F70" w14:textId="69739D8C" w:rsidR="00720225" w:rsidRPr="0075231E" w:rsidRDefault="0075231E" w:rsidP="00607E04">
      <w:pPr>
        <w:pStyle w:val="Tekstpodstawowy"/>
        <w:numPr>
          <w:ilvl w:val="0"/>
          <w:numId w:val="21"/>
        </w:numPr>
        <w:spacing w:before="0" w:after="120" w:line="276" w:lineRule="auto"/>
        <w:ind w:left="425" w:hanging="425"/>
        <w:contextualSpacing/>
        <w:jc w:val="left"/>
        <w:rPr>
          <w:rFonts w:asciiTheme="minorHAnsi" w:hAnsiTheme="minorHAnsi" w:cstheme="minorHAnsi"/>
        </w:rPr>
      </w:pPr>
      <w:r w:rsidRPr="0075231E">
        <w:rPr>
          <w:rFonts w:asciiTheme="minorHAnsi" w:hAnsiTheme="minorHAnsi" w:cstheme="minorHAnsi"/>
        </w:rPr>
        <w:t>W skład zespołu może wchodzić dodatkowo pracownik posiadający wiedzę z zakresu zapewnienia dostępności dla osób ze szczególnymi potrzebami.</w:t>
      </w:r>
    </w:p>
    <w:p w14:paraId="6D043F8A" w14:textId="3BD18D11" w:rsidR="00720225" w:rsidRPr="0075231E" w:rsidRDefault="0075231E" w:rsidP="00607E04">
      <w:pPr>
        <w:pStyle w:val="Tekstpodstawowy"/>
        <w:numPr>
          <w:ilvl w:val="0"/>
          <w:numId w:val="21"/>
        </w:numPr>
        <w:spacing w:before="0" w:after="120" w:line="276" w:lineRule="auto"/>
        <w:ind w:left="425" w:hanging="425"/>
        <w:contextualSpacing/>
        <w:jc w:val="left"/>
        <w:rPr>
          <w:rFonts w:asciiTheme="minorHAnsi" w:hAnsiTheme="minorHAnsi" w:cstheme="minorHAnsi"/>
        </w:rPr>
      </w:pPr>
      <w:r w:rsidRPr="0075231E">
        <w:rPr>
          <w:rFonts w:asciiTheme="minorHAnsi" w:hAnsiTheme="minorHAnsi" w:cstheme="minorHAnsi"/>
        </w:rPr>
        <w:t xml:space="preserve">Podczas wizyty monitoringowej </w:t>
      </w:r>
      <w:bookmarkStart w:id="2" w:name="_Hlk115425163"/>
      <w:r w:rsidRPr="0075231E">
        <w:rPr>
          <w:rFonts w:asciiTheme="minorHAnsi" w:hAnsiTheme="minorHAnsi" w:cstheme="minorHAnsi"/>
        </w:rPr>
        <w:t xml:space="preserve">zespół przeprowadzający wizytę </w:t>
      </w:r>
      <w:bookmarkEnd w:id="2"/>
      <w:r w:rsidRPr="0075231E">
        <w:rPr>
          <w:rFonts w:asciiTheme="minorHAnsi" w:hAnsiTheme="minorHAnsi" w:cstheme="minorHAnsi"/>
        </w:rPr>
        <w:t>przypomina Wnioskodawcy, że do każdego projektu PFRON wyznacza pracownika pełniącego rolę opiekuna umowy oraz zachęca do kontaktu w sytuacjach tego wymagających.</w:t>
      </w:r>
    </w:p>
    <w:p w14:paraId="1037C0EA" w14:textId="71F40B95" w:rsidR="00720225" w:rsidRPr="0075231E" w:rsidRDefault="0075231E" w:rsidP="00607E04">
      <w:pPr>
        <w:pStyle w:val="Tekstpodstawowy"/>
        <w:numPr>
          <w:ilvl w:val="0"/>
          <w:numId w:val="21"/>
        </w:numPr>
        <w:spacing w:before="0" w:after="120" w:line="276" w:lineRule="auto"/>
        <w:ind w:left="425" w:hanging="425"/>
        <w:contextualSpacing/>
        <w:jc w:val="left"/>
        <w:rPr>
          <w:rFonts w:asciiTheme="minorHAnsi" w:hAnsiTheme="minorHAnsi" w:cstheme="minorHAnsi"/>
        </w:rPr>
      </w:pPr>
      <w:bookmarkStart w:id="3" w:name="_Hlk114752154"/>
      <w:r w:rsidRPr="0075231E">
        <w:rPr>
          <w:rFonts w:asciiTheme="minorHAnsi" w:hAnsiTheme="minorHAnsi" w:cstheme="minorHAnsi"/>
        </w:rPr>
        <w:t>Podczas wizyty monitoringowej zespół przeprowadzający wizytę może udzielać pomocy w wyjaśnieniu niejasności oraz w rozwiązaniu problemów związanych z procesem realizacji i rozliczania umowy</w:t>
      </w:r>
      <w:bookmarkEnd w:id="3"/>
      <w:r w:rsidR="00720225" w:rsidRPr="0075231E">
        <w:rPr>
          <w:rFonts w:asciiTheme="minorHAnsi" w:hAnsiTheme="minorHAnsi" w:cstheme="minorHAnsi"/>
        </w:rPr>
        <w:t>.</w:t>
      </w:r>
    </w:p>
    <w:p w14:paraId="3D4752B4" w14:textId="2BBFC9A8" w:rsidR="0075231E" w:rsidRPr="0075231E" w:rsidRDefault="0075231E" w:rsidP="00607E04">
      <w:pPr>
        <w:pStyle w:val="Tekstpodstawowy"/>
        <w:numPr>
          <w:ilvl w:val="0"/>
          <w:numId w:val="21"/>
        </w:numPr>
        <w:spacing w:before="0" w:after="120" w:line="276" w:lineRule="auto"/>
        <w:ind w:left="425" w:hanging="425"/>
        <w:contextualSpacing/>
        <w:jc w:val="left"/>
        <w:rPr>
          <w:rFonts w:asciiTheme="minorHAnsi" w:hAnsiTheme="minorHAnsi" w:cstheme="minorHAnsi"/>
        </w:rPr>
      </w:pPr>
      <w:r w:rsidRPr="0075231E">
        <w:rPr>
          <w:rFonts w:asciiTheme="minorHAnsi" w:hAnsiTheme="minorHAnsi" w:cstheme="minorHAnsi"/>
        </w:rPr>
        <w:t>Po zakończonych czynnościach monitoringowych zespół przeprowadzający wizytę może – na wniosek Wnioskodawcy – udzielać dodatkowych wyjaśnień na temat realizowanej umowy (o ile posiada odpowiednią wiedzę i informacje w zakresie pytań Wnioskodawcy).</w:t>
      </w:r>
    </w:p>
    <w:p w14:paraId="204E3DB8" w14:textId="04301BF8" w:rsidR="0075231E" w:rsidRPr="00952B87" w:rsidRDefault="00952B87" w:rsidP="00607E04">
      <w:pPr>
        <w:pStyle w:val="Tekstpodstawowy"/>
        <w:numPr>
          <w:ilvl w:val="0"/>
          <w:numId w:val="21"/>
        </w:numPr>
        <w:spacing w:before="0" w:after="120" w:line="276" w:lineRule="auto"/>
        <w:ind w:left="425" w:hanging="425"/>
        <w:contextualSpacing/>
        <w:jc w:val="left"/>
        <w:rPr>
          <w:rFonts w:asciiTheme="minorHAnsi" w:hAnsiTheme="minorHAnsi" w:cstheme="minorHAnsi"/>
        </w:rPr>
      </w:pPr>
      <w:r w:rsidRPr="00952B87">
        <w:rPr>
          <w:rFonts w:asciiTheme="minorHAnsi" w:hAnsiTheme="minorHAnsi" w:cstheme="minorHAnsi"/>
        </w:rPr>
        <w:lastRenderedPageBreak/>
        <w:t>Jeżeli podczas wizyty monitoringowej stwierdzone zostaną uchybienia lub nieprawidłowości – w celu ich usunięcia muszą zostać wydane przez PFRON zalecania.</w:t>
      </w:r>
    </w:p>
    <w:p w14:paraId="757528C4" w14:textId="17145E76" w:rsidR="006A051E" w:rsidRPr="00952B87" w:rsidRDefault="00952B87" w:rsidP="00607E04">
      <w:pPr>
        <w:pStyle w:val="Tekstpodstawowy"/>
        <w:numPr>
          <w:ilvl w:val="0"/>
          <w:numId w:val="21"/>
        </w:numPr>
        <w:spacing w:before="0" w:after="120" w:line="276" w:lineRule="auto"/>
        <w:ind w:left="425" w:hanging="425"/>
        <w:contextualSpacing/>
        <w:jc w:val="left"/>
        <w:rPr>
          <w:rFonts w:asciiTheme="minorHAnsi" w:hAnsiTheme="minorHAnsi" w:cstheme="minorHAnsi"/>
        </w:rPr>
      </w:pPr>
      <w:r w:rsidRPr="00952B87">
        <w:rPr>
          <w:rFonts w:asciiTheme="minorHAnsi" w:hAnsiTheme="minorHAnsi" w:cstheme="minorHAnsi"/>
        </w:rPr>
        <w:t>Wydanie zaleceń służy również zapobieganiu wystąpienia kolejnych uchybień lub nieprawidłowości w przyszłości oraz usprawnieniu realizacji projektu. Zalecenia muszą być adekwatne do uchybień i nieprawidłowości zidentyfikowanych podczas wizyty monitoringowej.</w:t>
      </w:r>
    </w:p>
    <w:p w14:paraId="7E03DDF5" w14:textId="23DB7A5E" w:rsidR="00390896" w:rsidRPr="00952B87" w:rsidRDefault="00952B87" w:rsidP="00607E04">
      <w:pPr>
        <w:pStyle w:val="Tekstpodstawowy"/>
        <w:numPr>
          <w:ilvl w:val="0"/>
          <w:numId w:val="21"/>
        </w:numPr>
        <w:spacing w:before="0" w:after="120" w:line="276" w:lineRule="auto"/>
        <w:ind w:left="425" w:hanging="425"/>
        <w:contextualSpacing/>
        <w:jc w:val="left"/>
        <w:rPr>
          <w:rFonts w:asciiTheme="minorHAnsi" w:hAnsiTheme="minorHAnsi" w:cstheme="minorHAnsi"/>
        </w:rPr>
      </w:pPr>
      <w:r w:rsidRPr="00952B87">
        <w:rPr>
          <w:rFonts w:asciiTheme="minorHAnsi" w:hAnsiTheme="minorHAnsi" w:cstheme="minorHAnsi"/>
        </w:rPr>
        <w:t>Zalecenia opracowuje i podpisuje zespół przeprowadzający wizytę monitoringową. Zatwierdzenie zaleceń następuje przez kierującego daną jednostką organizacyjną PFRON.</w:t>
      </w:r>
    </w:p>
    <w:p w14:paraId="63C2256F" w14:textId="33108567" w:rsidR="00296CDC" w:rsidRPr="00614120" w:rsidRDefault="00296CDC" w:rsidP="005A1EFD">
      <w:pPr>
        <w:pStyle w:val="Nagwek2"/>
        <w:numPr>
          <w:ilvl w:val="0"/>
          <w:numId w:val="42"/>
        </w:numPr>
        <w:spacing w:before="240" w:after="120" w:line="276" w:lineRule="auto"/>
        <w:ind w:left="425" w:hanging="425"/>
        <w:contextualSpacing/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</w:pPr>
      <w:r w:rsidRPr="00614120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>Zasady ewaluacji w ramach modułu II „Staże zawodowe”</w:t>
      </w:r>
    </w:p>
    <w:p w14:paraId="2A22F63B" w14:textId="77777777" w:rsidR="00296CDC" w:rsidRPr="0095755B" w:rsidRDefault="00296CDC" w:rsidP="00607E04">
      <w:pPr>
        <w:pStyle w:val="NormalnyWeb"/>
        <w:numPr>
          <w:ilvl w:val="0"/>
          <w:numId w:val="41"/>
        </w:numPr>
        <w:spacing w:before="0" w:beforeAutospacing="0" w:after="120" w:afterAutospacing="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95755B">
        <w:rPr>
          <w:rFonts w:asciiTheme="minorHAnsi" w:hAnsiTheme="minorHAnsi" w:cstheme="minorHAnsi"/>
        </w:rPr>
        <w:t>Celem ewaluacji projektu jest ocena jakości realizacji projektu (jego faktycznych efektów) w stosunku do wcześniejszych założeń.</w:t>
      </w:r>
    </w:p>
    <w:p w14:paraId="1A4D0649" w14:textId="77777777" w:rsidR="00296CDC" w:rsidRDefault="00296CDC" w:rsidP="00607E04">
      <w:pPr>
        <w:pStyle w:val="NormalnyWeb"/>
        <w:numPr>
          <w:ilvl w:val="0"/>
          <w:numId w:val="41"/>
        </w:numPr>
        <w:spacing w:before="0" w:beforeAutospacing="0" w:after="120" w:afterAutospacing="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95755B">
        <w:rPr>
          <w:rFonts w:asciiTheme="minorHAnsi" w:hAnsiTheme="minorHAnsi" w:cstheme="minorHAnsi"/>
        </w:rPr>
        <w:t>Ustala się następujące konstrukcje wskaźników ewaluacji:</w:t>
      </w:r>
    </w:p>
    <w:p w14:paraId="62D96807" w14:textId="79AB7CA8" w:rsidR="00143CAB" w:rsidRPr="00143CAB" w:rsidRDefault="00143CAB" w:rsidP="00607E04">
      <w:pPr>
        <w:pStyle w:val="NormalnyWeb"/>
        <w:numPr>
          <w:ilvl w:val="0"/>
          <w:numId w:val="20"/>
        </w:numPr>
        <w:spacing w:before="0" w:beforeAutospacing="0" w:after="120" w:afterAutospacing="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143CAB">
        <w:rPr>
          <w:rFonts w:asciiTheme="minorHAnsi" w:hAnsiTheme="minorHAnsi" w:cstheme="minorHAnsi"/>
        </w:rPr>
        <w:t>pierwszy wskaźnik nakładu – iloraz kwoty dofinansowania oraz liczby beneficjentów ostatecznych projektu, którzy zostaną objęci wsparciem w projekcie;</w:t>
      </w:r>
    </w:p>
    <w:p w14:paraId="0FD32A06" w14:textId="202F6FF2" w:rsidR="00143CAB" w:rsidRDefault="00143CAB" w:rsidP="00607E04">
      <w:pPr>
        <w:pStyle w:val="NormalnyWeb"/>
        <w:numPr>
          <w:ilvl w:val="0"/>
          <w:numId w:val="20"/>
        </w:numPr>
        <w:spacing w:before="0" w:beforeAutospacing="0" w:after="120" w:afterAutospacing="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143CAB">
        <w:rPr>
          <w:rFonts w:asciiTheme="minorHAnsi" w:hAnsiTheme="minorHAnsi" w:cstheme="minorHAnsi"/>
        </w:rPr>
        <w:t>drugi wskaźnik nakładu – iloraz kwoty dofinansowania oraz liczby beneficjentów ostatecznych projektu, którzy odbędą co najmniej 3-miesięczny staż zawodowy w administracji rządowej;</w:t>
      </w:r>
    </w:p>
    <w:p w14:paraId="3AF82B64" w14:textId="26730F88" w:rsidR="00165493" w:rsidRPr="00143CAB" w:rsidRDefault="00165493" w:rsidP="00607E04">
      <w:pPr>
        <w:pStyle w:val="NormalnyWeb"/>
        <w:numPr>
          <w:ilvl w:val="0"/>
          <w:numId w:val="20"/>
        </w:numPr>
        <w:spacing w:before="0" w:beforeAutospacing="0" w:after="120" w:afterAutospacing="0" w:line="276" w:lineRule="auto"/>
        <w:ind w:left="850" w:hanging="425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trzeci wskaźnik nakładu – </w:t>
      </w:r>
      <w:bookmarkStart w:id="4" w:name="_Hlk219899576"/>
      <w:r>
        <w:rPr>
          <w:rFonts w:asciiTheme="minorHAnsi" w:hAnsiTheme="minorHAnsi" w:cstheme="minorHAnsi"/>
        </w:rPr>
        <w:t>iloraz kwoty dofinansowania oraz iloczynu</w:t>
      </w:r>
      <w:r w:rsidRPr="0016549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liczby </w:t>
      </w:r>
      <w:r w:rsidRPr="00165493">
        <w:rPr>
          <w:rFonts w:asciiTheme="minorHAnsi" w:hAnsiTheme="minorHAnsi" w:cstheme="minorHAnsi"/>
        </w:rPr>
        <w:t xml:space="preserve">beneficjentów ostatecznych projektu, którzy odbędą co najmniej 3 miesięczny staż zawodowy w administracji rządowej i </w:t>
      </w:r>
      <w:r>
        <w:rPr>
          <w:rFonts w:asciiTheme="minorHAnsi" w:hAnsiTheme="minorHAnsi" w:cstheme="minorHAnsi"/>
        </w:rPr>
        <w:t>średniego</w:t>
      </w:r>
      <w:r w:rsidRPr="00165493">
        <w:rPr>
          <w:rFonts w:asciiTheme="minorHAnsi" w:hAnsiTheme="minorHAnsi" w:cstheme="minorHAnsi"/>
        </w:rPr>
        <w:t xml:space="preserve"> czas trwania stażu w miesiącach</w:t>
      </w:r>
      <w:r>
        <w:rPr>
          <w:rFonts w:asciiTheme="minorHAnsi" w:hAnsiTheme="minorHAnsi" w:cstheme="minorHAnsi"/>
        </w:rPr>
        <w:t>;</w:t>
      </w:r>
      <w:bookmarkEnd w:id="4"/>
    </w:p>
    <w:p w14:paraId="0D12DB64" w14:textId="21D5ED2E" w:rsidR="00143CAB" w:rsidRDefault="00143CAB" w:rsidP="00607E04">
      <w:pPr>
        <w:pStyle w:val="NormalnyWeb"/>
        <w:numPr>
          <w:ilvl w:val="0"/>
          <w:numId w:val="20"/>
        </w:numPr>
        <w:spacing w:before="0" w:beforeAutospacing="0" w:after="120" w:afterAutospacing="0" w:line="276" w:lineRule="auto"/>
        <w:ind w:left="850" w:hanging="425"/>
        <w:contextualSpacing/>
        <w:rPr>
          <w:rFonts w:asciiTheme="minorHAnsi" w:hAnsiTheme="minorHAnsi" w:cstheme="minorHAnsi"/>
        </w:rPr>
      </w:pPr>
      <w:r w:rsidRPr="00143CAB">
        <w:rPr>
          <w:rFonts w:asciiTheme="minorHAnsi" w:hAnsiTheme="minorHAnsi" w:cstheme="minorHAnsi"/>
        </w:rPr>
        <w:t>wskaźnik rezultatu – liczba beneficjentów ostatecznych projektu, którzy odbędą co najmniej 3-miesięczny staż zawodowy w administracji rządowej.</w:t>
      </w:r>
    </w:p>
    <w:p w14:paraId="1ABDFC92" w14:textId="1BBF460E" w:rsidR="00296CDC" w:rsidRPr="00143CAB" w:rsidRDefault="00143CAB" w:rsidP="00607E04">
      <w:pPr>
        <w:pStyle w:val="NormalnyWeb"/>
        <w:numPr>
          <w:ilvl w:val="0"/>
          <w:numId w:val="41"/>
        </w:numPr>
        <w:tabs>
          <w:tab w:val="left" w:pos="567"/>
        </w:tabs>
        <w:spacing w:before="0" w:beforeAutospacing="0" w:after="120" w:afterAutospacing="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143CAB">
        <w:rPr>
          <w:rFonts w:asciiTheme="minorHAnsi" w:hAnsiTheme="minorHAnsi" w:cstheme="minorHAnsi"/>
        </w:rPr>
        <w:t xml:space="preserve">Planowane wartości wskaźników, o których mowa w ust. 2 Wnioskodawca przedstawia we wniosku. </w:t>
      </w:r>
    </w:p>
    <w:p w14:paraId="058F240A" w14:textId="6F89AB03" w:rsidR="00AD7A48" w:rsidRPr="00722A66" w:rsidRDefault="00AD7A48" w:rsidP="00D81DFD">
      <w:pPr>
        <w:pStyle w:val="Nagwek2"/>
        <w:numPr>
          <w:ilvl w:val="0"/>
          <w:numId w:val="42"/>
        </w:numPr>
        <w:tabs>
          <w:tab w:val="left" w:pos="1134"/>
        </w:tabs>
        <w:spacing w:before="240" w:after="120" w:line="276" w:lineRule="auto"/>
        <w:ind w:left="567" w:hanging="566"/>
        <w:contextualSpacing/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</w:pPr>
      <w:r w:rsidRPr="00722A66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t>Zasady sprawowania kontroli nad wykorzystaniem środków PFRON przekazanych w ramach programu</w:t>
      </w:r>
    </w:p>
    <w:p w14:paraId="5F66538C" w14:textId="77777777" w:rsidR="00AD7A48" w:rsidRPr="00C87D28" w:rsidRDefault="00AD7A48" w:rsidP="00607E04">
      <w:pPr>
        <w:numPr>
          <w:ilvl w:val="0"/>
          <w:numId w:val="6"/>
        </w:numPr>
        <w:tabs>
          <w:tab w:val="left" w:pos="567"/>
        </w:tabs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C87D28">
        <w:rPr>
          <w:rFonts w:asciiTheme="minorHAnsi" w:hAnsiTheme="minorHAnsi" w:cstheme="minorHAnsi"/>
        </w:rPr>
        <w:t>Zarząd PFRON sprawuje kontrolę nad wykorzystaniem środków PFRON przekazywanych na</w:t>
      </w:r>
      <w:r w:rsidR="00E865DC" w:rsidRPr="00C87D28">
        <w:rPr>
          <w:rFonts w:asciiTheme="minorHAnsi" w:hAnsiTheme="minorHAnsi" w:cstheme="minorHAnsi"/>
        </w:rPr>
        <w:t> </w:t>
      </w:r>
      <w:r w:rsidRPr="00C87D28">
        <w:rPr>
          <w:rFonts w:asciiTheme="minorHAnsi" w:hAnsiTheme="minorHAnsi" w:cstheme="minorHAnsi"/>
        </w:rPr>
        <w:t>realizację programu.</w:t>
      </w:r>
    </w:p>
    <w:p w14:paraId="739FF95F" w14:textId="77777777" w:rsidR="00AD7A48" w:rsidRPr="00C87D28" w:rsidRDefault="00AD7A48" w:rsidP="00607E04">
      <w:pPr>
        <w:numPr>
          <w:ilvl w:val="0"/>
          <w:numId w:val="6"/>
        </w:numPr>
        <w:tabs>
          <w:tab w:val="left" w:pos="567"/>
        </w:tabs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C87D28">
        <w:rPr>
          <w:rFonts w:asciiTheme="minorHAnsi" w:hAnsiTheme="minorHAnsi" w:cstheme="minorHAnsi"/>
        </w:rPr>
        <w:t>Kontrola obejmuje prawidłowość realizacji działań aktywizacyjnych przez Wnioskodawcę oraz prawidłowość wydatkowania przekazanych środków finansowych. Kontrola może być prowadzona zarówno w trakcie, jak i po zakończeniu realizacji ww. działań. Prawo kontroli przysługuje PFRON w siedzibie Wnioskodawcy oraz w miejscu realizacji działań aktywizacyjnych.</w:t>
      </w:r>
    </w:p>
    <w:p w14:paraId="5B2EB7B5" w14:textId="13EF3864" w:rsidR="00AD7A48" w:rsidRPr="00C87D28" w:rsidRDefault="00AD7A48" w:rsidP="00607E04">
      <w:pPr>
        <w:numPr>
          <w:ilvl w:val="0"/>
          <w:numId w:val="6"/>
        </w:numPr>
        <w:tabs>
          <w:tab w:val="left" w:pos="567"/>
        </w:tabs>
        <w:spacing w:after="120" w:line="276" w:lineRule="auto"/>
        <w:ind w:left="425" w:hanging="425"/>
        <w:contextualSpacing/>
        <w:rPr>
          <w:rFonts w:asciiTheme="minorHAnsi" w:hAnsiTheme="minorHAnsi" w:cstheme="minorHAnsi"/>
        </w:rPr>
      </w:pPr>
      <w:r w:rsidRPr="00C87D28">
        <w:rPr>
          <w:rFonts w:asciiTheme="minorHAnsi" w:hAnsiTheme="minorHAnsi" w:cstheme="minorHAnsi"/>
        </w:rPr>
        <w:t>PFRON zastrzega sobie prawo weryfikacji prawidłowości, rzetelności i zgodności ze</w:t>
      </w:r>
      <w:r w:rsidR="00BE132A">
        <w:rPr>
          <w:rFonts w:asciiTheme="minorHAnsi" w:hAnsiTheme="minorHAnsi" w:cstheme="minorHAnsi"/>
        </w:rPr>
        <w:t> </w:t>
      </w:r>
      <w:r w:rsidRPr="00C87D28">
        <w:rPr>
          <w:rFonts w:asciiTheme="minorHAnsi" w:hAnsiTheme="minorHAnsi" w:cstheme="minorHAnsi"/>
        </w:rPr>
        <w:t>stanem faktycznym danych zawartych w dokumentach związanych z realizacją działań aktywizacyjnych, a także w złożonych przez Wnioskodawcę oświadczeniach.</w:t>
      </w:r>
    </w:p>
    <w:p w14:paraId="2A4A80E2" w14:textId="77777777" w:rsidR="006C782C" w:rsidRPr="00722A66" w:rsidRDefault="006C782C" w:rsidP="005A1EFD">
      <w:pPr>
        <w:pStyle w:val="Nagwek2"/>
        <w:spacing w:before="240" w:after="120" w:line="276" w:lineRule="auto"/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</w:pPr>
      <w:r w:rsidRPr="00722A66">
        <w:rPr>
          <w:rFonts w:asciiTheme="minorHAnsi" w:hAnsiTheme="minorHAnsi" w:cstheme="minorHAnsi"/>
          <w:b/>
          <w:bCs/>
          <w:i w:val="0"/>
          <w:iCs w:val="0"/>
          <w:spacing w:val="0"/>
          <w:sz w:val="32"/>
          <w:szCs w:val="32"/>
        </w:rPr>
        <w:lastRenderedPageBreak/>
        <w:t>Załącznik</w:t>
      </w:r>
    </w:p>
    <w:p w14:paraId="073F27AF" w14:textId="5B531BBC" w:rsidR="006C782C" w:rsidRDefault="006C782C" w:rsidP="00165493">
      <w:pPr>
        <w:pStyle w:val="Akapitzlist"/>
        <w:numPr>
          <w:ilvl w:val="3"/>
          <w:numId w:val="49"/>
        </w:numPr>
        <w:spacing w:after="120" w:line="276" w:lineRule="auto"/>
        <w:ind w:left="426" w:hanging="426"/>
        <w:contextualSpacing/>
        <w:rPr>
          <w:rFonts w:asciiTheme="minorHAnsi" w:hAnsiTheme="minorHAnsi" w:cstheme="minorHAnsi"/>
        </w:rPr>
      </w:pPr>
      <w:r w:rsidRPr="006437F1">
        <w:rPr>
          <w:rFonts w:asciiTheme="minorHAnsi" w:hAnsiTheme="minorHAnsi" w:cstheme="minorHAnsi"/>
        </w:rPr>
        <w:t>Załącznik</w:t>
      </w:r>
      <w:r w:rsidR="00165493" w:rsidRPr="006437F1">
        <w:rPr>
          <w:rFonts w:asciiTheme="minorHAnsi" w:hAnsiTheme="minorHAnsi" w:cstheme="minorHAnsi"/>
        </w:rPr>
        <w:t xml:space="preserve"> nr 1</w:t>
      </w:r>
      <w:r w:rsidRPr="006437F1">
        <w:rPr>
          <w:rFonts w:asciiTheme="minorHAnsi" w:hAnsiTheme="minorHAnsi" w:cstheme="minorHAnsi"/>
        </w:rPr>
        <w:t xml:space="preserve">: </w:t>
      </w:r>
      <w:r w:rsidR="00BA7027" w:rsidRPr="006437F1">
        <w:rPr>
          <w:rFonts w:asciiTheme="minorHAnsi" w:hAnsiTheme="minorHAnsi" w:cstheme="minorHAnsi"/>
        </w:rPr>
        <w:t xml:space="preserve">Wzór karty oceny formalnej </w:t>
      </w:r>
      <w:r w:rsidR="00181774" w:rsidRPr="006437F1">
        <w:rPr>
          <w:rFonts w:asciiTheme="minorHAnsi" w:hAnsiTheme="minorHAnsi" w:cstheme="minorHAnsi"/>
        </w:rPr>
        <w:t>i</w:t>
      </w:r>
      <w:r w:rsidR="00BA7027" w:rsidRPr="006437F1">
        <w:rPr>
          <w:rFonts w:asciiTheme="minorHAnsi" w:hAnsiTheme="minorHAnsi" w:cstheme="minorHAnsi"/>
        </w:rPr>
        <w:t xml:space="preserve"> merytorycznej wniosku </w:t>
      </w:r>
      <w:r w:rsidR="00DC1B20" w:rsidRPr="006437F1">
        <w:rPr>
          <w:rFonts w:asciiTheme="minorHAnsi" w:hAnsiTheme="minorHAnsi" w:cstheme="minorHAnsi"/>
        </w:rPr>
        <w:t xml:space="preserve">o dofinansowanie </w:t>
      </w:r>
      <w:r w:rsidR="00BA7027" w:rsidRPr="006437F1">
        <w:rPr>
          <w:rFonts w:asciiTheme="minorHAnsi" w:hAnsiTheme="minorHAnsi" w:cstheme="minorHAnsi"/>
        </w:rPr>
        <w:t>w</w:t>
      </w:r>
      <w:r w:rsidR="00BE132A">
        <w:rPr>
          <w:rFonts w:asciiTheme="minorHAnsi" w:hAnsiTheme="minorHAnsi" w:cstheme="minorHAnsi"/>
        </w:rPr>
        <w:t> </w:t>
      </w:r>
      <w:r w:rsidR="00BA7027" w:rsidRPr="006437F1">
        <w:rPr>
          <w:rFonts w:asciiTheme="minorHAnsi" w:hAnsiTheme="minorHAnsi" w:cstheme="minorHAnsi"/>
        </w:rPr>
        <w:t>ramach modułu I „Instytucje”</w:t>
      </w:r>
      <w:r w:rsidR="00267C53" w:rsidRPr="006437F1">
        <w:rPr>
          <w:rFonts w:asciiTheme="minorHAnsi" w:hAnsiTheme="minorHAnsi" w:cstheme="minorHAnsi"/>
        </w:rPr>
        <w:t>.</w:t>
      </w:r>
      <w:bookmarkEnd w:id="0"/>
    </w:p>
    <w:p w14:paraId="52AB54A0" w14:textId="787430F3" w:rsidR="00165493" w:rsidRPr="006437F1" w:rsidRDefault="00165493" w:rsidP="006437F1">
      <w:pPr>
        <w:pStyle w:val="Akapitzlist"/>
        <w:numPr>
          <w:ilvl w:val="3"/>
          <w:numId w:val="49"/>
        </w:numPr>
        <w:spacing w:after="120" w:line="276" w:lineRule="auto"/>
        <w:ind w:left="426" w:hanging="426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2: Wzór zawiadomienia </w:t>
      </w:r>
      <w:r w:rsidRPr="00165493">
        <w:rPr>
          <w:rFonts w:asciiTheme="minorHAnsi" w:hAnsiTheme="minorHAnsi" w:cstheme="minorHAnsi"/>
        </w:rPr>
        <w:t>o planowanej wizycie monitoringowej</w:t>
      </w:r>
      <w:r>
        <w:rPr>
          <w:rFonts w:asciiTheme="minorHAnsi" w:hAnsiTheme="minorHAnsi" w:cstheme="minorHAnsi"/>
        </w:rPr>
        <w:t xml:space="preserve"> w ramach modułu II „Staże zawodowe”.</w:t>
      </w:r>
    </w:p>
    <w:sectPr w:rsidR="00165493" w:rsidRPr="006437F1" w:rsidSect="00502EBB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30111" w14:textId="77777777" w:rsidR="00A26410" w:rsidRDefault="00A26410">
      <w:r>
        <w:separator/>
      </w:r>
    </w:p>
  </w:endnote>
  <w:endnote w:type="continuationSeparator" w:id="0">
    <w:p w14:paraId="3A605B03" w14:textId="77777777" w:rsidR="00A26410" w:rsidRDefault="00A2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0ECB" w14:textId="77777777" w:rsidR="00054136" w:rsidRDefault="000541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116819" w14:textId="77777777" w:rsidR="00054136" w:rsidRDefault="000541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0722" w14:textId="77777777" w:rsidR="000158BC" w:rsidRPr="00BB701B" w:rsidRDefault="000158BC">
    <w:pPr>
      <w:pStyle w:val="Stopka"/>
      <w:jc w:val="right"/>
      <w:rPr>
        <w:rFonts w:asciiTheme="minorHAnsi" w:hAnsiTheme="minorHAnsi"/>
        <w:noProof/>
      </w:rPr>
    </w:pPr>
    <w:r w:rsidRPr="00BB701B">
      <w:rPr>
        <w:rFonts w:asciiTheme="minorHAnsi" w:hAnsiTheme="minorHAnsi"/>
      </w:rPr>
      <w:fldChar w:fldCharType="begin"/>
    </w:r>
    <w:r w:rsidRPr="00BB701B">
      <w:rPr>
        <w:rFonts w:asciiTheme="minorHAnsi" w:hAnsiTheme="minorHAnsi"/>
      </w:rPr>
      <w:instrText xml:space="preserve"> PAGE   \* MERGEFORMAT </w:instrText>
    </w:r>
    <w:r w:rsidRPr="00BB701B">
      <w:rPr>
        <w:rFonts w:asciiTheme="minorHAnsi" w:hAnsiTheme="minorHAnsi"/>
      </w:rPr>
      <w:fldChar w:fldCharType="separate"/>
    </w:r>
    <w:r w:rsidR="006F21CA" w:rsidRPr="00BB701B">
      <w:rPr>
        <w:rFonts w:asciiTheme="minorHAnsi" w:hAnsiTheme="minorHAnsi"/>
        <w:noProof/>
      </w:rPr>
      <w:t>7</w:t>
    </w:r>
    <w:r w:rsidRPr="00BB701B">
      <w:rPr>
        <w:rFonts w:asciiTheme="minorHAnsi" w:hAnsiTheme="min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EA42F" w14:textId="69996034" w:rsidR="00E35FC4" w:rsidRPr="00BB701B" w:rsidRDefault="00E35FC4" w:rsidP="00E00E15">
    <w:pPr>
      <w:pStyle w:val="Stopka"/>
      <w:jc w:val="right"/>
      <w:rPr>
        <w:rFonts w:asciiTheme="minorHAnsi" w:hAnsiTheme="minorHAnsi"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3700E" w14:textId="77777777" w:rsidR="00A26410" w:rsidRDefault="00A26410">
      <w:r>
        <w:separator/>
      </w:r>
    </w:p>
  </w:footnote>
  <w:footnote w:type="continuationSeparator" w:id="0">
    <w:p w14:paraId="0A962227" w14:textId="77777777" w:rsidR="00A26410" w:rsidRDefault="00A26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18EC" w14:textId="15F0BDB4" w:rsidR="003D4ACE" w:rsidRPr="00F37234" w:rsidRDefault="007866E3" w:rsidP="00C2196B">
    <w:pPr>
      <w:pStyle w:val="Nagwek"/>
      <w:spacing w:after="120" w:line="276" w:lineRule="auto"/>
      <w:jc w:val="center"/>
      <w:rPr>
        <w:rFonts w:asciiTheme="minorHAnsi" w:hAnsiTheme="minorHAnsi" w:cstheme="minorHAnsi"/>
        <w:iCs/>
      </w:rPr>
    </w:pPr>
    <w:r w:rsidRPr="00F37234">
      <w:rPr>
        <w:rFonts w:asciiTheme="minorHAnsi" w:hAnsiTheme="minorHAnsi" w:cstheme="minorHAnsi"/>
        <w:iCs/>
      </w:rPr>
      <w:t>Instru</w:t>
    </w:r>
    <w:r w:rsidR="00036D04" w:rsidRPr="00F37234">
      <w:rPr>
        <w:rFonts w:asciiTheme="minorHAnsi" w:hAnsiTheme="minorHAnsi" w:cstheme="minorHAnsi"/>
        <w:iCs/>
      </w:rPr>
      <w:t>kcja rozpatrywania,</w:t>
    </w:r>
    <w:r w:rsidRPr="00F37234">
      <w:rPr>
        <w:rFonts w:asciiTheme="minorHAnsi" w:hAnsiTheme="minorHAnsi" w:cstheme="minorHAnsi"/>
        <w:iCs/>
      </w:rPr>
      <w:t xml:space="preserve"> monitorowania </w:t>
    </w:r>
    <w:r w:rsidR="00036D04" w:rsidRPr="00F37234">
      <w:rPr>
        <w:rFonts w:asciiTheme="minorHAnsi" w:hAnsiTheme="minorHAnsi" w:cstheme="minorHAnsi"/>
        <w:iCs/>
      </w:rPr>
      <w:t xml:space="preserve">oraz ewaluacji </w:t>
    </w:r>
    <w:r w:rsidRPr="00F37234">
      <w:rPr>
        <w:rFonts w:asciiTheme="minorHAnsi" w:hAnsiTheme="minorHAnsi" w:cstheme="minorHAnsi"/>
        <w:iCs/>
      </w:rPr>
      <w:t>wniosków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179"/>
    <w:multiLevelType w:val="hybridMultilevel"/>
    <w:tmpl w:val="BA086C94"/>
    <w:lvl w:ilvl="0" w:tplc="F306D260">
      <w:start w:val="3"/>
      <w:numFmt w:val="upperRoman"/>
      <w:lvlText w:val="%1.1"/>
      <w:lvlJc w:val="right"/>
      <w:pPr>
        <w:ind w:left="785" w:hanging="360"/>
      </w:pPr>
      <w:rPr>
        <w:rFonts w:asciiTheme="minorHAnsi" w:hAnsiTheme="minorHAnsi" w:cstheme="minorHAns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21CF1"/>
    <w:multiLevelType w:val="hybridMultilevel"/>
    <w:tmpl w:val="10784AFC"/>
    <w:lvl w:ilvl="0" w:tplc="0E8C8C72">
      <w:start w:val="1"/>
      <w:numFmt w:val="lowerLetter"/>
      <w:lvlText w:val="%1)"/>
      <w:lvlJc w:val="left"/>
      <w:pPr>
        <w:ind w:left="1068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A26BDA"/>
    <w:multiLevelType w:val="hybridMultilevel"/>
    <w:tmpl w:val="1D9E8D7C"/>
    <w:lvl w:ilvl="0" w:tplc="3F90F07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Theme="minorHAnsi" w:hAnsi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97C39"/>
    <w:multiLevelType w:val="hybridMultilevel"/>
    <w:tmpl w:val="F508D468"/>
    <w:lvl w:ilvl="0" w:tplc="37CC021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0D6FAC"/>
    <w:multiLevelType w:val="hybridMultilevel"/>
    <w:tmpl w:val="EC22591C"/>
    <w:lvl w:ilvl="0" w:tplc="FFFFFFFF">
      <w:start w:val="1"/>
      <w:numFmt w:val="decimal"/>
      <w:lvlText w:val="%1)"/>
      <w:lvlJc w:val="left"/>
      <w:pPr>
        <w:ind w:left="701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421" w:hanging="360"/>
      </w:pPr>
    </w:lvl>
    <w:lvl w:ilvl="2" w:tplc="FFFFFFFF" w:tentative="1">
      <w:start w:val="1"/>
      <w:numFmt w:val="lowerRoman"/>
      <w:lvlText w:val="%3."/>
      <w:lvlJc w:val="right"/>
      <w:pPr>
        <w:ind w:left="2141" w:hanging="180"/>
      </w:pPr>
    </w:lvl>
    <w:lvl w:ilvl="3" w:tplc="FFFFFFFF" w:tentative="1">
      <w:start w:val="1"/>
      <w:numFmt w:val="decimal"/>
      <w:lvlText w:val="%4."/>
      <w:lvlJc w:val="left"/>
      <w:pPr>
        <w:ind w:left="2861" w:hanging="360"/>
      </w:pPr>
    </w:lvl>
    <w:lvl w:ilvl="4" w:tplc="FFFFFFFF" w:tentative="1">
      <w:start w:val="1"/>
      <w:numFmt w:val="lowerLetter"/>
      <w:lvlText w:val="%5."/>
      <w:lvlJc w:val="left"/>
      <w:pPr>
        <w:ind w:left="3581" w:hanging="360"/>
      </w:pPr>
    </w:lvl>
    <w:lvl w:ilvl="5" w:tplc="FFFFFFFF" w:tentative="1">
      <w:start w:val="1"/>
      <w:numFmt w:val="lowerRoman"/>
      <w:lvlText w:val="%6."/>
      <w:lvlJc w:val="right"/>
      <w:pPr>
        <w:ind w:left="4301" w:hanging="180"/>
      </w:pPr>
    </w:lvl>
    <w:lvl w:ilvl="6" w:tplc="FFFFFFFF" w:tentative="1">
      <w:start w:val="1"/>
      <w:numFmt w:val="decimal"/>
      <w:lvlText w:val="%7."/>
      <w:lvlJc w:val="left"/>
      <w:pPr>
        <w:ind w:left="5021" w:hanging="360"/>
      </w:pPr>
    </w:lvl>
    <w:lvl w:ilvl="7" w:tplc="FFFFFFFF" w:tentative="1">
      <w:start w:val="1"/>
      <w:numFmt w:val="lowerLetter"/>
      <w:lvlText w:val="%8."/>
      <w:lvlJc w:val="left"/>
      <w:pPr>
        <w:ind w:left="5741" w:hanging="360"/>
      </w:pPr>
    </w:lvl>
    <w:lvl w:ilvl="8" w:tplc="FFFFFFFF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5" w15:restartNumberingAfterBreak="0">
    <w:nsid w:val="0A273D5B"/>
    <w:multiLevelType w:val="hybridMultilevel"/>
    <w:tmpl w:val="3EE2C858"/>
    <w:lvl w:ilvl="0" w:tplc="D4DA286E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Theme="minorHAnsi" w:hAnsi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C3DCB"/>
    <w:multiLevelType w:val="hybridMultilevel"/>
    <w:tmpl w:val="C9C083CC"/>
    <w:lvl w:ilvl="0" w:tplc="D4DA286E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Theme="minorHAnsi" w:hAnsi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27356"/>
    <w:multiLevelType w:val="hybridMultilevel"/>
    <w:tmpl w:val="4BC2E4DE"/>
    <w:lvl w:ilvl="0" w:tplc="97BA32B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7308B"/>
    <w:multiLevelType w:val="hybridMultilevel"/>
    <w:tmpl w:val="EFFEA244"/>
    <w:lvl w:ilvl="0" w:tplc="2562AAC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Theme="minorHAnsi" w:hAnsiTheme="minorHAnsi" w:hint="default"/>
        <w:b w:val="0"/>
        <w:i w:val="0"/>
        <w:sz w:val="24"/>
        <w:szCs w:val="24"/>
      </w:rPr>
    </w:lvl>
    <w:lvl w:ilvl="1" w:tplc="B10C8EA2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Theme="minorHAnsi" w:hAnsiTheme="minorHAnsi" w:hint="default"/>
        <w:b w:val="0"/>
        <w:i w:val="0"/>
        <w:sz w:val="24"/>
        <w:szCs w:val="24"/>
      </w:rPr>
    </w:lvl>
    <w:lvl w:ilvl="2" w:tplc="0DB2C5F4">
      <w:start w:val="1"/>
      <w:numFmt w:val="decimal"/>
      <w:lvlText w:val="%3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3" w:tplc="273A6730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F5939"/>
    <w:multiLevelType w:val="hybridMultilevel"/>
    <w:tmpl w:val="3522BC9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0E0C038A"/>
    <w:multiLevelType w:val="singleLevel"/>
    <w:tmpl w:val="62ACFB9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  <w:szCs w:val="24"/>
      </w:rPr>
    </w:lvl>
  </w:abstractNum>
  <w:abstractNum w:abstractNumId="11" w15:restartNumberingAfterBreak="0">
    <w:nsid w:val="13333660"/>
    <w:multiLevelType w:val="hybridMultilevel"/>
    <w:tmpl w:val="979E20F6"/>
    <w:lvl w:ilvl="0" w:tplc="04150017">
      <w:start w:val="1"/>
      <w:numFmt w:val="lowerLetter"/>
      <w:lvlText w:val="%1)"/>
      <w:lvlJc w:val="left"/>
      <w:pPr>
        <w:ind w:left="1457" w:hanging="360"/>
      </w:pPr>
    </w:lvl>
    <w:lvl w:ilvl="1" w:tplc="04150019" w:tentative="1">
      <w:start w:val="1"/>
      <w:numFmt w:val="lowerLetter"/>
      <w:lvlText w:val="%2."/>
      <w:lvlJc w:val="left"/>
      <w:pPr>
        <w:ind w:left="2177" w:hanging="360"/>
      </w:p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 w15:restartNumberingAfterBreak="0">
    <w:nsid w:val="134E3ECA"/>
    <w:multiLevelType w:val="hybridMultilevel"/>
    <w:tmpl w:val="C60EAA80"/>
    <w:lvl w:ilvl="0" w:tplc="70CE16C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CF2C1A"/>
    <w:multiLevelType w:val="hybridMultilevel"/>
    <w:tmpl w:val="948C353C"/>
    <w:lvl w:ilvl="0" w:tplc="BFB41258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441B5D"/>
    <w:multiLevelType w:val="hybridMultilevel"/>
    <w:tmpl w:val="81DEBB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EE1BA4"/>
    <w:multiLevelType w:val="multilevel"/>
    <w:tmpl w:val="1D7ED1A6"/>
    <w:lvl w:ilvl="0">
      <w:start w:val="4"/>
      <w:numFmt w:val="upperRoman"/>
      <w:lvlText w:val="%1.2"/>
      <w:lvlJc w:val="righ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E6A7C70"/>
    <w:multiLevelType w:val="hybridMultilevel"/>
    <w:tmpl w:val="305EF9D6"/>
    <w:lvl w:ilvl="0" w:tplc="AFF6FD94">
      <w:start w:val="1"/>
      <w:numFmt w:val="upperRoman"/>
      <w:lvlText w:val="%1."/>
      <w:lvlJc w:val="left"/>
      <w:pPr>
        <w:ind w:left="33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48492C"/>
    <w:multiLevelType w:val="hybridMultilevel"/>
    <w:tmpl w:val="8480822A"/>
    <w:lvl w:ilvl="0" w:tplc="FE22EFCA">
      <w:start w:val="1"/>
      <w:numFmt w:val="lowerLetter"/>
      <w:lvlText w:val="%1)"/>
      <w:lvlJc w:val="left"/>
      <w:pPr>
        <w:ind w:left="1068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2D036FB"/>
    <w:multiLevelType w:val="hybridMultilevel"/>
    <w:tmpl w:val="ED56BABE"/>
    <w:lvl w:ilvl="0" w:tplc="29C85D9A">
      <w:start w:val="3"/>
      <w:numFmt w:val="upperRoman"/>
      <w:lvlText w:val="%1.2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1212CE"/>
    <w:multiLevelType w:val="hybridMultilevel"/>
    <w:tmpl w:val="B644C626"/>
    <w:lvl w:ilvl="0" w:tplc="275C685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B745A1"/>
    <w:multiLevelType w:val="hybridMultilevel"/>
    <w:tmpl w:val="B5563924"/>
    <w:lvl w:ilvl="0" w:tplc="A462EC1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7D42C0"/>
    <w:multiLevelType w:val="hybridMultilevel"/>
    <w:tmpl w:val="D0C0FA96"/>
    <w:lvl w:ilvl="0" w:tplc="E92616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D6C9E"/>
    <w:multiLevelType w:val="hybridMultilevel"/>
    <w:tmpl w:val="8DC65980"/>
    <w:lvl w:ilvl="0" w:tplc="F190A79C">
      <w:start w:val="1"/>
      <w:numFmt w:val="decimal"/>
      <w:lvlText w:val="%1)"/>
      <w:lvlJc w:val="left"/>
      <w:pPr>
        <w:ind w:left="720" w:hanging="360"/>
      </w:pPr>
    </w:lvl>
    <w:lvl w:ilvl="1" w:tplc="853A985A">
      <w:start w:val="1"/>
      <w:numFmt w:val="decimal"/>
      <w:lvlText w:val="%2)"/>
      <w:lvlJc w:val="left"/>
      <w:pPr>
        <w:ind w:left="720" w:hanging="360"/>
      </w:pPr>
    </w:lvl>
    <w:lvl w:ilvl="2" w:tplc="474A38E2">
      <w:start w:val="1"/>
      <w:numFmt w:val="decimal"/>
      <w:lvlText w:val="%3)"/>
      <w:lvlJc w:val="left"/>
      <w:pPr>
        <w:ind w:left="720" w:hanging="360"/>
      </w:pPr>
    </w:lvl>
    <w:lvl w:ilvl="3" w:tplc="977CE730">
      <w:start w:val="1"/>
      <w:numFmt w:val="decimal"/>
      <w:lvlText w:val="%4)"/>
      <w:lvlJc w:val="left"/>
      <w:pPr>
        <w:ind w:left="720" w:hanging="360"/>
      </w:pPr>
    </w:lvl>
    <w:lvl w:ilvl="4" w:tplc="D004AC96">
      <w:start w:val="1"/>
      <w:numFmt w:val="decimal"/>
      <w:lvlText w:val="%5)"/>
      <w:lvlJc w:val="left"/>
      <w:pPr>
        <w:ind w:left="720" w:hanging="360"/>
      </w:pPr>
    </w:lvl>
    <w:lvl w:ilvl="5" w:tplc="732238E8">
      <w:start w:val="1"/>
      <w:numFmt w:val="decimal"/>
      <w:lvlText w:val="%6)"/>
      <w:lvlJc w:val="left"/>
      <w:pPr>
        <w:ind w:left="720" w:hanging="360"/>
      </w:pPr>
    </w:lvl>
    <w:lvl w:ilvl="6" w:tplc="ACCA6B80">
      <w:start w:val="1"/>
      <w:numFmt w:val="decimal"/>
      <w:lvlText w:val="%7)"/>
      <w:lvlJc w:val="left"/>
      <w:pPr>
        <w:ind w:left="720" w:hanging="360"/>
      </w:pPr>
    </w:lvl>
    <w:lvl w:ilvl="7" w:tplc="896C8B20">
      <w:start w:val="1"/>
      <w:numFmt w:val="decimal"/>
      <w:lvlText w:val="%8)"/>
      <w:lvlJc w:val="left"/>
      <w:pPr>
        <w:ind w:left="720" w:hanging="360"/>
      </w:pPr>
    </w:lvl>
    <w:lvl w:ilvl="8" w:tplc="D45EB9C0">
      <w:start w:val="1"/>
      <w:numFmt w:val="decimal"/>
      <w:lvlText w:val="%9)"/>
      <w:lvlJc w:val="left"/>
      <w:pPr>
        <w:ind w:left="720" w:hanging="360"/>
      </w:pPr>
    </w:lvl>
  </w:abstractNum>
  <w:abstractNum w:abstractNumId="23" w15:restartNumberingAfterBreak="0">
    <w:nsid w:val="30C1102C"/>
    <w:multiLevelType w:val="hybridMultilevel"/>
    <w:tmpl w:val="CD8E6DF2"/>
    <w:lvl w:ilvl="0" w:tplc="4A1A5814">
      <w:start w:val="1"/>
      <w:numFmt w:val="lowerLetter"/>
      <w:lvlText w:val="%1)"/>
      <w:lvlJc w:val="left"/>
      <w:pPr>
        <w:ind w:left="1068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1DB54C1"/>
    <w:multiLevelType w:val="hybridMultilevel"/>
    <w:tmpl w:val="01C40FA6"/>
    <w:lvl w:ilvl="0" w:tplc="04150011">
      <w:start w:val="1"/>
      <w:numFmt w:val="decimal"/>
      <w:lvlText w:val="%1)"/>
      <w:lvlJc w:val="left"/>
      <w:pPr>
        <w:ind w:left="701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421" w:hanging="360"/>
      </w:pPr>
    </w:lvl>
    <w:lvl w:ilvl="2" w:tplc="FFFFFFFF" w:tentative="1">
      <w:start w:val="1"/>
      <w:numFmt w:val="lowerRoman"/>
      <w:lvlText w:val="%3."/>
      <w:lvlJc w:val="right"/>
      <w:pPr>
        <w:ind w:left="2141" w:hanging="180"/>
      </w:pPr>
    </w:lvl>
    <w:lvl w:ilvl="3" w:tplc="FFFFFFFF" w:tentative="1">
      <w:start w:val="1"/>
      <w:numFmt w:val="decimal"/>
      <w:lvlText w:val="%4."/>
      <w:lvlJc w:val="left"/>
      <w:pPr>
        <w:ind w:left="2861" w:hanging="360"/>
      </w:pPr>
    </w:lvl>
    <w:lvl w:ilvl="4" w:tplc="FFFFFFFF" w:tentative="1">
      <w:start w:val="1"/>
      <w:numFmt w:val="lowerLetter"/>
      <w:lvlText w:val="%5."/>
      <w:lvlJc w:val="left"/>
      <w:pPr>
        <w:ind w:left="3581" w:hanging="360"/>
      </w:pPr>
    </w:lvl>
    <w:lvl w:ilvl="5" w:tplc="FFFFFFFF" w:tentative="1">
      <w:start w:val="1"/>
      <w:numFmt w:val="lowerRoman"/>
      <w:lvlText w:val="%6."/>
      <w:lvlJc w:val="right"/>
      <w:pPr>
        <w:ind w:left="4301" w:hanging="180"/>
      </w:pPr>
    </w:lvl>
    <w:lvl w:ilvl="6" w:tplc="FFFFFFFF" w:tentative="1">
      <w:start w:val="1"/>
      <w:numFmt w:val="decimal"/>
      <w:lvlText w:val="%7."/>
      <w:lvlJc w:val="left"/>
      <w:pPr>
        <w:ind w:left="5021" w:hanging="360"/>
      </w:pPr>
    </w:lvl>
    <w:lvl w:ilvl="7" w:tplc="FFFFFFFF" w:tentative="1">
      <w:start w:val="1"/>
      <w:numFmt w:val="lowerLetter"/>
      <w:lvlText w:val="%8."/>
      <w:lvlJc w:val="left"/>
      <w:pPr>
        <w:ind w:left="5741" w:hanging="360"/>
      </w:pPr>
    </w:lvl>
    <w:lvl w:ilvl="8" w:tplc="FFFFFFFF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5" w15:restartNumberingAfterBreak="0">
    <w:nsid w:val="36EC419A"/>
    <w:multiLevelType w:val="hybridMultilevel"/>
    <w:tmpl w:val="DBB8B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777AD"/>
    <w:multiLevelType w:val="hybridMultilevel"/>
    <w:tmpl w:val="60AE8AF0"/>
    <w:lvl w:ilvl="0" w:tplc="B426B9B8">
      <w:start w:val="1"/>
      <w:numFmt w:val="lowerLetter"/>
      <w:lvlText w:val="%1)"/>
      <w:lvlJc w:val="left"/>
      <w:pPr>
        <w:ind w:left="1068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D661FA7"/>
    <w:multiLevelType w:val="hybridMultilevel"/>
    <w:tmpl w:val="EB022B3C"/>
    <w:lvl w:ilvl="0" w:tplc="29C85D9A">
      <w:start w:val="3"/>
      <w:numFmt w:val="upperRoman"/>
      <w:lvlText w:val="%1.2"/>
      <w:lvlJc w:val="righ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0B68CD"/>
    <w:multiLevelType w:val="hybridMultilevel"/>
    <w:tmpl w:val="C60EAA8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F1C53A0"/>
    <w:multiLevelType w:val="hybridMultilevel"/>
    <w:tmpl w:val="9C923D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5E64AE8"/>
    <w:multiLevelType w:val="hybridMultilevel"/>
    <w:tmpl w:val="F3A0DD7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765120"/>
    <w:multiLevelType w:val="hybridMultilevel"/>
    <w:tmpl w:val="7DA6E74C"/>
    <w:lvl w:ilvl="0" w:tplc="F5FA2CD2">
      <w:start w:val="1"/>
      <w:numFmt w:val="lowerLetter"/>
      <w:lvlText w:val="%1)"/>
      <w:lvlJc w:val="left"/>
      <w:pPr>
        <w:ind w:left="1068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6852F8E"/>
    <w:multiLevelType w:val="hybridMultilevel"/>
    <w:tmpl w:val="220C8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797EBF"/>
    <w:multiLevelType w:val="hybridMultilevel"/>
    <w:tmpl w:val="5A36524A"/>
    <w:lvl w:ilvl="0" w:tplc="64AC7C5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2954C7"/>
    <w:multiLevelType w:val="hybridMultilevel"/>
    <w:tmpl w:val="869EF39C"/>
    <w:lvl w:ilvl="0" w:tplc="6F5EDBBA">
      <w:start w:val="1"/>
      <w:numFmt w:val="decimal"/>
      <w:lvlText w:val="%1)"/>
      <w:lvlJc w:val="left"/>
      <w:pPr>
        <w:ind w:left="717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 w:tplc="7E46EA2A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4C6E5553"/>
    <w:multiLevelType w:val="hybridMultilevel"/>
    <w:tmpl w:val="6304F446"/>
    <w:lvl w:ilvl="0" w:tplc="FFFFFFFF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DAE50C9"/>
    <w:multiLevelType w:val="hybridMultilevel"/>
    <w:tmpl w:val="570E3D76"/>
    <w:lvl w:ilvl="0" w:tplc="28B4CAD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B02E9F"/>
    <w:multiLevelType w:val="hybridMultilevel"/>
    <w:tmpl w:val="A80ECE00"/>
    <w:lvl w:ilvl="0" w:tplc="0ED415EE">
      <w:start w:val="3"/>
      <w:numFmt w:val="upperRoman"/>
      <w:lvlText w:val="%1.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3C703D"/>
    <w:multiLevelType w:val="hybridMultilevel"/>
    <w:tmpl w:val="36BC4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8B40B3"/>
    <w:multiLevelType w:val="hybridMultilevel"/>
    <w:tmpl w:val="293431B8"/>
    <w:lvl w:ilvl="0" w:tplc="30BCF23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D4DA286E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Theme="minorHAnsi" w:hAnsiTheme="minorHAnsi" w:hint="default"/>
        <w:b w:val="0"/>
        <w:i w:val="0"/>
        <w:sz w:val="24"/>
        <w:szCs w:val="24"/>
      </w:rPr>
    </w:lvl>
    <w:lvl w:ilvl="2" w:tplc="6E540B34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4"/>
      </w:rPr>
    </w:lvl>
    <w:lvl w:ilvl="3" w:tplc="5FD4CE56">
      <w:start w:val="1"/>
      <w:numFmt w:val="decimal"/>
      <w:lvlText w:val="%4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4" w:tplc="7578E92A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25664F1"/>
    <w:multiLevelType w:val="hybridMultilevel"/>
    <w:tmpl w:val="67349280"/>
    <w:lvl w:ilvl="0" w:tplc="BFE66ED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4B366E"/>
    <w:multiLevelType w:val="hybridMultilevel"/>
    <w:tmpl w:val="00E25046"/>
    <w:lvl w:ilvl="0" w:tplc="1BAE6AEC">
      <w:start w:val="1"/>
      <w:numFmt w:val="upperRoman"/>
      <w:lvlText w:val="%1."/>
      <w:lvlJc w:val="left"/>
      <w:pPr>
        <w:ind w:left="1145" w:hanging="720"/>
      </w:pPr>
      <w:rPr>
        <w:rFonts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55E44F68"/>
    <w:multiLevelType w:val="hybridMultilevel"/>
    <w:tmpl w:val="ED56BABE"/>
    <w:lvl w:ilvl="0" w:tplc="FFFFFFFF">
      <w:start w:val="3"/>
      <w:numFmt w:val="upperRoman"/>
      <w:lvlText w:val="%1.2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8B101D"/>
    <w:multiLevelType w:val="hybridMultilevel"/>
    <w:tmpl w:val="C994EA28"/>
    <w:lvl w:ilvl="0" w:tplc="A942C518">
      <w:start w:val="1"/>
      <w:numFmt w:val="decimal"/>
      <w:lvlText w:val="%1."/>
      <w:lvlJc w:val="left"/>
      <w:pPr>
        <w:ind w:left="720" w:hanging="360"/>
      </w:pPr>
    </w:lvl>
    <w:lvl w:ilvl="1" w:tplc="E4E6E17A">
      <w:start w:val="1"/>
      <w:numFmt w:val="decimal"/>
      <w:lvlText w:val="%2."/>
      <w:lvlJc w:val="left"/>
      <w:pPr>
        <w:ind w:left="720" w:hanging="360"/>
      </w:pPr>
    </w:lvl>
    <w:lvl w:ilvl="2" w:tplc="ACCE0278">
      <w:start w:val="1"/>
      <w:numFmt w:val="decimal"/>
      <w:lvlText w:val="%3."/>
      <w:lvlJc w:val="left"/>
      <w:pPr>
        <w:ind w:left="720" w:hanging="360"/>
      </w:pPr>
    </w:lvl>
    <w:lvl w:ilvl="3" w:tplc="33BE627A">
      <w:start w:val="1"/>
      <w:numFmt w:val="decimal"/>
      <w:lvlText w:val="%4."/>
      <w:lvlJc w:val="left"/>
      <w:pPr>
        <w:ind w:left="720" w:hanging="360"/>
      </w:pPr>
    </w:lvl>
    <w:lvl w:ilvl="4" w:tplc="5A7E25A2">
      <w:start w:val="1"/>
      <w:numFmt w:val="decimal"/>
      <w:lvlText w:val="%5."/>
      <w:lvlJc w:val="left"/>
      <w:pPr>
        <w:ind w:left="720" w:hanging="360"/>
      </w:pPr>
    </w:lvl>
    <w:lvl w:ilvl="5" w:tplc="00A89808">
      <w:start w:val="1"/>
      <w:numFmt w:val="decimal"/>
      <w:lvlText w:val="%6."/>
      <w:lvlJc w:val="left"/>
      <w:pPr>
        <w:ind w:left="720" w:hanging="360"/>
      </w:pPr>
    </w:lvl>
    <w:lvl w:ilvl="6" w:tplc="F3AA71BA">
      <w:start w:val="1"/>
      <w:numFmt w:val="decimal"/>
      <w:lvlText w:val="%7."/>
      <w:lvlJc w:val="left"/>
      <w:pPr>
        <w:ind w:left="720" w:hanging="360"/>
      </w:pPr>
    </w:lvl>
    <w:lvl w:ilvl="7" w:tplc="60F63550">
      <w:start w:val="1"/>
      <w:numFmt w:val="decimal"/>
      <w:lvlText w:val="%8."/>
      <w:lvlJc w:val="left"/>
      <w:pPr>
        <w:ind w:left="720" w:hanging="360"/>
      </w:pPr>
    </w:lvl>
    <w:lvl w:ilvl="8" w:tplc="88F45B5C">
      <w:start w:val="1"/>
      <w:numFmt w:val="decimal"/>
      <w:lvlText w:val="%9."/>
      <w:lvlJc w:val="left"/>
      <w:pPr>
        <w:ind w:left="720" w:hanging="360"/>
      </w:pPr>
    </w:lvl>
  </w:abstractNum>
  <w:abstractNum w:abstractNumId="44" w15:restartNumberingAfterBreak="0">
    <w:nsid w:val="6196053F"/>
    <w:multiLevelType w:val="hybridMultilevel"/>
    <w:tmpl w:val="6304F446"/>
    <w:lvl w:ilvl="0" w:tplc="00646F3C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EC543E"/>
    <w:multiLevelType w:val="hybridMultilevel"/>
    <w:tmpl w:val="EC22591C"/>
    <w:lvl w:ilvl="0" w:tplc="E236E16E">
      <w:start w:val="1"/>
      <w:numFmt w:val="decimal"/>
      <w:lvlText w:val="%1)"/>
      <w:lvlJc w:val="left"/>
      <w:pPr>
        <w:ind w:left="701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6" w15:restartNumberingAfterBreak="0">
    <w:nsid w:val="654A1FBC"/>
    <w:multiLevelType w:val="hybridMultilevel"/>
    <w:tmpl w:val="9DB48A0C"/>
    <w:lvl w:ilvl="0" w:tplc="5F605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014C61"/>
    <w:multiLevelType w:val="hybridMultilevel"/>
    <w:tmpl w:val="2D6E39C0"/>
    <w:lvl w:ilvl="0" w:tplc="0C1499EE">
      <w:start w:val="4"/>
      <w:numFmt w:val="upperRoman"/>
      <w:lvlText w:val="%1.2"/>
      <w:lvlJc w:val="righ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AA297C"/>
    <w:multiLevelType w:val="multilevel"/>
    <w:tmpl w:val="EC9CB5E8"/>
    <w:lvl w:ilvl="0">
      <w:start w:val="4"/>
      <w:numFmt w:val="upperRoman"/>
      <w:lvlText w:val="%1.3"/>
      <w:lvlJc w:val="righ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6BE91826"/>
    <w:multiLevelType w:val="hybridMultilevel"/>
    <w:tmpl w:val="7F9C0508"/>
    <w:lvl w:ilvl="0" w:tplc="842AC66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Theme="minorHAnsi" w:hAnsiTheme="minorHAnsi" w:hint="default"/>
        <w:b w:val="0"/>
        <w:i w:val="0"/>
        <w:sz w:val="24"/>
      </w:rPr>
    </w:lvl>
    <w:lvl w:ilvl="1" w:tplc="92FA0182">
      <w:start w:val="5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CA961A7"/>
    <w:multiLevelType w:val="hybridMultilevel"/>
    <w:tmpl w:val="A41A2156"/>
    <w:lvl w:ilvl="0" w:tplc="3478375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D31929"/>
    <w:multiLevelType w:val="hybridMultilevel"/>
    <w:tmpl w:val="D340E02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6F0C71D5"/>
    <w:multiLevelType w:val="hybridMultilevel"/>
    <w:tmpl w:val="B53AF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4B5015"/>
    <w:multiLevelType w:val="hybridMultilevel"/>
    <w:tmpl w:val="933AA0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0BA5D58"/>
    <w:multiLevelType w:val="hybridMultilevel"/>
    <w:tmpl w:val="986E4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12522F"/>
    <w:multiLevelType w:val="hybridMultilevel"/>
    <w:tmpl w:val="B6789D98"/>
    <w:lvl w:ilvl="0" w:tplc="41E2F43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Theme="minorHAnsi" w:hAnsiTheme="minorHAnsi" w:hint="default"/>
        <w:b w:val="0"/>
        <w:i w:val="0"/>
        <w:sz w:val="24"/>
        <w:szCs w:val="24"/>
      </w:rPr>
    </w:lvl>
    <w:lvl w:ilvl="1" w:tplc="04CC5D48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b w:val="0"/>
        <w:i w:val="0"/>
      </w:rPr>
    </w:lvl>
    <w:lvl w:ilvl="2" w:tplc="20B4DB20">
      <w:start w:val="1"/>
      <w:numFmt w:val="decimal"/>
      <w:lvlText w:val="%3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B1C359E"/>
    <w:multiLevelType w:val="singleLevel"/>
    <w:tmpl w:val="882C7C9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</w:abstractNum>
  <w:abstractNum w:abstractNumId="57" w15:restartNumberingAfterBreak="0">
    <w:nsid w:val="7F355796"/>
    <w:multiLevelType w:val="hybridMultilevel"/>
    <w:tmpl w:val="CB343400"/>
    <w:lvl w:ilvl="0" w:tplc="7618D54C">
      <w:start w:val="4"/>
      <w:numFmt w:val="upperRoman"/>
      <w:lvlText w:val="%1.1"/>
      <w:lvlJc w:val="righ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88410">
    <w:abstractNumId w:val="19"/>
  </w:num>
  <w:num w:numId="2" w16cid:durableId="559754039">
    <w:abstractNumId w:val="56"/>
  </w:num>
  <w:num w:numId="3" w16cid:durableId="132717323">
    <w:abstractNumId w:val="33"/>
  </w:num>
  <w:num w:numId="4" w16cid:durableId="1831141901">
    <w:abstractNumId w:val="49"/>
  </w:num>
  <w:num w:numId="5" w16cid:durableId="121575865">
    <w:abstractNumId w:val="7"/>
  </w:num>
  <w:num w:numId="6" w16cid:durableId="1931885704">
    <w:abstractNumId w:val="20"/>
  </w:num>
  <w:num w:numId="7" w16cid:durableId="1742409296">
    <w:abstractNumId w:val="31"/>
  </w:num>
  <w:num w:numId="8" w16cid:durableId="21905675">
    <w:abstractNumId w:val="17"/>
  </w:num>
  <w:num w:numId="9" w16cid:durableId="1774089912">
    <w:abstractNumId w:val="26"/>
  </w:num>
  <w:num w:numId="10" w16cid:durableId="812478338">
    <w:abstractNumId w:val="36"/>
  </w:num>
  <w:num w:numId="11" w16cid:durableId="2106614874">
    <w:abstractNumId w:val="10"/>
  </w:num>
  <w:num w:numId="12" w16cid:durableId="592398273">
    <w:abstractNumId w:val="40"/>
  </w:num>
  <w:num w:numId="13" w16cid:durableId="1453208088">
    <w:abstractNumId w:val="12"/>
  </w:num>
  <w:num w:numId="14" w16cid:durableId="441148611">
    <w:abstractNumId w:val="8"/>
  </w:num>
  <w:num w:numId="15" w16cid:durableId="105852815">
    <w:abstractNumId w:val="55"/>
  </w:num>
  <w:num w:numId="16" w16cid:durableId="1534148934">
    <w:abstractNumId w:val="13"/>
  </w:num>
  <w:num w:numId="17" w16cid:durableId="997152133">
    <w:abstractNumId w:val="45"/>
  </w:num>
  <w:num w:numId="18" w16cid:durableId="1492480682">
    <w:abstractNumId w:val="46"/>
  </w:num>
  <w:num w:numId="19" w16cid:durableId="944966513">
    <w:abstractNumId w:val="2"/>
  </w:num>
  <w:num w:numId="20" w16cid:durableId="1281885559">
    <w:abstractNumId w:val="50"/>
  </w:num>
  <w:num w:numId="21" w16cid:durableId="1736001392">
    <w:abstractNumId w:val="3"/>
  </w:num>
  <w:num w:numId="22" w16cid:durableId="565534579">
    <w:abstractNumId w:val="21"/>
  </w:num>
  <w:num w:numId="23" w16cid:durableId="998728659">
    <w:abstractNumId w:val="23"/>
  </w:num>
  <w:num w:numId="24" w16cid:durableId="1690057333">
    <w:abstractNumId w:val="51"/>
  </w:num>
  <w:num w:numId="25" w16cid:durableId="1537349560">
    <w:abstractNumId w:val="39"/>
  </w:num>
  <w:num w:numId="26" w16cid:durableId="1200820612">
    <w:abstractNumId w:val="34"/>
  </w:num>
  <w:num w:numId="27" w16cid:durableId="275871612">
    <w:abstractNumId w:val="1"/>
  </w:num>
  <w:num w:numId="28" w16cid:durableId="1330058481">
    <w:abstractNumId w:val="16"/>
  </w:num>
  <w:num w:numId="29" w16cid:durableId="1392341916">
    <w:abstractNumId w:val="0"/>
  </w:num>
  <w:num w:numId="30" w16cid:durableId="695349268">
    <w:abstractNumId w:val="27"/>
  </w:num>
  <w:num w:numId="31" w16cid:durableId="756095054">
    <w:abstractNumId w:val="43"/>
  </w:num>
  <w:num w:numId="32" w16cid:durableId="1284117081">
    <w:abstractNumId w:val="22"/>
  </w:num>
  <w:num w:numId="33" w16cid:durableId="1725831056">
    <w:abstractNumId w:val="25"/>
  </w:num>
  <w:num w:numId="34" w16cid:durableId="1775663410">
    <w:abstractNumId w:val="32"/>
  </w:num>
  <w:num w:numId="35" w16cid:durableId="238295214">
    <w:abstractNumId w:val="52"/>
  </w:num>
  <w:num w:numId="36" w16cid:durableId="3830206">
    <w:abstractNumId w:val="44"/>
  </w:num>
  <w:num w:numId="37" w16cid:durableId="1945964459">
    <w:abstractNumId w:val="38"/>
  </w:num>
  <w:num w:numId="38" w16cid:durableId="1826118299">
    <w:abstractNumId w:val="14"/>
  </w:num>
  <w:num w:numId="39" w16cid:durableId="958872199">
    <w:abstractNumId w:val="24"/>
  </w:num>
  <w:num w:numId="40" w16cid:durableId="310991009">
    <w:abstractNumId w:val="54"/>
  </w:num>
  <w:num w:numId="41" w16cid:durableId="2027366617">
    <w:abstractNumId w:val="53"/>
  </w:num>
  <w:num w:numId="42" w16cid:durableId="1175076173">
    <w:abstractNumId w:val="41"/>
  </w:num>
  <w:num w:numId="43" w16cid:durableId="535431025">
    <w:abstractNumId w:val="18"/>
  </w:num>
  <w:num w:numId="44" w16cid:durableId="146023141">
    <w:abstractNumId w:val="42"/>
  </w:num>
  <w:num w:numId="45" w16cid:durableId="273943006">
    <w:abstractNumId w:val="37"/>
  </w:num>
  <w:num w:numId="46" w16cid:durableId="1599558215">
    <w:abstractNumId w:val="28"/>
  </w:num>
  <w:num w:numId="47" w16cid:durableId="670565485">
    <w:abstractNumId w:val="57"/>
  </w:num>
  <w:num w:numId="48" w16cid:durableId="1903759504">
    <w:abstractNumId w:val="15"/>
  </w:num>
  <w:num w:numId="49" w16cid:durableId="2048020921">
    <w:abstractNumId w:val="48"/>
  </w:num>
  <w:num w:numId="50" w16cid:durableId="2136680661">
    <w:abstractNumId w:val="29"/>
  </w:num>
  <w:num w:numId="51" w16cid:durableId="652836802">
    <w:abstractNumId w:val="9"/>
  </w:num>
  <w:num w:numId="52" w16cid:durableId="1714228341">
    <w:abstractNumId w:val="4"/>
  </w:num>
  <w:num w:numId="53" w16cid:durableId="1937668477">
    <w:abstractNumId w:val="11"/>
  </w:num>
  <w:num w:numId="54" w16cid:durableId="324476329">
    <w:abstractNumId w:val="6"/>
  </w:num>
  <w:num w:numId="55" w16cid:durableId="1308315639">
    <w:abstractNumId w:val="5"/>
  </w:num>
  <w:num w:numId="56" w16cid:durableId="193081244">
    <w:abstractNumId w:val="35"/>
  </w:num>
  <w:num w:numId="57" w16cid:durableId="870846299">
    <w:abstractNumId w:val="30"/>
  </w:num>
  <w:num w:numId="58" w16cid:durableId="1394424497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63"/>
    <w:rsid w:val="00007710"/>
    <w:rsid w:val="00010725"/>
    <w:rsid w:val="00014A93"/>
    <w:rsid w:val="000158BC"/>
    <w:rsid w:val="00017229"/>
    <w:rsid w:val="00020725"/>
    <w:rsid w:val="00020DF1"/>
    <w:rsid w:val="00027338"/>
    <w:rsid w:val="00035139"/>
    <w:rsid w:val="00035ABC"/>
    <w:rsid w:val="00036D04"/>
    <w:rsid w:val="00036DB0"/>
    <w:rsid w:val="000434CF"/>
    <w:rsid w:val="000448F6"/>
    <w:rsid w:val="000472E5"/>
    <w:rsid w:val="00053132"/>
    <w:rsid w:val="00054136"/>
    <w:rsid w:val="00054CF7"/>
    <w:rsid w:val="00060369"/>
    <w:rsid w:val="00062A7F"/>
    <w:rsid w:val="000676DC"/>
    <w:rsid w:val="000705C1"/>
    <w:rsid w:val="0007716E"/>
    <w:rsid w:val="0009432D"/>
    <w:rsid w:val="0009599A"/>
    <w:rsid w:val="00096389"/>
    <w:rsid w:val="000A05AF"/>
    <w:rsid w:val="000A2A0B"/>
    <w:rsid w:val="000B3606"/>
    <w:rsid w:val="000B4120"/>
    <w:rsid w:val="000B4D63"/>
    <w:rsid w:val="000C687C"/>
    <w:rsid w:val="000D6ECC"/>
    <w:rsid w:val="000E312C"/>
    <w:rsid w:val="000E4816"/>
    <w:rsid w:val="00110844"/>
    <w:rsid w:val="0012005B"/>
    <w:rsid w:val="00122BC8"/>
    <w:rsid w:val="0012756A"/>
    <w:rsid w:val="00127EC9"/>
    <w:rsid w:val="00130ADF"/>
    <w:rsid w:val="00141986"/>
    <w:rsid w:val="00142606"/>
    <w:rsid w:val="00143B31"/>
    <w:rsid w:val="00143CAB"/>
    <w:rsid w:val="001464B1"/>
    <w:rsid w:val="001525AB"/>
    <w:rsid w:val="00152AD7"/>
    <w:rsid w:val="001540DA"/>
    <w:rsid w:val="001637B0"/>
    <w:rsid w:val="00163C64"/>
    <w:rsid w:val="00165493"/>
    <w:rsid w:val="00181774"/>
    <w:rsid w:val="0019175E"/>
    <w:rsid w:val="001940C5"/>
    <w:rsid w:val="0019494C"/>
    <w:rsid w:val="001A40CA"/>
    <w:rsid w:val="001A4B6C"/>
    <w:rsid w:val="001B0007"/>
    <w:rsid w:val="001D1EEB"/>
    <w:rsid w:val="001D25C1"/>
    <w:rsid w:val="001D3DBB"/>
    <w:rsid w:val="001E6F33"/>
    <w:rsid w:val="001E7C40"/>
    <w:rsid w:val="001F053A"/>
    <w:rsid w:val="001F1D52"/>
    <w:rsid w:val="00204521"/>
    <w:rsid w:val="00206EC6"/>
    <w:rsid w:val="00210FB3"/>
    <w:rsid w:val="0021485F"/>
    <w:rsid w:val="0021628C"/>
    <w:rsid w:val="002210B0"/>
    <w:rsid w:val="00225DEA"/>
    <w:rsid w:val="00226C1F"/>
    <w:rsid w:val="00231F0D"/>
    <w:rsid w:val="0023252B"/>
    <w:rsid w:val="00235CC5"/>
    <w:rsid w:val="002512A8"/>
    <w:rsid w:val="0025257A"/>
    <w:rsid w:val="002638EF"/>
    <w:rsid w:val="00267C53"/>
    <w:rsid w:val="0027415E"/>
    <w:rsid w:val="002811D7"/>
    <w:rsid w:val="002851E2"/>
    <w:rsid w:val="002950C1"/>
    <w:rsid w:val="00296CDC"/>
    <w:rsid w:val="0029729D"/>
    <w:rsid w:val="002A2151"/>
    <w:rsid w:val="002A4530"/>
    <w:rsid w:val="002B64A3"/>
    <w:rsid w:val="002D233B"/>
    <w:rsid w:val="002D37A4"/>
    <w:rsid w:val="002F7549"/>
    <w:rsid w:val="002F79C6"/>
    <w:rsid w:val="00303F94"/>
    <w:rsid w:val="0031117D"/>
    <w:rsid w:val="00312984"/>
    <w:rsid w:val="00321297"/>
    <w:rsid w:val="00327A77"/>
    <w:rsid w:val="003360D8"/>
    <w:rsid w:val="00353091"/>
    <w:rsid w:val="00353E08"/>
    <w:rsid w:val="00366052"/>
    <w:rsid w:val="00370E81"/>
    <w:rsid w:val="0037735F"/>
    <w:rsid w:val="003817AC"/>
    <w:rsid w:val="003856E1"/>
    <w:rsid w:val="00390896"/>
    <w:rsid w:val="00396429"/>
    <w:rsid w:val="00397DFA"/>
    <w:rsid w:val="003A14FE"/>
    <w:rsid w:val="003A2332"/>
    <w:rsid w:val="003B3430"/>
    <w:rsid w:val="003B638C"/>
    <w:rsid w:val="003B69E1"/>
    <w:rsid w:val="003C202A"/>
    <w:rsid w:val="003C3C67"/>
    <w:rsid w:val="003D4ACE"/>
    <w:rsid w:val="003D689C"/>
    <w:rsid w:val="003E100B"/>
    <w:rsid w:val="003E6935"/>
    <w:rsid w:val="00410308"/>
    <w:rsid w:val="004218FB"/>
    <w:rsid w:val="00423543"/>
    <w:rsid w:val="00426678"/>
    <w:rsid w:val="00426B21"/>
    <w:rsid w:val="0043024A"/>
    <w:rsid w:val="00431523"/>
    <w:rsid w:val="004404D0"/>
    <w:rsid w:val="004425F1"/>
    <w:rsid w:val="004544CE"/>
    <w:rsid w:val="00455DFC"/>
    <w:rsid w:val="00456648"/>
    <w:rsid w:val="00460DC2"/>
    <w:rsid w:val="00462F87"/>
    <w:rsid w:val="0047103E"/>
    <w:rsid w:val="004711A1"/>
    <w:rsid w:val="00476149"/>
    <w:rsid w:val="00476841"/>
    <w:rsid w:val="004805D1"/>
    <w:rsid w:val="004833D8"/>
    <w:rsid w:val="004901E3"/>
    <w:rsid w:val="00493AFF"/>
    <w:rsid w:val="004B0810"/>
    <w:rsid w:val="004B28BD"/>
    <w:rsid w:val="004C376F"/>
    <w:rsid w:val="004D5E44"/>
    <w:rsid w:val="004E17A1"/>
    <w:rsid w:val="004E7CAB"/>
    <w:rsid w:val="005002D6"/>
    <w:rsid w:val="0050284A"/>
    <w:rsid w:val="00502EBB"/>
    <w:rsid w:val="005077D9"/>
    <w:rsid w:val="00507FA2"/>
    <w:rsid w:val="0051439B"/>
    <w:rsid w:val="00520A4D"/>
    <w:rsid w:val="0052108C"/>
    <w:rsid w:val="005212A9"/>
    <w:rsid w:val="00523473"/>
    <w:rsid w:val="00526E76"/>
    <w:rsid w:val="005317BB"/>
    <w:rsid w:val="00545C22"/>
    <w:rsid w:val="00545E40"/>
    <w:rsid w:val="0054731F"/>
    <w:rsid w:val="005511CD"/>
    <w:rsid w:val="00552C7E"/>
    <w:rsid w:val="00560A71"/>
    <w:rsid w:val="005623FC"/>
    <w:rsid w:val="005673CF"/>
    <w:rsid w:val="00567ACE"/>
    <w:rsid w:val="00597A92"/>
    <w:rsid w:val="005A0EC2"/>
    <w:rsid w:val="005A1EFD"/>
    <w:rsid w:val="005A23E8"/>
    <w:rsid w:val="005A367D"/>
    <w:rsid w:val="005A6E64"/>
    <w:rsid w:val="005B1A82"/>
    <w:rsid w:val="005C2D8C"/>
    <w:rsid w:val="005C4A70"/>
    <w:rsid w:val="005D5459"/>
    <w:rsid w:val="005D598D"/>
    <w:rsid w:val="005D6DF1"/>
    <w:rsid w:val="005E1594"/>
    <w:rsid w:val="005E559B"/>
    <w:rsid w:val="005F5C94"/>
    <w:rsid w:val="0060300D"/>
    <w:rsid w:val="00603894"/>
    <w:rsid w:val="006044B4"/>
    <w:rsid w:val="00604ADB"/>
    <w:rsid w:val="00607E04"/>
    <w:rsid w:val="0061369B"/>
    <w:rsid w:val="00614120"/>
    <w:rsid w:val="006207FE"/>
    <w:rsid w:val="0062085D"/>
    <w:rsid w:val="00624232"/>
    <w:rsid w:val="00625987"/>
    <w:rsid w:val="0062661C"/>
    <w:rsid w:val="006267C3"/>
    <w:rsid w:val="006316BE"/>
    <w:rsid w:val="0063276F"/>
    <w:rsid w:val="0063306E"/>
    <w:rsid w:val="00633808"/>
    <w:rsid w:val="00636BE8"/>
    <w:rsid w:val="006437F1"/>
    <w:rsid w:val="006531DD"/>
    <w:rsid w:val="006551A0"/>
    <w:rsid w:val="00662B2E"/>
    <w:rsid w:val="00666CDD"/>
    <w:rsid w:val="00667C04"/>
    <w:rsid w:val="006762D0"/>
    <w:rsid w:val="006762E1"/>
    <w:rsid w:val="006801C3"/>
    <w:rsid w:val="00686904"/>
    <w:rsid w:val="006A051E"/>
    <w:rsid w:val="006A2517"/>
    <w:rsid w:val="006A6C41"/>
    <w:rsid w:val="006A7456"/>
    <w:rsid w:val="006A793E"/>
    <w:rsid w:val="006B1B40"/>
    <w:rsid w:val="006C112E"/>
    <w:rsid w:val="006C68A1"/>
    <w:rsid w:val="006C6B0C"/>
    <w:rsid w:val="006C782C"/>
    <w:rsid w:val="006D18A3"/>
    <w:rsid w:val="006D3BA3"/>
    <w:rsid w:val="006D415D"/>
    <w:rsid w:val="006D7FE6"/>
    <w:rsid w:val="006E4F59"/>
    <w:rsid w:val="006F21CA"/>
    <w:rsid w:val="006F3B13"/>
    <w:rsid w:val="006F4FBB"/>
    <w:rsid w:val="006F7226"/>
    <w:rsid w:val="007007DF"/>
    <w:rsid w:val="007035A9"/>
    <w:rsid w:val="00703863"/>
    <w:rsid w:val="00704279"/>
    <w:rsid w:val="00707FB3"/>
    <w:rsid w:val="00711438"/>
    <w:rsid w:val="00715DC8"/>
    <w:rsid w:val="00720225"/>
    <w:rsid w:val="00722381"/>
    <w:rsid w:val="00722A66"/>
    <w:rsid w:val="0073093F"/>
    <w:rsid w:val="007339D0"/>
    <w:rsid w:val="00735308"/>
    <w:rsid w:val="00735DF6"/>
    <w:rsid w:val="0073692E"/>
    <w:rsid w:val="00736F6D"/>
    <w:rsid w:val="00737A68"/>
    <w:rsid w:val="007453DD"/>
    <w:rsid w:val="00745E05"/>
    <w:rsid w:val="00747203"/>
    <w:rsid w:val="0075231E"/>
    <w:rsid w:val="0075784F"/>
    <w:rsid w:val="0076231D"/>
    <w:rsid w:val="007645E8"/>
    <w:rsid w:val="007747DE"/>
    <w:rsid w:val="00782FBB"/>
    <w:rsid w:val="007858E4"/>
    <w:rsid w:val="007866E3"/>
    <w:rsid w:val="00793A6E"/>
    <w:rsid w:val="00797B21"/>
    <w:rsid w:val="007A5950"/>
    <w:rsid w:val="007A6D52"/>
    <w:rsid w:val="007B5433"/>
    <w:rsid w:val="007C1617"/>
    <w:rsid w:val="007C6C74"/>
    <w:rsid w:val="007D5011"/>
    <w:rsid w:val="007D56C9"/>
    <w:rsid w:val="007D6757"/>
    <w:rsid w:val="007E0070"/>
    <w:rsid w:val="007E0533"/>
    <w:rsid w:val="007E5D4A"/>
    <w:rsid w:val="008025A5"/>
    <w:rsid w:val="00804FDE"/>
    <w:rsid w:val="008157E6"/>
    <w:rsid w:val="00815D2A"/>
    <w:rsid w:val="008172CE"/>
    <w:rsid w:val="00817FA5"/>
    <w:rsid w:val="00820898"/>
    <w:rsid w:val="00822F34"/>
    <w:rsid w:val="00823F61"/>
    <w:rsid w:val="00833040"/>
    <w:rsid w:val="00837ECD"/>
    <w:rsid w:val="00842D31"/>
    <w:rsid w:val="008456B5"/>
    <w:rsid w:val="00856DF4"/>
    <w:rsid w:val="0086518B"/>
    <w:rsid w:val="008726CF"/>
    <w:rsid w:val="008727A0"/>
    <w:rsid w:val="00874528"/>
    <w:rsid w:val="00874D2B"/>
    <w:rsid w:val="00885C80"/>
    <w:rsid w:val="00887622"/>
    <w:rsid w:val="00894424"/>
    <w:rsid w:val="008A1CCC"/>
    <w:rsid w:val="008A362F"/>
    <w:rsid w:val="008B210C"/>
    <w:rsid w:val="008C1611"/>
    <w:rsid w:val="008D4AAB"/>
    <w:rsid w:val="008D5A69"/>
    <w:rsid w:val="008D6E90"/>
    <w:rsid w:val="008F0392"/>
    <w:rsid w:val="008F1242"/>
    <w:rsid w:val="008F604B"/>
    <w:rsid w:val="00903FB0"/>
    <w:rsid w:val="00905F42"/>
    <w:rsid w:val="00911479"/>
    <w:rsid w:val="00913A4F"/>
    <w:rsid w:val="0092237F"/>
    <w:rsid w:val="00924DF4"/>
    <w:rsid w:val="00935F70"/>
    <w:rsid w:val="009427C6"/>
    <w:rsid w:val="00944166"/>
    <w:rsid w:val="00946976"/>
    <w:rsid w:val="009507D3"/>
    <w:rsid w:val="00952B87"/>
    <w:rsid w:val="00954368"/>
    <w:rsid w:val="0095755B"/>
    <w:rsid w:val="00966DEC"/>
    <w:rsid w:val="00973DF1"/>
    <w:rsid w:val="0098072F"/>
    <w:rsid w:val="009815A4"/>
    <w:rsid w:val="009909A0"/>
    <w:rsid w:val="00990CFF"/>
    <w:rsid w:val="009915D0"/>
    <w:rsid w:val="009946A1"/>
    <w:rsid w:val="009A0BAA"/>
    <w:rsid w:val="009A152D"/>
    <w:rsid w:val="009A1A06"/>
    <w:rsid w:val="009A1D4E"/>
    <w:rsid w:val="009B06EA"/>
    <w:rsid w:val="009B3FFF"/>
    <w:rsid w:val="009B541F"/>
    <w:rsid w:val="009B7ADB"/>
    <w:rsid w:val="009C65C0"/>
    <w:rsid w:val="009D16FA"/>
    <w:rsid w:val="009E3168"/>
    <w:rsid w:val="009E52BC"/>
    <w:rsid w:val="009E5C99"/>
    <w:rsid w:val="009F0695"/>
    <w:rsid w:val="009F2452"/>
    <w:rsid w:val="00A077D4"/>
    <w:rsid w:val="00A07B43"/>
    <w:rsid w:val="00A10FEE"/>
    <w:rsid w:val="00A134D3"/>
    <w:rsid w:val="00A21ED6"/>
    <w:rsid w:val="00A25D52"/>
    <w:rsid w:val="00A26410"/>
    <w:rsid w:val="00A565B2"/>
    <w:rsid w:val="00A7123C"/>
    <w:rsid w:val="00A715D6"/>
    <w:rsid w:val="00A73233"/>
    <w:rsid w:val="00A84F66"/>
    <w:rsid w:val="00A90583"/>
    <w:rsid w:val="00A93DBE"/>
    <w:rsid w:val="00A96409"/>
    <w:rsid w:val="00A97119"/>
    <w:rsid w:val="00AA239B"/>
    <w:rsid w:val="00AA3C3C"/>
    <w:rsid w:val="00AA4534"/>
    <w:rsid w:val="00AA465D"/>
    <w:rsid w:val="00AA5780"/>
    <w:rsid w:val="00AA5A0F"/>
    <w:rsid w:val="00AC5055"/>
    <w:rsid w:val="00AD6805"/>
    <w:rsid w:val="00AD7547"/>
    <w:rsid w:val="00AD7A48"/>
    <w:rsid w:val="00AE40EE"/>
    <w:rsid w:val="00AE4B95"/>
    <w:rsid w:val="00AE7015"/>
    <w:rsid w:val="00AF5E9D"/>
    <w:rsid w:val="00AF6B19"/>
    <w:rsid w:val="00B05FC9"/>
    <w:rsid w:val="00B113B4"/>
    <w:rsid w:val="00B11E3F"/>
    <w:rsid w:val="00B142D8"/>
    <w:rsid w:val="00B14475"/>
    <w:rsid w:val="00B17BD5"/>
    <w:rsid w:val="00B244D6"/>
    <w:rsid w:val="00B26CDC"/>
    <w:rsid w:val="00B30D6D"/>
    <w:rsid w:val="00B504B1"/>
    <w:rsid w:val="00B535D5"/>
    <w:rsid w:val="00B5463D"/>
    <w:rsid w:val="00B70BAB"/>
    <w:rsid w:val="00B87743"/>
    <w:rsid w:val="00B928FF"/>
    <w:rsid w:val="00B9514D"/>
    <w:rsid w:val="00B96509"/>
    <w:rsid w:val="00BA45F3"/>
    <w:rsid w:val="00BA7027"/>
    <w:rsid w:val="00BB41B5"/>
    <w:rsid w:val="00BB701B"/>
    <w:rsid w:val="00BC04BD"/>
    <w:rsid w:val="00BD5BDA"/>
    <w:rsid w:val="00BD6D91"/>
    <w:rsid w:val="00BD76E9"/>
    <w:rsid w:val="00BE132A"/>
    <w:rsid w:val="00BE3550"/>
    <w:rsid w:val="00BF6991"/>
    <w:rsid w:val="00C05242"/>
    <w:rsid w:val="00C126CB"/>
    <w:rsid w:val="00C145F8"/>
    <w:rsid w:val="00C2196B"/>
    <w:rsid w:val="00C43D88"/>
    <w:rsid w:val="00C44316"/>
    <w:rsid w:val="00C50AD7"/>
    <w:rsid w:val="00C53FC5"/>
    <w:rsid w:val="00C5644A"/>
    <w:rsid w:val="00C7059B"/>
    <w:rsid w:val="00C83E73"/>
    <w:rsid w:val="00C85DD9"/>
    <w:rsid w:val="00C87D28"/>
    <w:rsid w:val="00C9415A"/>
    <w:rsid w:val="00C942FA"/>
    <w:rsid w:val="00CA3403"/>
    <w:rsid w:val="00CB4C51"/>
    <w:rsid w:val="00CC563C"/>
    <w:rsid w:val="00CD3273"/>
    <w:rsid w:val="00CE2B66"/>
    <w:rsid w:val="00CF0770"/>
    <w:rsid w:val="00CF67A8"/>
    <w:rsid w:val="00D00B4A"/>
    <w:rsid w:val="00D17D03"/>
    <w:rsid w:val="00D31EED"/>
    <w:rsid w:val="00D32C0E"/>
    <w:rsid w:val="00D36741"/>
    <w:rsid w:val="00D3707C"/>
    <w:rsid w:val="00D3781D"/>
    <w:rsid w:val="00D44650"/>
    <w:rsid w:val="00D4594D"/>
    <w:rsid w:val="00D6137B"/>
    <w:rsid w:val="00D62D5D"/>
    <w:rsid w:val="00D67062"/>
    <w:rsid w:val="00D705D0"/>
    <w:rsid w:val="00D7335E"/>
    <w:rsid w:val="00D81DFD"/>
    <w:rsid w:val="00D8549E"/>
    <w:rsid w:val="00D86056"/>
    <w:rsid w:val="00D90946"/>
    <w:rsid w:val="00D90A5B"/>
    <w:rsid w:val="00D94461"/>
    <w:rsid w:val="00DB1D30"/>
    <w:rsid w:val="00DC1B20"/>
    <w:rsid w:val="00DC2D0C"/>
    <w:rsid w:val="00DC2F7B"/>
    <w:rsid w:val="00DD2D1E"/>
    <w:rsid w:val="00DD3332"/>
    <w:rsid w:val="00DD3BB6"/>
    <w:rsid w:val="00DD3C6B"/>
    <w:rsid w:val="00DD5384"/>
    <w:rsid w:val="00DE1881"/>
    <w:rsid w:val="00DF4725"/>
    <w:rsid w:val="00E00E15"/>
    <w:rsid w:val="00E11E70"/>
    <w:rsid w:val="00E12500"/>
    <w:rsid w:val="00E132D4"/>
    <w:rsid w:val="00E1569C"/>
    <w:rsid w:val="00E16077"/>
    <w:rsid w:val="00E21AA3"/>
    <w:rsid w:val="00E22C13"/>
    <w:rsid w:val="00E32FCB"/>
    <w:rsid w:val="00E34C37"/>
    <w:rsid w:val="00E35E43"/>
    <w:rsid w:val="00E35FC4"/>
    <w:rsid w:val="00E37E3F"/>
    <w:rsid w:val="00E40E29"/>
    <w:rsid w:val="00E504E4"/>
    <w:rsid w:val="00E51DBF"/>
    <w:rsid w:val="00E603C7"/>
    <w:rsid w:val="00E633B9"/>
    <w:rsid w:val="00E752F9"/>
    <w:rsid w:val="00E865DC"/>
    <w:rsid w:val="00E87788"/>
    <w:rsid w:val="00E925FB"/>
    <w:rsid w:val="00E95C49"/>
    <w:rsid w:val="00EA1C3D"/>
    <w:rsid w:val="00EA420C"/>
    <w:rsid w:val="00EB228E"/>
    <w:rsid w:val="00EB360C"/>
    <w:rsid w:val="00EC2330"/>
    <w:rsid w:val="00EC3257"/>
    <w:rsid w:val="00EC7E32"/>
    <w:rsid w:val="00ED6D3E"/>
    <w:rsid w:val="00EE13F1"/>
    <w:rsid w:val="00F02D53"/>
    <w:rsid w:val="00F04EDB"/>
    <w:rsid w:val="00F0529E"/>
    <w:rsid w:val="00F07734"/>
    <w:rsid w:val="00F20D91"/>
    <w:rsid w:val="00F25DCB"/>
    <w:rsid w:val="00F33132"/>
    <w:rsid w:val="00F3342E"/>
    <w:rsid w:val="00F33AA8"/>
    <w:rsid w:val="00F37234"/>
    <w:rsid w:val="00F412B4"/>
    <w:rsid w:val="00F41EFC"/>
    <w:rsid w:val="00F55F26"/>
    <w:rsid w:val="00F64DBB"/>
    <w:rsid w:val="00F66181"/>
    <w:rsid w:val="00F70FDB"/>
    <w:rsid w:val="00F723A4"/>
    <w:rsid w:val="00F73DBB"/>
    <w:rsid w:val="00F85605"/>
    <w:rsid w:val="00F969B0"/>
    <w:rsid w:val="00FA7D70"/>
    <w:rsid w:val="00FB0497"/>
    <w:rsid w:val="00FB337B"/>
    <w:rsid w:val="00FC1669"/>
    <w:rsid w:val="00FC72DD"/>
    <w:rsid w:val="00FD2D13"/>
    <w:rsid w:val="00FD6489"/>
    <w:rsid w:val="00FD7633"/>
    <w:rsid w:val="00FE220D"/>
    <w:rsid w:val="00FF55A8"/>
    <w:rsid w:val="00FF5C6C"/>
    <w:rsid w:val="126D1532"/>
    <w:rsid w:val="49FB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369334"/>
  <w15:chartTrackingRefBased/>
  <w15:docId w15:val="{066F6C33-F4BB-4F1F-9573-EEDDE091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3686"/>
      <w:outlineLvl w:val="0"/>
    </w:pPr>
    <w:rPr>
      <w:rFonts w:cs="Times New Roman"/>
      <w:b/>
      <w:bCs/>
      <w:spacing w:val="20"/>
      <w:sz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cs="Times New Roman"/>
      <w:i/>
      <w:iCs/>
      <w:spacing w:val="20"/>
    </w:rPr>
  </w:style>
  <w:style w:type="paragraph" w:styleId="Nagwek3">
    <w:name w:val="heading 3"/>
    <w:basedOn w:val="Normalny"/>
    <w:next w:val="Normalny"/>
    <w:qFormat/>
    <w:pPr>
      <w:keepNext/>
      <w:ind w:left="4536"/>
      <w:outlineLvl w:val="2"/>
    </w:pPr>
    <w:rPr>
      <w:rFonts w:cs="Times New Roman"/>
      <w:b/>
      <w:bCs/>
      <w:spacing w:val="10"/>
      <w:sz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cs="Times New Roman"/>
      <w:i/>
      <w:spacing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firstLine="708"/>
      <w:jc w:val="both"/>
    </w:pPr>
    <w:rPr>
      <w:rFonts w:cs="Times New Roman"/>
      <w:spacing w:val="20"/>
    </w:rPr>
  </w:style>
  <w:style w:type="paragraph" w:styleId="Tekstpodstawowy3">
    <w:name w:val="Body Text 3"/>
    <w:basedOn w:val="Normalny"/>
    <w:semiHidden/>
    <w:pPr>
      <w:jc w:val="both"/>
    </w:pPr>
    <w:rPr>
      <w:rFonts w:cs="Times New Roman"/>
      <w:spacing w:val="20"/>
      <w:sz w:val="26"/>
      <w:szCs w:val="20"/>
    </w:rPr>
  </w:style>
  <w:style w:type="paragraph" w:styleId="Tekstpodstawowy">
    <w:name w:val="Body Text"/>
    <w:aliases w:val="wypunktowanie"/>
    <w:basedOn w:val="Normalny"/>
    <w:semiHidden/>
    <w:pPr>
      <w:spacing w:before="120"/>
      <w:jc w:val="both"/>
    </w:pPr>
    <w:rPr>
      <w:rFonts w:ascii="Arial" w:hAnsi="Arial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ind w:left="363"/>
      <w:jc w:val="both"/>
    </w:pPr>
    <w:rPr>
      <w:rFonts w:ascii="Courier New" w:hAnsi="Courier New" w:cs="Courier New"/>
      <w:sz w:val="22"/>
    </w:rPr>
  </w:style>
  <w:style w:type="paragraph" w:styleId="Tekstpodstawowywcity3">
    <w:name w:val="Body Text Indent 3"/>
    <w:basedOn w:val="Normalny"/>
    <w:semiHidden/>
    <w:pPr>
      <w:spacing w:before="60"/>
      <w:ind w:left="357"/>
      <w:jc w:val="both"/>
    </w:pPr>
    <w:rPr>
      <w:rFonts w:ascii="Arial" w:hAnsi="Arial"/>
      <w:spacing w:val="1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cs="Times New Roman"/>
    </w:rPr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i/>
      <w:iCs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76F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376F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rsid w:val="00A25D52"/>
    <w:rPr>
      <w:rFonts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1940C5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15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15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152D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5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52D"/>
    <w:rPr>
      <w:rFonts w:cs="Arial"/>
      <w:b/>
      <w:bCs/>
    </w:rPr>
  </w:style>
  <w:style w:type="paragraph" w:styleId="Poprawka">
    <w:name w:val="Revision"/>
    <w:hidden/>
    <w:uiPriority w:val="99"/>
    <w:semiHidden/>
    <w:rsid w:val="0076231D"/>
    <w:rPr>
      <w:rFonts w:cs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3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wyszomirska-salem\AppData\Local\Temp\ezdpuw\20260324144514079\www.pfron.org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mwyszomirska-salem\AppData\Local\Temp\ezdpuw\20260324144514079\www.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mwyszomirska-salem\AppData\Local\Temp\ezdpuw\20260324144514079\www.pfron.org.p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653B3-C2B4-45FF-8A1E-DA91E8C024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3936</Words>
  <Characters>23616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rozpatrywania, monitorowania oraz ewaluacji wniosków złożonych w ramach programu "Stabilne zatrudnienie"</vt:lpstr>
    </vt:vector>
  </TitlesOfParts>
  <Company>PFRON</Company>
  <LinksUpToDate>false</LinksUpToDate>
  <CharactersWithSpaces>27498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rozpatrywania, monitorowania oraz ewaluacji wniosków złożonych w ramach programu "Stabilne zatrudnienie"</dc:title>
  <dc:subject/>
  <dc:creator>**</dc:creator>
  <cp:keywords/>
  <cp:lastModifiedBy>Wyszomirska-Salem Małgorzata</cp:lastModifiedBy>
  <cp:revision>2</cp:revision>
  <cp:lastPrinted>2019-06-18T13:49:00Z</cp:lastPrinted>
  <dcterms:created xsi:type="dcterms:W3CDTF">2026-03-24T13:45:00Z</dcterms:created>
  <dcterms:modified xsi:type="dcterms:W3CDTF">2026-03-24T13:45:00Z</dcterms:modified>
</cp:coreProperties>
</file>